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CDE" w:rsidRDefault="002E5CDE" w:rsidP="002E5CDE">
      <w:pPr>
        <w:pStyle w:val="1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0" w:name="_Toc389575254"/>
      <w:r>
        <w:rPr>
          <w:caps/>
          <w:sz w:val="28"/>
          <w:szCs w:val="28"/>
        </w:rPr>
        <w:t xml:space="preserve">ТЕХНИЧЕСКое </w:t>
      </w:r>
      <w:bookmarkEnd w:id="0"/>
      <w:r>
        <w:rPr>
          <w:caps/>
          <w:sz w:val="28"/>
          <w:szCs w:val="28"/>
        </w:rPr>
        <w:t>задание</w:t>
      </w:r>
    </w:p>
    <w:p w:rsidR="002E5CDE" w:rsidRDefault="002E5CDE" w:rsidP="002E5CDE">
      <w:pPr>
        <w:ind w:left="142" w:hanging="142"/>
        <w:jc w:val="center"/>
        <w:rPr>
          <w:caps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959"/>
        <w:gridCol w:w="1843"/>
        <w:gridCol w:w="5386"/>
        <w:gridCol w:w="709"/>
        <w:gridCol w:w="850"/>
      </w:tblGrid>
      <w:tr w:rsidR="002E5CDE" w:rsidTr="00532CD4">
        <w:tc>
          <w:tcPr>
            <w:tcW w:w="959" w:type="dxa"/>
          </w:tcPr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ab/>
            </w: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F697B">
              <w:rPr>
                <w:b/>
                <w:bCs/>
                <w:sz w:val="20"/>
                <w:szCs w:val="20"/>
              </w:rPr>
              <w:t>№</w:t>
            </w: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697B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Наименование</w:t>
            </w:r>
            <w:r w:rsidRPr="001F697B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F697B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5386" w:type="dxa"/>
          </w:tcPr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</w:tcPr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Pr="00F828C8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</w:pPr>
            <w:r w:rsidRPr="001F697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1F697B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</w:tcPr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  <w:bCs/>
                <w:sz w:val="20"/>
                <w:szCs w:val="20"/>
              </w:rPr>
            </w:pPr>
          </w:p>
          <w:p w:rsidR="002E5CDE" w:rsidRDefault="002E5CDE" w:rsidP="00532CD4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b/>
              </w:rPr>
            </w:pPr>
            <w:r w:rsidRPr="001F697B">
              <w:rPr>
                <w:b/>
                <w:bCs/>
                <w:sz w:val="20"/>
                <w:szCs w:val="20"/>
              </w:rPr>
              <w:t>Кол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1F697B">
              <w:rPr>
                <w:b/>
                <w:bCs/>
                <w:sz w:val="20"/>
                <w:szCs w:val="20"/>
              </w:rPr>
              <w:t>во</w:t>
            </w:r>
          </w:p>
        </w:tc>
      </w:tr>
      <w:tr w:rsidR="002E5CDE" w:rsidTr="00532CD4">
        <w:trPr>
          <w:trHeight w:val="594"/>
        </w:trPr>
        <w:tc>
          <w:tcPr>
            <w:tcW w:w="959" w:type="dxa"/>
          </w:tcPr>
          <w:p w:rsidR="002E5CDE" w:rsidRDefault="002E5CDE" w:rsidP="00532CD4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грузо</w:t>
            </w:r>
            <w:r>
              <w:rPr>
                <w:sz w:val="22"/>
                <w:szCs w:val="22"/>
              </w:rPr>
              <w:t>вой с изотермичес</w:t>
            </w:r>
            <w:r w:rsidRPr="00F55495">
              <w:rPr>
                <w:sz w:val="22"/>
                <w:szCs w:val="22"/>
              </w:rPr>
              <w:t xml:space="preserve">ким фургоном и </w:t>
            </w:r>
            <w:proofErr w:type="spellStart"/>
            <w:r w:rsidRPr="00F55495">
              <w:rPr>
                <w:sz w:val="22"/>
                <w:szCs w:val="22"/>
              </w:rPr>
              <w:t>гидробортом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78</w:t>
            </w:r>
            <w:r>
              <w:rPr>
                <w:b/>
                <w:sz w:val="22"/>
                <w:szCs w:val="22"/>
              </w:rPr>
              <w:t xml:space="preserve"> с </w:t>
            </w:r>
            <w:proofErr w:type="spellStart"/>
            <w:r>
              <w:rPr>
                <w:b/>
                <w:sz w:val="22"/>
                <w:szCs w:val="22"/>
              </w:rPr>
              <w:t>гидробортом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F46E03">
              <w:rPr>
                <w:b/>
                <w:sz w:val="22"/>
                <w:szCs w:val="22"/>
              </w:rPr>
              <w:t xml:space="preserve">MBB 1000 ATHLET </w:t>
            </w:r>
            <w:proofErr w:type="spellStart"/>
            <w:r w:rsidRPr="00F46E03">
              <w:rPr>
                <w:b/>
                <w:sz w:val="22"/>
                <w:szCs w:val="22"/>
              </w:rPr>
              <w:t>quattro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эквивалент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2E5CDE" w:rsidRPr="00F55495" w:rsidRDefault="002E5CDE" w:rsidP="00532CD4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ШАССИ: тип двигателя - дизельный иностранного производства; мощность</w:t>
            </w:r>
            <w:r>
              <w:rPr>
                <w:sz w:val="22"/>
                <w:szCs w:val="22"/>
              </w:rPr>
              <w:t xml:space="preserve"> –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>140 л</w:t>
            </w:r>
            <w:proofErr w:type="gramStart"/>
            <w:r w:rsidRPr="00F55495">
              <w:rPr>
                <w:sz w:val="22"/>
                <w:szCs w:val="22"/>
              </w:rPr>
              <w:t>.с</w:t>
            </w:r>
            <w:proofErr w:type="gramEnd"/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объем двигателя - не более 3,907 л.;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ЕВРО-4;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5МКПП;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привод - задний;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ГУР;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Подвеска полуэлептическая, многолистовая</w:t>
            </w:r>
            <w:r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рессорная</w:t>
            </w:r>
            <w:r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с амортизаторами;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947F8">
              <w:rPr>
                <w:sz w:val="22"/>
                <w:szCs w:val="22"/>
              </w:rPr>
              <w:t xml:space="preserve">Разрешенная максимальная масса, </w:t>
            </w:r>
            <w:proofErr w:type="gramStart"/>
            <w:r w:rsidRPr="00F947F8">
              <w:rPr>
                <w:sz w:val="22"/>
                <w:szCs w:val="22"/>
              </w:rPr>
              <w:t>кг</w:t>
            </w:r>
            <w:proofErr w:type="gramEnd"/>
            <w:r w:rsidRPr="00F947F8">
              <w:rPr>
                <w:sz w:val="22"/>
                <w:szCs w:val="22"/>
              </w:rPr>
              <w:t>: не менее  7500;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шасси, мм</w:t>
            </w:r>
            <w:r>
              <w:rPr>
                <w:sz w:val="22"/>
                <w:szCs w:val="22"/>
              </w:rPr>
              <w:t xml:space="preserve"> -</w:t>
            </w:r>
            <w:r w:rsidRPr="00F55495">
              <w:rPr>
                <w:sz w:val="22"/>
                <w:szCs w:val="22"/>
              </w:rPr>
              <w:t xml:space="preserve"> 6715х 2170х 2355;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-</w:t>
            </w:r>
            <w:r w:rsidRPr="00F55495">
              <w:rPr>
                <w:sz w:val="22"/>
                <w:szCs w:val="22"/>
              </w:rPr>
              <w:t xml:space="preserve"> 3735;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Емкость топливного бака,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100;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4х2;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,</w:t>
            </w:r>
            <w:r w:rsidRPr="00F55495">
              <w:rPr>
                <w:sz w:val="22"/>
                <w:szCs w:val="22"/>
              </w:rPr>
              <w:t xml:space="preserve"> Передняя/Задняя 1650 / 1495;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Передний/Задний 1075 / 1860;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</w:t>
            </w:r>
            <w:r>
              <w:rPr>
                <w:sz w:val="22"/>
                <w:szCs w:val="22"/>
              </w:rPr>
              <w:t>имальный</w:t>
            </w:r>
            <w:r w:rsidRPr="00F55495">
              <w:rPr>
                <w:sz w:val="22"/>
                <w:szCs w:val="22"/>
              </w:rPr>
              <w:t xml:space="preserve"> дорожный просвет,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не менее </w:t>
            </w:r>
            <w:r w:rsidRPr="00F55495">
              <w:rPr>
                <w:sz w:val="22"/>
                <w:szCs w:val="22"/>
              </w:rPr>
              <w:t xml:space="preserve">235;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Снаряженная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: не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менее </w:t>
            </w:r>
            <w:r w:rsidRPr="00F55495">
              <w:rPr>
                <w:sz w:val="22"/>
                <w:szCs w:val="22"/>
              </w:rPr>
              <w:t xml:space="preserve">3155;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Запасное колесо;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Регулятор тормозных сил;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Аудиоподготовка (2 динамика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антенна);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Буксировочный крюк;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Отопитель салона;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Обогрев зеркал заднего вида;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Горный тормоз;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2E5CDE" w:rsidRPr="00F55495" w:rsidRDefault="002E5CDE" w:rsidP="00532CD4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цвет белый;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b/>
                <w:sz w:val="22"/>
                <w:szCs w:val="22"/>
                <w:u w:val="single"/>
              </w:rPr>
              <w:t>ФУРГОН</w:t>
            </w:r>
            <w:r w:rsidRPr="00F55495">
              <w:rPr>
                <w:sz w:val="22"/>
                <w:szCs w:val="22"/>
                <w:u w:val="single"/>
              </w:rPr>
              <w:t>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46E03">
              <w:rPr>
                <w:sz w:val="22"/>
                <w:szCs w:val="22"/>
              </w:rPr>
              <w:t>Габаритные размеры (</w:t>
            </w:r>
            <w:proofErr w:type="spellStart"/>
            <w:r w:rsidRPr="00F46E03">
              <w:rPr>
                <w:sz w:val="22"/>
                <w:szCs w:val="22"/>
              </w:rPr>
              <w:t>ДхШхВ</w:t>
            </w:r>
            <w:proofErr w:type="spellEnd"/>
            <w:r w:rsidRPr="00F46E03">
              <w:rPr>
                <w:sz w:val="22"/>
                <w:szCs w:val="22"/>
              </w:rPr>
              <w:t>), мм: не более 5200х2200х2200;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55495">
              <w:rPr>
                <w:sz w:val="22"/>
                <w:szCs w:val="22"/>
              </w:rPr>
              <w:t>Сэндвич-панели</w:t>
            </w:r>
            <w:proofErr w:type="spellEnd"/>
            <w:proofErr w:type="gramEnd"/>
            <w:r w:rsidRPr="00F55495">
              <w:rPr>
                <w:sz w:val="22"/>
                <w:szCs w:val="22"/>
              </w:rPr>
              <w:t xml:space="preserve">, изготовленные по бескаркасной технологии методом вакуумной склейки;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облицовка - плакированный металл;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внутренняя обшивка — оцинкованная сталь;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Обрамление фургона — крашеная оцинковка;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теплоизолирующий материал - высококачественный </w:t>
            </w:r>
            <w:proofErr w:type="spellStart"/>
            <w:r w:rsidRPr="00F55495">
              <w:rPr>
                <w:sz w:val="22"/>
                <w:szCs w:val="22"/>
              </w:rPr>
              <w:t>экструдированный</w:t>
            </w:r>
            <w:proofErr w:type="spellEnd"/>
            <w:r w:rsidRPr="00F55495">
              <w:rPr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sz w:val="22"/>
                <w:szCs w:val="22"/>
              </w:rPr>
              <w:t>пенополистирол</w:t>
            </w:r>
            <w:proofErr w:type="spellEnd"/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Панели соединены между собой металлическими профилями посредством вытяжных заклепок, </w:t>
            </w:r>
            <w:proofErr w:type="spellStart"/>
            <w:r w:rsidRPr="00F55495">
              <w:rPr>
                <w:sz w:val="22"/>
                <w:szCs w:val="22"/>
              </w:rPr>
              <w:t>самонарезных</w:t>
            </w:r>
            <w:proofErr w:type="spellEnd"/>
            <w:r w:rsidRPr="00F55495">
              <w:rPr>
                <w:sz w:val="22"/>
                <w:szCs w:val="22"/>
              </w:rPr>
              <w:t xml:space="preserve"> винтов и клея – герметика;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Настил пола – оцинкованный металл;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Задние распашные двери с 3-х  лепестковыми  резиновыми уплотнителями с углом открывания 270º с </w:t>
            </w:r>
            <w:r>
              <w:rPr>
                <w:sz w:val="22"/>
                <w:szCs w:val="22"/>
              </w:rPr>
              <w:t>Т</w:t>
            </w:r>
            <w:r w:rsidRPr="00F55495">
              <w:rPr>
                <w:sz w:val="22"/>
                <w:szCs w:val="22"/>
              </w:rPr>
              <w:t xml:space="preserve">-образными фиксаторами дверей в открытом положении;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фурнитура импортная оцинкованная штангового типа;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 xml:space="preserve">Окраска подрамников — 2-хслойное покрытие 2-х компонентной полиуретановой эмалью;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пластиковые брызговики; </w:t>
            </w:r>
          </w:p>
          <w:p w:rsidR="002E5CDE" w:rsidRPr="0031145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фонари габаритных огней, плафоны внутреннего освещения, т-образные фиксато</w:t>
            </w:r>
            <w:r w:rsidR="0031145E">
              <w:rPr>
                <w:sz w:val="22"/>
                <w:szCs w:val="22"/>
              </w:rPr>
              <w:t>ры дверей, резиновые отбойники</w:t>
            </w:r>
            <w:r w:rsidR="0031145E" w:rsidRPr="0031145E">
              <w:rPr>
                <w:sz w:val="22"/>
                <w:szCs w:val="22"/>
              </w:rPr>
              <w:t>.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ГИДРОБОРТ: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4 гидроцилиндра;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Грузоподъемность - 1 000 кг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Тип платформы - Алюминий;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Ширина платформы,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2240;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Высота платформы,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1550 - 1825;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Вес платформы,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 w:rsidRPr="00F55495">
              <w:rPr>
                <w:sz w:val="22"/>
                <w:szCs w:val="22"/>
              </w:rPr>
              <w:t xml:space="preserve"> 282 – 295; </w:t>
            </w:r>
          </w:p>
          <w:p w:rsidR="002E5CDE" w:rsidRPr="00F947F8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Максимальная высота подъема,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1100 </w:t>
            </w:r>
            <w:r>
              <w:rPr>
                <w:sz w:val="22"/>
                <w:szCs w:val="22"/>
              </w:rPr>
              <w:t>–</w:t>
            </w:r>
            <w:r w:rsidRPr="00F55495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210.</w:t>
            </w:r>
          </w:p>
          <w:p w:rsidR="002E5CDE" w:rsidRPr="008022B5" w:rsidRDefault="002E5CDE" w:rsidP="00532C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– не менее 3 лет или 60000 км (что наступит раньше).</w:t>
            </w:r>
          </w:p>
        </w:tc>
        <w:tc>
          <w:tcPr>
            <w:tcW w:w="709" w:type="dxa"/>
          </w:tcPr>
          <w:p w:rsidR="002E5CDE" w:rsidRPr="00F55495" w:rsidRDefault="002E5CDE" w:rsidP="00532CD4">
            <w:pPr>
              <w:jc w:val="center"/>
              <w:rPr>
                <w:color w:val="000000"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2E5CDE" w:rsidRPr="00F55495" w:rsidRDefault="002E5CDE" w:rsidP="00532CD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  <w:tr w:rsidR="002E5CDE" w:rsidTr="00532CD4">
        <w:trPr>
          <w:trHeight w:val="594"/>
        </w:trPr>
        <w:tc>
          <w:tcPr>
            <w:tcW w:w="959" w:type="dxa"/>
          </w:tcPr>
          <w:p w:rsidR="002E5CDE" w:rsidRDefault="002E5CDE" w:rsidP="00532CD4">
            <w:pPr>
              <w:ind w:left="360" w:hanging="265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</w:tcPr>
          <w:p w:rsidR="002E5CDE" w:rsidRDefault="002E5CDE" w:rsidP="00532CD4">
            <w:pPr>
              <w:rPr>
                <w:b/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Автомобиль грузовой бортовой с КМУ</w:t>
            </w:r>
            <w:r>
              <w:rPr>
                <w:b/>
                <w:sz w:val="22"/>
                <w:szCs w:val="22"/>
              </w:rPr>
              <w:t>.</w:t>
            </w:r>
          </w:p>
          <w:p w:rsidR="002E5CDE" w:rsidRDefault="002E5CDE" w:rsidP="00532CD4">
            <w:pPr>
              <w:rPr>
                <w:b/>
                <w:sz w:val="22"/>
                <w:szCs w:val="22"/>
              </w:rPr>
            </w:pPr>
          </w:p>
          <w:p w:rsidR="002E5CDE" w:rsidRPr="00F55495" w:rsidRDefault="002E5CDE" w:rsidP="00532CD4">
            <w:pPr>
              <w:rPr>
                <w:color w:val="000000"/>
                <w:sz w:val="22"/>
                <w:szCs w:val="22"/>
              </w:rPr>
            </w:pPr>
            <w:r w:rsidRPr="00EB2448">
              <w:rPr>
                <w:sz w:val="22"/>
                <w:szCs w:val="22"/>
              </w:rPr>
              <w:t>Типа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55495">
              <w:rPr>
                <w:b/>
                <w:sz w:val="22"/>
                <w:szCs w:val="22"/>
              </w:rPr>
              <w:t>Hyundai</w:t>
            </w:r>
            <w:proofErr w:type="spellEnd"/>
            <w:r w:rsidRPr="00F55495">
              <w:rPr>
                <w:b/>
                <w:sz w:val="22"/>
                <w:szCs w:val="22"/>
              </w:rPr>
              <w:t xml:space="preserve"> HD 120</w:t>
            </w:r>
            <w:r>
              <w:rPr>
                <w:sz w:val="22"/>
                <w:szCs w:val="22"/>
              </w:rPr>
              <w:t xml:space="preserve"> </w:t>
            </w:r>
            <w:r w:rsidRPr="00A31960">
              <w:rPr>
                <w:b/>
                <w:sz w:val="22"/>
                <w:szCs w:val="22"/>
                <w:lang w:val="en-US"/>
              </w:rPr>
              <w:t>EXTRA</w:t>
            </w:r>
            <w:r w:rsidRPr="00A31960">
              <w:rPr>
                <w:b/>
                <w:sz w:val="22"/>
                <w:szCs w:val="22"/>
              </w:rPr>
              <w:t>-</w:t>
            </w:r>
            <w:r w:rsidRPr="00A31960">
              <w:rPr>
                <w:b/>
                <w:sz w:val="22"/>
                <w:szCs w:val="22"/>
                <w:lang w:val="en-US"/>
              </w:rPr>
              <w:t>LONG</w:t>
            </w:r>
            <w:r w:rsidRPr="00A31960">
              <w:rPr>
                <w:sz w:val="22"/>
                <w:szCs w:val="22"/>
              </w:rPr>
              <w:t xml:space="preserve"> </w:t>
            </w:r>
            <w:r w:rsidRPr="008022B5">
              <w:rPr>
                <w:b/>
                <w:sz w:val="22"/>
                <w:szCs w:val="22"/>
              </w:rPr>
              <w:t>с КМУ U</w:t>
            </w:r>
            <w:r>
              <w:rPr>
                <w:b/>
                <w:sz w:val="22"/>
                <w:szCs w:val="22"/>
                <w:lang w:val="en-US"/>
              </w:rPr>
              <w:t>NIC</w:t>
            </w:r>
            <w:r w:rsidRPr="008022B5">
              <w:rPr>
                <w:b/>
                <w:sz w:val="22"/>
                <w:szCs w:val="22"/>
              </w:rPr>
              <w:t>-503</w:t>
            </w:r>
            <w:r>
              <w:rPr>
                <w:sz w:val="22"/>
                <w:szCs w:val="22"/>
              </w:rPr>
              <w:t xml:space="preserve"> </w:t>
            </w:r>
            <w:r w:rsidRPr="00EB2448">
              <w:rPr>
                <w:bCs/>
                <w:sz w:val="22"/>
                <w:szCs w:val="22"/>
              </w:rPr>
              <w:t>или эквивалент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</w:tcPr>
          <w:p w:rsidR="002E5CDE" w:rsidRDefault="002E5CDE" w:rsidP="00532CD4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  <w:u w:val="single"/>
              </w:rPr>
              <w:t>ШАССИ:</w:t>
            </w:r>
            <w:r w:rsidRPr="00F55495">
              <w:rPr>
                <w:sz w:val="22"/>
                <w:szCs w:val="22"/>
              </w:rPr>
              <w:t xml:space="preserve">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тип двигателя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>- дизельный иностранного производства;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мощность</w:t>
            </w:r>
            <w:r>
              <w:rPr>
                <w:sz w:val="22"/>
                <w:szCs w:val="22"/>
              </w:rPr>
              <w:t xml:space="preserve"> </w:t>
            </w:r>
            <w:r w:rsidRPr="00F55495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не менее </w:t>
            </w:r>
            <w:r w:rsidRPr="00F55495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0</w:t>
            </w:r>
            <w:r w:rsidRPr="00F55495">
              <w:rPr>
                <w:sz w:val="22"/>
                <w:szCs w:val="22"/>
              </w:rPr>
              <w:t xml:space="preserve"> л</w:t>
            </w:r>
            <w:proofErr w:type="gramStart"/>
            <w:r w:rsidRPr="00F55495">
              <w:rPr>
                <w:sz w:val="22"/>
                <w:szCs w:val="22"/>
              </w:rPr>
              <w:t>.с</w:t>
            </w:r>
            <w:proofErr w:type="gramEnd"/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Euro</w:t>
            </w:r>
            <w:proofErr w:type="spellEnd"/>
            <w:r w:rsidRPr="00F55495">
              <w:rPr>
                <w:sz w:val="22"/>
                <w:szCs w:val="22"/>
              </w:rPr>
              <w:t xml:space="preserve"> IV;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6МКПП;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Передняя - полуэллиптические рессоры с гидравлическими амортизаторами двойного действия телескопического типа;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Подвеска Задняя - полуэллиптические рессоры;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Топливный бак, </w:t>
            </w:r>
            <w:proofErr w:type="gramStart"/>
            <w:r w:rsidRPr="00F55495"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Pr="00F55495">
              <w:rPr>
                <w:sz w:val="22"/>
                <w:szCs w:val="22"/>
              </w:rPr>
              <w:t xml:space="preserve">00;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формула 4х2;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Колесная база,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 w:rsidRPr="00F55495">
              <w:rPr>
                <w:sz w:val="22"/>
                <w:szCs w:val="22"/>
              </w:rPr>
              <w:t xml:space="preserve">   4895;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Габариты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: не более</w:t>
            </w:r>
            <w:r w:rsidRPr="00F55495">
              <w:rPr>
                <w:sz w:val="22"/>
                <w:szCs w:val="22"/>
              </w:rPr>
              <w:t xml:space="preserve"> 8620х2400х2505;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Колея,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Передняя/Задняя 1795/1660;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Свес,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:</w:t>
            </w:r>
            <w:r w:rsidRPr="00F55495">
              <w:rPr>
                <w:sz w:val="22"/>
                <w:szCs w:val="22"/>
              </w:rPr>
              <w:t xml:space="preserve"> Передний/Задний   1245/2480;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Мин</w:t>
            </w:r>
            <w:r>
              <w:rPr>
                <w:sz w:val="22"/>
                <w:szCs w:val="22"/>
              </w:rPr>
              <w:t>имальный</w:t>
            </w:r>
            <w:r w:rsidRPr="00F55495">
              <w:rPr>
                <w:sz w:val="22"/>
                <w:szCs w:val="22"/>
              </w:rPr>
              <w:t xml:space="preserve"> дорожный просвет, </w:t>
            </w:r>
            <w:proofErr w:type="gramStart"/>
            <w:r w:rsidRPr="00F55495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: не менее </w:t>
            </w:r>
            <w:r w:rsidRPr="00F55495">
              <w:rPr>
                <w:sz w:val="22"/>
                <w:szCs w:val="22"/>
              </w:rPr>
              <w:t xml:space="preserve"> 210;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Снаряженная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: не менее</w:t>
            </w:r>
            <w:r w:rsidRPr="00F55495">
              <w:rPr>
                <w:sz w:val="22"/>
                <w:szCs w:val="22"/>
              </w:rPr>
              <w:t xml:space="preserve">   5100;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Разрешенная макс</w:t>
            </w:r>
            <w:r>
              <w:rPr>
                <w:sz w:val="22"/>
                <w:szCs w:val="22"/>
              </w:rPr>
              <w:t>имальная</w:t>
            </w:r>
            <w:r w:rsidRPr="00F55495">
              <w:rPr>
                <w:sz w:val="22"/>
                <w:szCs w:val="22"/>
              </w:rPr>
              <w:t xml:space="preserve"> масса, </w:t>
            </w:r>
            <w:proofErr w:type="gramStart"/>
            <w:r w:rsidRPr="00F55495"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 xml:space="preserve">: не менее  </w:t>
            </w:r>
            <w:r w:rsidRPr="00F5549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199</w:t>
            </w:r>
            <w:r w:rsidRPr="00F55495">
              <w:rPr>
                <w:sz w:val="22"/>
                <w:szCs w:val="22"/>
              </w:rPr>
              <w:t xml:space="preserve">0;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Водительское сидение с поясничной поддержкой;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Тахометр;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proofErr w:type="spellStart"/>
            <w:r w:rsidRPr="00F55495">
              <w:rPr>
                <w:sz w:val="22"/>
                <w:szCs w:val="22"/>
              </w:rPr>
              <w:t>Противотуманные</w:t>
            </w:r>
            <w:proofErr w:type="spellEnd"/>
            <w:r w:rsidRPr="00F55495">
              <w:rPr>
                <w:sz w:val="22"/>
                <w:szCs w:val="22"/>
              </w:rPr>
              <w:t xml:space="preserve"> фары;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Горный тормоз;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регулируемая рулевая колонка;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Аккумуляторная батарея 90 </w:t>
            </w:r>
            <w:proofErr w:type="spellStart"/>
            <w:r w:rsidRPr="00F55495">
              <w:rPr>
                <w:sz w:val="22"/>
                <w:szCs w:val="22"/>
              </w:rPr>
              <w:t>Ач</w:t>
            </w:r>
            <w:proofErr w:type="spellEnd"/>
            <w:r w:rsidRPr="00F55495">
              <w:rPr>
                <w:sz w:val="22"/>
                <w:szCs w:val="22"/>
              </w:rPr>
              <w:t xml:space="preserve">.;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Подсветка ступеней;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Подогрев впускного коллектора;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Ящик для инструментов;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Складывающееся центральное сидение;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Покрытие сидения – винил;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Цифровые часы;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Спальное место;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Солнцезащитный козырек пассажира;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 xml:space="preserve">Зеркала с подогревом;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Габаритные размеры бортовой платформы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: не более </w:t>
            </w:r>
            <w:r w:rsidRPr="00F55495">
              <w:rPr>
                <w:sz w:val="22"/>
                <w:szCs w:val="22"/>
              </w:rPr>
              <w:t>6200х2520х</w:t>
            </w:r>
            <w:r>
              <w:rPr>
                <w:sz w:val="22"/>
                <w:szCs w:val="22"/>
              </w:rPr>
              <w:t>600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материал - алюминий;</w:t>
            </w:r>
          </w:p>
          <w:p w:rsidR="002E5CDE" w:rsidRPr="00A31960" w:rsidRDefault="002E5CDE" w:rsidP="00532CD4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 xml:space="preserve">настил пола - </w:t>
            </w:r>
            <w:proofErr w:type="gramStart"/>
            <w:r w:rsidRPr="00A31960">
              <w:rPr>
                <w:sz w:val="22"/>
                <w:szCs w:val="22"/>
              </w:rPr>
              <w:t>фанера</w:t>
            </w:r>
            <w:proofErr w:type="gramEnd"/>
            <w:r w:rsidRPr="00A31960">
              <w:rPr>
                <w:sz w:val="22"/>
                <w:szCs w:val="22"/>
              </w:rPr>
              <w:t xml:space="preserve"> ламинированная сетчатая не менее 27 мм.; </w:t>
            </w:r>
          </w:p>
          <w:p w:rsidR="002E5CDE" w:rsidRPr="00A31960" w:rsidRDefault="002E5CDE" w:rsidP="00532CD4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 xml:space="preserve">кольца для крепления груза не менее 8 </w:t>
            </w:r>
            <w:proofErr w:type="spellStart"/>
            <w:proofErr w:type="gramStart"/>
            <w:r w:rsidRPr="00A31960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A31960">
              <w:rPr>
                <w:sz w:val="22"/>
                <w:szCs w:val="22"/>
              </w:rPr>
              <w:t xml:space="preserve">; </w:t>
            </w:r>
          </w:p>
          <w:p w:rsidR="002E5CDE" w:rsidRPr="00A31960" w:rsidRDefault="002E5CDE" w:rsidP="00532CD4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lastRenderedPageBreak/>
              <w:t>откидные борта;</w:t>
            </w:r>
            <w:r w:rsidRPr="00A31960">
              <w:rPr>
                <w:sz w:val="22"/>
                <w:szCs w:val="22"/>
              </w:rPr>
              <w:br/>
              <w:t xml:space="preserve">Замки не менее 2шт. на борт; </w:t>
            </w:r>
          </w:p>
          <w:p w:rsidR="002E5CDE" w:rsidRDefault="002E5CDE" w:rsidP="00532CD4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>боковые габаритные фонари не менее 3шт. с каждой стороны.</w:t>
            </w:r>
          </w:p>
          <w:p w:rsidR="002E5CDE" w:rsidRPr="00F55495" w:rsidRDefault="002E5CDE" w:rsidP="00532CD4">
            <w:pPr>
              <w:rPr>
                <w:sz w:val="22"/>
                <w:szCs w:val="22"/>
                <w:u w:val="single"/>
              </w:rPr>
            </w:pPr>
            <w:r w:rsidRPr="00F55495">
              <w:rPr>
                <w:sz w:val="22"/>
                <w:szCs w:val="22"/>
                <w:u w:val="single"/>
              </w:rPr>
              <w:t xml:space="preserve">Технические характеристики КМУ: </w:t>
            </w:r>
          </w:p>
          <w:p w:rsidR="002E5CDE" w:rsidRPr="00F55495" w:rsidRDefault="002E5CDE" w:rsidP="00532CD4">
            <w:pPr>
              <w:rPr>
                <w:sz w:val="22"/>
                <w:szCs w:val="22"/>
              </w:rPr>
            </w:pPr>
            <w:r w:rsidRPr="00A31960">
              <w:rPr>
                <w:sz w:val="22"/>
                <w:szCs w:val="22"/>
              </w:rPr>
              <w:t>Количество секций стрелы не более 3-х</w:t>
            </w:r>
            <w:r w:rsidRPr="00F55495">
              <w:rPr>
                <w:sz w:val="22"/>
                <w:szCs w:val="22"/>
              </w:rPr>
              <w:t xml:space="preserve">; </w:t>
            </w:r>
          </w:p>
          <w:p w:rsidR="002E5CDE" w:rsidRPr="00A31960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Максимальная грузоподъемность не менее 3 030</w:t>
            </w:r>
            <w:r>
              <w:rPr>
                <w:sz w:val="20"/>
                <w:szCs w:val="20"/>
              </w:rPr>
              <w:t xml:space="preserve"> кг</w:t>
            </w:r>
            <w:r w:rsidRPr="00A31960">
              <w:rPr>
                <w:sz w:val="20"/>
                <w:szCs w:val="20"/>
              </w:rPr>
              <w:t xml:space="preserve"> </w:t>
            </w:r>
            <w:r w:rsidRPr="00E059BF">
              <w:rPr>
                <w:sz w:val="20"/>
                <w:szCs w:val="20"/>
              </w:rPr>
              <w:t xml:space="preserve">на рабочем радиусе не более 4,1 м </w:t>
            </w:r>
          </w:p>
          <w:p w:rsidR="002E5CDE" w:rsidRPr="00F947F8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Максимальная высота подъема крюка не более 10,2 м.; Длина стрелы не более 8,34 м.; </w:t>
            </w:r>
          </w:p>
          <w:p w:rsidR="002E5CDE" w:rsidRPr="00F947F8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Угол поворота стрелы не менее 360 градусов; </w:t>
            </w:r>
          </w:p>
          <w:p w:rsidR="002E5CDE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Количество аутригеров не более 2-х ед</w:t>
            </w:r>
            <w:r>
              <w:rPr>
                <w:sz w:val="20"/>
                <w:szCs w:val="20"/>
              </w:rPr>
              <w:t>и</w:t>
            </w:r>
            <w:r w:rsidRPr="00E059BF">
              <w:rPr>
                <w:sz w:val="20"/>
                <w:szCs w:val="20"/>
              </w:rPr>
              <w:t>ниц</w:t>
            </w:r>
            <w:proofErr w:type="gramStart"/>
            <w:r w:rsidRPr="00E059BF">
              <w:rPr>
                <w:sz w:val="20"/>
                <w:szCs w:val="20"/>
              </w:rPr>
              <w:t xml:space="preserve"> ;</w:t>
            </w:r>
            <w:proofErr w:type="gramEnd"/>
            <w:r w:rsidRPr="00E059BF">
              <w:rPr>
                <w:sz w:val="20"/>
                <w:szCs w:val="20"/>
              </w:rPr>
              <w:t xml:space="preserve"> </w:t>
            </w:r>
          </w:p>
          <w:p w:rsidR="002E5CDE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ширина аутригеров не менее 3,8  м;  </w:t>
            </w:r>
          </w:p>
          <w:p w:rsidR="002E5CDE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 xml:space="preserve">Номинальное давление рабочей жидкости не менее-20,6МПа; </w:t>
            </w:r>
          </w:p>
          <w:p w:rsidR="002E5CDE" w:rsidRDefault="002E5CDE" w:rsidP="00532CD4">
            <w:pPr>
              <w:rPr>
                <w:sz w:val="20"/>
                <w:szCs w:val="20"/>
              </w:rPr>
            </w:pPr>
            <w:r w:rsidRPr="00E059BF">
              <w:rPr>
                <w:sz w:val="20"/>
                <w:szCs w:val="20"/>
              </w:rPr>
              <w:t>Эксплуатационная масса не более 1 450 кг.</w:t>
            </w:r>
          </w:p>
          <w:p w:rsidR="002E5CDE" w:rsidRPr="00F947F8" w:rsidRDefault="002E5CDE" w:rsidP="00532CD4">
            <w:pPr>
              <w:rPr>
                <w:sz w:val="22"/>
                <w:szCs w:val="22"/>
              </w:rPr>
            </w:pPr>
            <w:r w:rsidRPr="00F947F8">
              <w:rPr>
                <w:sz w:val="20"/>
                <w:szCs w:val="20"/>
              </w:rPr>
              <w:t>Гарантийный срок на шасси – не менее 2 лет или 100000 км (что наступит раньше), на КМУ –</w:t>
            </w:r>
            <w:r>
              <w:rPr>
                <w:sz w:val="20"/>
                <w:szCs w:val="20"/>
              </w:rPr>
              <w:t xml:space="preserve"> не менее </w:t>
            </w:r>
            <w:r w:rsidRPr="00F947F8">
              <w:rPr>
                <w:sz w:val="20"/>
                <w:szCs w:val="20"/>
              </w:rPr>
              <w:t xml:space="preserve">24 </w:t>
            </w:r>
            <w:r>
              <w:rPr>
                <w:sz w:val="20"/>
                <w:szCs w:val="20"/>
              </w:rPr>
              <w:t>месяцев, на монтаж КМУ – не менее 12 месяцев.</w:t>
            </w:r>
          </w:p>
        </w:tc>
        <w:tc>
          <w:tcPr>
            <w:tcW w:w="709" w:type="dxa"/>
          </w:tcPr>
          <w:p w:rsidR="002E5CDE" w:rsidRPr="00F55495" w:rsidRDefault="002E5CDE" w:rsidP="00532CD4">
            <w:pPr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2E5CDE" w:rsidRPr="00F55495" w:rsidRDefault="002E5CDE" w:rsidP="00532CD4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F55495">
              <w:rPr>
                <w:sz w:val="22"/>
                <w:szCs w:val="22"/>
              </w:rPr>
              <w:t>1</w:t>
            </w:r>
          </w:p>
        </w:tc>
      </w:tr>
    </w:tbl>
    <w:p w:rsidR="002E5CDE" w:rsidRPr="00F55495" w:rsidRDefault="002E5CDE" w:rsidP="002E5CD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lastRenderedPageBreak/>
        <w:t>Условия поставки:</w:t>
      </w:r>
    </w:p>
    <w:p w:rsidR="002E5CDE" w:rsidRPr="00F55495" w:rsidRDefault="002E5CDE" w:rsidP="002E5CDE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55495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E5CDE" w:rsidRPr="00F55495" w:rsidRDefault="002E5CDE" w:rsidP="002E5CDE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55495">
        <w:rPr>
          <w:b/>
          <w:sz w:val="22"/>
          <w:szCs w:val="22"/>
        </w:rPr>
        <w:t xml:space="preserve">Особые требования: </w:t>
      </w:r>
    </w:p>
    <w:p w:rsidR="002E5CDE" w:rsidRPr="00F55495" w:rsidRDefault="002E5CDE" w:rsidP="002E5CDE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lang w:eastAsia="ru-RU"/>
        </w:rPr>
      </w:pPr>
      <w:r w:rsidRPr="00F55495">
        <w:rPr>
          <w:rFonts w:ascii="Times New Roman" w:hAnsi="Times New Roman"/>
          <w:b/>
          <w:bCs/>
          <w:i/>
        </w:rPr>
        <w:t xml:space="preserve">обязательное наличие </w:t>
      </w:r>
      <w:r w:rsidRPr="00F55495">
        <w:rPr>
          <w:rFonts w:ascii="Times New Roman" w:hAnsi="Times New Roman"/>
          <w:bCs/>
        </w:rPr>
        <w:t xml:space="preserve">сопроводительной документации </w:t>
      </w:r>
      <w:r w:rsidRPr="00F55495">
        <w:rPr>
          <w:rFonts w:ascii="Times New Roman" w:eastAsia="Times New Roman" w:hAnsi="Times New Roman"/>
          <w:lang w:eastAsia="ru-RU"/>
        </w:rPr>
        <w:t>(счет, счет-фактура, товарная накладная, сертификат соответствия, сервисный паспорт, руководство по эксплуатации и обслуживанию на русском языке);</w:t>
      </w:r>
    </w:p>
    <w:p w:rsidR="002E5CDE" w:rsidRPr="00F947F8" w:rsidRDefault="002E5CDE" w:rsidP="002E5CDE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</w:rPr>
      </w:pPr>
      <w:r w:rsidRPr="00F55495">
        <w:rPr>
          <w:rFonts w:ascii="Times New Roman" w:hAnsi="Times New Roman"/>
          <w:bCs/>
        </w:rPr>
        <w:t xml:space="preserve">гарантийный срок – </w:t>
      </w:r>
      <w:r w:rsidRPr="00F53943">
        <w:rPr>
          <w:rFonts w:ascii="Times New Roman" w:eastAsia="Times New Roman" w:hAnsi="Times New Roman"/>
          <w:lang w:eastAsia="ru-RU"/>
        </w:rPr>
        <w:t>приведены в Томе 2 «Техническая часть» по каждой позиции;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F947F8">
        <w:rPr>
          <w:rFonts w:ascii="Times New Roman" w:hAnsi="Times New Roman"/>
          <w:bCs/>
        </w:rPr>
        <w:t xml:space="preserve">Участник вправе предложить иные гарантийные сроки на поставляемое оборудование, но не менее </w:t>
      </w:r>
      <w:proofErr w:type="gramStart"/>
      <w:r w:rsidRPr="00F947F8">
        <w:rPr>
          <w:rFonts w:ascii="Times New Roman" w:hAnsi="Times New Roman"/>
          <w:bCs/>
        </w:rPr>
        <w:t>установленных</w:t>
      </w:r>
      <w:proofErr w:type="gramEnd"/>
      <w:r w:rsidRPr="00F947F8">
        <w:rPr>
          <w:rFonts w:ascii="Times New Roman" w:hAnsi="Times New Roman"/>
          <w:bCs/>
        </w:rPr>
        <w:t xml:space="preserve"> настоящей документацией.</w:t>
      </w:r>
    </w:p>
    <w:p w:rsidR="002E5CDE" w:rsidRPr="00F55495" w:rsidRDefault="002E5CDE" w:rsidP="002E5CDE">
      <w:pPr>
        <w:pStyle w:val="a4"/>
        <w:widowControl w:val="0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b/>
        </w:rPr>
      </w:pPr>
      <w:r w:rsidRPr="00F55495">
        <w:rPr>
          <w:rFonts w:ascii="Times New Roman" w:eastAsia="Times New Roman" w:hAnsi="Times New Roman"/>
          <w:lang w:eastAsia="ru-RU"/>
        </w:rPr>
        <w:t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</w:t>
      </w:r>
      <w:r w:rsidRPr="00F55495">
        <w:rPr>
          <w:rFonts w:ascii="Times New Roman" w:hAnsi="Times New Roman"/>
        </w:rPr>
        <w:t>; изготовлен не ранее 2014г.</w:t>
      </w:r>
      <w:r w:rsidRPr="00F55495">
        <w:rPr>
          <w:rFonts w:ascii="Times New Roman" w:hAnsi="Times New Roman"/>
          <w:b/>
        </w:rPr>
        <w:t xml:space="preserve"> </w:t>
      </w:r>
    </w:p>
    <w:p w:rsidR="002E5CDE" w:rsidRPr="00F55495" w:rsidRDefault="002E5CDE" w:rsidP="002E5CDE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contextualSpacing/>
        <w:rPr>
          <w:sz w:val="22"/>
          <w:szCs w:val="22"/>
        </w:rPr>
      </w:pPr>
      <w:r w:rsidRPr="00F55495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6396E0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2E5CDE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2616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CDE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145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4D12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5C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E5CD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E5CD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E5CD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2E5C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E5CD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E5C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E5CD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2E5C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2"/>
    <w:rsid w:val="002E5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0"/>
    <w:next w:val="-0"/>
    <w:rsid w:val="002E5CDE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E5CDE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E5CDE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E5CDE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879</Words>
  <Characters>5016</Characters>
  <Application>Microsoft Office Word</Application>
  <DocSecurity>0</DocSecurity>
  <Lines>41</Lines>
  <Paragraphs>11</Paragraphs>
  <ScaleCrop>false</ScaleCrop>
  <Company>НИТИ им. А.П. Александрова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2014-09-12T06:44:00Z</dcterms:created>
  <dcterms:modified xsi:type="dcterms:W3CDTF">2014-09-12T10:25:00Z</dcterms:modified>
</cp:coreProperties>
</file>