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668" w:rsidRPr="00645668" w:rsidRDefault="00645668" w:rsidP="00645668">
      <w:pPr>
        <w:suppressAutoHyphens/>
        <w:rPr>
          <w:rFonts w:eastAsia="Times New Roman"/>
          <w:b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color w:val="000000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color w:val="000000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645668" w:rsidRPr="00645668" w:rsidRDefault="00645668" w:rsidP="00645668">
      <w:pPr>
        <w:jc w:val="left"/>
        <w:rPr>
          <w:rFonts w:eastAsia="Times New Roman"/>
          <w:lang w:eastAsia="ru-RU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645668" w:rsidRPr="00645668" w:rsidRDefault="00645668" w:rsidP="0064566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645668" w:rsidRPr="00645668" w:rsidRDefault="00645668" w:rsidP="00645668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color w:val="000000"/>
          <w:lang w:eastAsia="ar-SA"/>
        </w:rPr>
      </w:pPr>
      <w:r w:rsidRPr="00645668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645668" w:rsidRPr="00645668" w:rsidRDefault="00645668" w:rsidP="00645668">
      <w:pPr>
        <w:suppressAutoHyphens/>
        <w:rPr>
          <w:rFonts w:eastAsia="Times New Roman"/>
          <w:color w:val="000000"/>
          <w:lang w:eastAsia="ar-SA"/>
        </w:rPr>
      </w:pPr>
      <w:r w:rsidRPr="00645668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645668" w:rsidRPr="00645668" w:rsidRDefault="00645668" w:rsidP="00645668">
      <w:pPr>
        <w:suppressAutoHyphens/>
        <w:rPr>
          <w:rFonts w:eastAsia="Times New Roman"/>
          <w:color w:val="000000"/>
          <w:lang w:eastAsia="ar-SA"/>
        </w:rPr>
      </w:pPr>
      <w:r w:rsidRPr="00645668">
        <w:rPr>
          <w:rFonts w:eastAsia="Times New Roman"/>
          <w:color w:val="000000"/>
          <w:lang w:eastAsia="ar-SA"/>
        </w:rPr>
        <w:t xml:space="preserve">оборудования </w:t>
      </w: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  <w:r w:rsidRPr="00645668">
        <w:rPr>
          <w:rFonts w:eastAsia="Times New Roman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  <w:r w:rsidRPr="00645668">
        <w:rPr>
          <w:rFonts w:eastAsia="Times New Roman"/>
          <w:lang w:eastAsia="ar-SA"/>
        </w:rPr>
        <w:t>Обнинск</w:t>
      </w: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  <w:r w:rsidRPr="00645668">
        <w:rPr>
          <w:rFonts w:eastAsia="Times New Roman"/>
          <w:lang w:eastAsia="ar-SA"/>
        </w:rPr>
        <w:t>2014</w:t>
      </w:r>
    </w:p>
    <w:p w:rsidR="00645668" w:rsidRPr="00645668" w:rsidRDefault="00645668" w:rsidP="00645668">
      <w:pPr>
        <w:suppressAutoHyphens/>
        <w:jc w:val="left"/>
        <w:rPr>
          <w:rFonts w:eastAsia="Times New Roman"/>
          <w:szCs w:val="20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color w:val="000000"/>
          <w:szCs w:val="20"/>
          <w:lang w:eastAsia="ar-SA"/>
        </w:rPr>
      </w:pPr>
      <w:r w:rsidRPr="00645668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645668" w:rsidRPr="00645668" w:rsidRDefault="00645668" w:rsidP="00645668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645668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645668" w:rsidRPr="00645668" w:rsidRDefault="00645668" w:rsidP="006456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645668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645668" w:rsidRPr="00645668" w:rsidRDefault="00645668" w:rsidP="006456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645668">
        <w:rPr>
          <w:rFonts w:eastAsia="Times New Roman"/>
          <w:color w:val="000000"/>
          <w:szCs w:val="20"/>
          <w:lang w:eastAsia="ar-SA"/>
        </w:rPr>
        <w:t>РАЗДЕЛ 3. ТРЕБОВАНИЯ К УПАКОВКЕ</w:t>
      </w:r>
    </w:p>
    <w:p w:rsidR="00645668" w:rsidRPr="00645668" w:rsidRDefault="00645668" w:rsidP="006456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645668">
        <w:rPr>
          <w:rFonts w:eastAsia="Times New Roman"/>
          <w:color w:val="000000"/>
          <w:szCs w:val="20"/>
          <w:lang w:eastAsia="ar-SA"/>
        </w:rPr>
        <w:t>РАЗДЕЛ 4. ТРЕБОВАНИЯ ПО ПРАВИЛАМ СДАЧИ И ПРИЕМКИ</w:t>
      </w:r>
    </w:p>
    <w:p w:rsidR="00645668" w:rsidRPr="00645668" w:rsidRDefault="00645668" w:rsidP="00645668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645668">
        <w:rPr>
          <w:rFonts w:eastAsia="Times New Roman"/>
          <w:color w:val="000000"/>
          <w:szCs w:val="20"/>
          <w:lang w:eastAsia="ar-SA"/>
        </w:rPr>
        <w:t>Подраздел 4.1 Порядок сдачи и приемки</w:t>
      </w:r>
    </w:p>
    <w:p w:rsidR="00645668" w:rsidRPr="00645668" w:rsidRDefault="00645668" w:rsidP="00645668">
      <w:pPr>
        <w:suppressAutoHyphens/>
        <w:ind w:hanging="1701"/>
        <w:jc w:val="left"/>
        <w:rPr>
          <w:rFonts w:eastAsia="Times New Roman"/>
          <w:color w:val="000000"/>
          <w:szCs w:val="20"/>
          <w:lang w:eastAsia="ar-SA"/>
        </w:rPr>
      </w:pPr>
      <w:r w:rsidRPr="00645668">
        <w:rPr>
          <w:rFonts w:eastAsia="Times New Roman"/>
          <w:color w:val="000000"/>
          <w:szCs w:val="20"/>
          <w:lang w:eastAsia="ar-SA"/>
        </w:rPr>
        <w:t xml:space="preserve">                            Подраздел 4.2 Требования по передаче заказчику технических и иных документов</w:t>
      </w:r>
    </w:p>
    <w:p w:rsidR="00645668" w:rsidRPr="00645668" w:rsidRDefault="00645668" w:rsidP="006456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645668">
        <w:rPr>
          <w:rFonts w:eastAsia="Times New Roman"/>
          <w:color w:val="000000"/>
          <w:szCs w:val="20"/>
          <w:lang w:eastAsia="ar-SA"/>
        </w:rPr>
        <w:t>РАЗДЕЛ 5. ТРЕБОВАНИЯ К ОБСЛУЖИВАНИЮ</w:t>
      </w:r>
    </w:p>
    <w:p w:rsidR="00645668" w:rsidRPr="00645668" w:rsidRDefault="00645668" w:rsidP="006456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645668">
        <w:rPr>
          <w:rFonts w:eastAsia="Times New Roman"/>
          <w:color w:val="000000"/>
          <w:szCs w:val="20"/>
          <w:lang w:eastAsia="ar-SA"/>
        </w:rPr>
        <w:t>РАЗДЕЛ 6. ТРЕБОВАНИЯ К КАЧЕСТВУ</w:t>
      </w:r>
    </w:p>
    <w:p w:rsidR="00645668" w:rsidRPr="00645668" w:rsidRDefault="00645668" w:rsidP="00645668">
      <w:pPr>
        <w:suppressAutoHyphens/>
        <w:ind w:hanging="1418"/>
        <w:jc w:val="left"/>
        <w:rPr>
          <w:rFonts w:eastAsia="Times New Roman"/>
          <w:color w:val="000000"/>
          <w:szCs w:val="20"/>
          <w:lang w:eastAsia="ar-SA"/>
        </w:rPr>
      </w:pPr>
      <w:r w:rsidRPr="00645668">
        <w:rPr>
          <w:rFonts w:eastAsia="Times New Roman"/>
          <w:color w:val="000000"/>
          <w:szCs w:val="20"/>
          <w:lang w:eastAsia="ar-SA"/>
        </w:rPr>
        <w:t xml:space="preserve">                        РАЗДЕЛ 7. ДОПОЛНИТЕЛЬНЫЕ (ИНЫЕ) ТРЕБОВАНИЯ</w:t>
      </w:r>
    </w:p>
    <w:p w:rsidR="00645668" w:rsidRPr="00645668" w:rsidRDefault="00645668" w:rsidP="006456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645668">
        <w:rPr>
          <w:rFonts w:eastAsia="Times New Roman"/>
          <w:color w:val="000000"/>
          <w:szCs w:val="20"/>
          <w:lang w:eastAsia="ar-SA"/>
        </w:rPr>
        <w:t>РАЗДЕЛ 8. ТРЕБОВАНИЕ К ФОРМЕ ПРЕДСТАВЛЯЕМОЙ ИНФОРМАЦИИ</w:t>
      </w:r>
    </w:p>
    <w:p w:rsidR="00645668" w:rsidRPr="00645668" w:rsidRDefault="00645668" w:rsidP="00645668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  <w:bookmarkStart w:id="0" w:name="_GoBack"/>
      <w:bookmarkEnd w:id="0"/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lang w:eastAsia="ar-SA"/>
        </w:rPr>
      </w:pPr>
    </w:p>
    <w:p w:rsidR="00645668" w:rsidRPr="00645668" w:rsidRDefault="00645668" w:rsidP="00645668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645668">
        <w:rPr>
          <w:rFonts w:eastAsia="Times New Roman"/>
          <w:color w:val="000000"/>
          <w:sz w:val="18"/>
          <w:szCs w:val="18"/>
          <w:lang w:eastAsia="ar-SA"/>
        </w:rPr>
        <w:lastRenderedPageBreak/>
        <w:t>РАЗДЕЛ 1. ПЕРЕЧЕНЬ ТОВАРОВ И ОБЩИХ ТРЕБОВАНИЙ</w:t>
      </w:r>
    </w:p>
    <w:p w:rsidR="00645668" w:rsidRPr="00645668" w:rsidRDefault="00645668" w:rsidP="00645668">
      <w:pPr>
        <w:suppressAutoHyphens/>
        <w:rPr>
          <w:rFonts w:eastAsia="Times New Roman"/>
          <w:sz w:val="18"/>
          <w:szCs w:val="18"/>
          <w:lang w:eastAsia="ar-SA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4820"/>
        <w:gridCol w:w="2268"/>
        <w:gridCol w:w="1417"/>
        <w:gridCol w:w="709"/>
        <w:gridCol w:w="1417"/>
        <w:gridCol w:w="709"/>
        <w:gridCol w:w="1134"/>
        <w:gridCol w:w="1134"/>
      </w:tblGrid>
      <w:tr w:rsidR="00645668" w:rsidRPr="00645668" w:rsidTr="007C7FE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№</w:t>
            </w:r>
          </w:p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645668" w:rsidRPr="00645668" w:rsidTr="007C7FE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10</w:t>
            </w:r>
          </w:p>
        </w:tc>
      </w:tr>
      <w:tr w:rsidR="00645668" w:rsidRPr="00645668" w:rsidTr="007C7FE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Автоматизированное рабочее место (АРМ)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- системный блок HP 3500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>Pro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 MT*</w:t>
            </w:r>
          </w:p>
          <w:p w:rsidR="00645668" w:rsidRPr="00645668" w:rsidRDefault="00645668" w:rsidP="00645668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i5-3470(3.2GHz) 4 Gb/1Tb/HD8570 2Gb/DVDRW/LAN/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kbd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 xml:space="preserve">/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mse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 xml:space="preserve"> opt/W7P64 +W8P64 1-1-1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Wty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 xml:space="preserve"> (D5S47EA#ACB)</w:t>
            </w:r>
          </w:p>
          <w:p w:rsidR="00645668" w:rsidRPr="00645668" w:rsidRDefault="00645668" w:rsidP="00645668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 xml:space="preserve">- 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монитор</w:t>
            </w: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 xml:space="preserve"> LED 23,6 AOC E2470SWDA LED 23,6 (1920x1080,5mc, 20000000:1,250 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кд</w:t>
            </w: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/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м</w:t>
            </w: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 xml:space="preserve">²,170˚/160˚) DVI-D (HDCP), VGA(D-Sub), 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аудио</w:t>
            </w: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стерео</w:t>
            </w: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, SPK</w:t>
            </w:r>
          </w:p>
          <w:p w:rsidR="00645668" w:rsidRPr="00645668" w:rsidRDefault="00645668" w:rsidP="00645668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- сетевой фильтр 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Ippon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 ВК232 3м, (6 розеток), черный</w:t>
            </w:r>
          </w:p>
          <w:p w:rsidR="00645668" w:rsidRPr="00645668" w:rsidRDefault="00645668" w:rsidP="00645668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- программное обеспечение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>Kaspersky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>Endpoint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>Security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 для бизнеса - </w:t>
            </w:r>
            <w:proofErr w:type="gramStart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>Стандартный</w:t>
            </w:r>
            <w:proofErr w:type="gramEnd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 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>Russian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>Edition</w:t>
            </w:r>
            <w:proofErr w:type="spellEnd"/>
          </w:p>
          <w:p w:rsidR="00645668" w:rsidRPr="00645668" w:rsidRDefault="00645668" w:rsidP="00645668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 xml:space="preserve">- МФУ HP LaserJet Pro M1132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RU+кабель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 xml:space="preserve"> USB</w:t>
            </w:r>
          </w:p>
          <w:p w:rsidR="00645668" w:rsidRPr="00645668" w:rsidRDefault="00645668" w:rsidP="00645668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- источник бесперебойного питания  </w:t>
            </w: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APC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BX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800</w:t>
            </w: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CI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-</w:t>
            </w: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RS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Состав:</w:t>
            </w:r>
          </w:p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Системный блок – 1 шт.</w:t>
            </w:r>
          </w:p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Монитор – 1 шт.</w:t>
            </w:r>
          </w:p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Сетевой фильтр – 1 шт.</w:t>
            </w:r>
          </w:p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Программное обеспечение – 1 шт.</w:t>
            </w:r>
          </w:p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МФУ – 1 шт.</w:t>
            </w:r>
          </w:p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ИБП – 1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30 декабря 2014 года. Возможна досрочная поставка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  <w:tr w:rsidR="00645668" w:rsidRPr="00645668" w:rsidTr="007C7FE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Накопитель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 xml:space="preserve">USB 2.0 16Gb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Apacer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 xml:space="preserve"> AP16GAH321R-1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</w:tr>
      <w:tr w:rsidR="00645668" w:rsidRPr="00645668" w:rsidTr="007C7FE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Мышь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proofErr w:type="spellStart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>Wireless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>Logitech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 M175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</w:tr>
      <w:tr w:rsidR="00645668" w:rsidRPr="00645668" w:rsidTr="007C7FE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Источник бесперебойного питания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APC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BC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500-</w:t>
            </w: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RS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**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645668" w:rsidRPr="00645668" w:rsidTr="007C7FE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spellStart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Принтер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b/>
                <w:color w:val="000000"/>
                <w:sz w:val="18"/>
                <w:szCs w:val="18"/>
                <w:lang w:val="en-US"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 xml:space="preserve">HP COLOR LaserJet Enterprise 500 M551n &lt;CF081A&gt; (A4, 32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стр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/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мин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 xml:space="preserve">, 1Gb,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сетевой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, USB2.0, LCD.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</w:tr>
      <w:tr w:rsidR="00645668" w:rsidRPr="00645668" w:rsidTr="007C7FE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Программное обеспечение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 xml:space="preserve">Kaspersky Internet Security 2013 12 </w:t>
            </w:r>
            <w:proofErr w:type="spellStart"/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мес</w:t>
            </w:r>
            <w:proofErr w:type="spellEnd"/>
            <w:r w:rsidRPr="00645668">
              <w:rPr>
                <w:rFonts w:eastAsia="Times New Roman"/>
                <w:sz w:val="18"/>
                <w:szCs w:val="18"/>
                <w:lang w:val="en-US" w:eastAsia="ar-SA"/>
              </w:rPr>
              <w:t>. 2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ПК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</w:tr>
    </w:tbl>
    <w:p w:rsidR="00645668" w:rsidRPr="00645668" w:rsidRDefault="00645668" w:rsidP="00645668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645668">
        <w:rPr>
          <w:rFonts w:eastAsia="Times New Roman"/>
          <w:sz w:val="18"/>
          <w:szCs w:val="18"/>
          <w:lang w:eastAsia="ar-SA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645668" w:rsidRPr="00645668" w:rsidRDefault="00645668" w:rsidP="00645668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645668">
        <w:rPr>
          <w:rFonts w:eastAsia="Times New Roman"/>
          <w:sz w:val="18"/>
          <w:szCs w:val="18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645668" w:rsidRPr="00645668" w:rsidRDefault="00645668" w:rsidP="00645668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645668">
        <w:rPr>
          <w:rFonts w:eastAsia="Times New Roman"/>
          <w:sz w:val="18"/>
          <w:szCs w:val="18"/>
          <w:lang w:eastAsia="ar-SA"/>
        </w:rPr>
        <w:t xml:space="preserve">* В соответствии с приказом Госкорпорации «Росатом» от 04.02.2013 г. № 1-97-П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</w:t>
      </w:r>
      <w:proofErr w:type="spellStart"/>
      <w:r w:rsidRPr="00645668">
        <w:rPr>
          <w:rFonts w:eastAsia="Times New Roman"/>
          <w:sz w:val="18"/>
          <w:szCs w:val="18"/>
          <w:lang w:eastAsia="ar-SA"/>
        </w:rPr>
        <w:t>Lenovo</w:t>
      </w:r>
      <w:proofErr w:type="spellEnd"/>
      <w:r w:rsidRPr="00645668">
        <w:rPr>
          <w:rFonts w:eastAsia="Times New Roman"/>
          <w:sz w:val="18"/>
          <w:szCs w:val="18"/>
          <w:lang w:eastAsia="ar-SA"/>
        </w:rPr>
        <w:t xml:space="preserve">, </w:t>
      </w:r>
      <w:proofErr w:type="spellStart"/>
      <w:r w:rsidRPr="00645668">
        <w:rPr>
          <w:rFonts w:eastAsia="Times New Roman"/>
          <w:sz w:val="18"/>
          <w:szCs w:val="18"/>
          <w:lang w:eastAsia="ar-SA"/>
        </w:rPr>
        <w:t>Dell</w:t>
      </w:r>
      <w:proofErr w:type="spellEnd"/>
      <w:r w:rsidRPr="00645668">
        <w:rPr>
          <w:rFonts w:eastAsia="Times New Roman"/>
          <w:sz w:val="18"/>
          <w:szCs w:val="18"/>
          <w:lang w:eastAsia="ar-SA"/>
        </w:rPr>
        <w:t xml:space="preserve">, </w:t>
      </w:r>
      <w:proofErr w:type="spellStart"/>
      <w:r w:rsidRPr="00645668">
        <w:rPr>
          <w:rFonts w:eastAsia="Times New Roman"/>
          <w:sz w:val="18"/>
          <w:szCs w:val="18"/>
          <w:lang w:eastAsia="ar-SA"/>
        </w:rPr>
        <w:t>Depo</w:t>
      </w:r>
      <w:proofErr w:type="spellEnd"/>
      <w:r w:rsidRPr="00645668">
        <w:rPr>
          <w:rFonts w:eastAsia="Times New Roman"/>
          <w:sz w:val="18"/>
          <w:szCs w:val="18"/>
          <w:lang w:eastAsia="ar-SA"/>
        </w:rPr>
        <w:t>.</w:t>
      </w:r>
    </w:p>
    <w:p w:rsidR="00645668" w:rsidRPr="00645668" w:rsidRDefault="00645668" w:rsidP="00645668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645668">
        <w:rPr>
          <w:rFonts w:eastAsia="Times New Roman"/>
          <w:sz w:val="18"/>
          <w:szCs w:val="18"/>
          <w:lang w:eastAsia="ar-SA"/>
        </w:rPr>
        <w:t xml:space="preserve">** В соответствии с приказом Госкорпорации «Росатом» от 04.02.2013 г. № 1-97-П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</w:t>
      </w:r>
      <w:r w:rsidRPr="00645668">
        <w:rPr>
          <w:rFonts w:eastAsia="Times New Roman"/>
          <w:sz w:val="18"/>
          <w:szCs w:val="18"/>
          <w:lang w:val="en-US" w:eastAsia="ar-SA"/>
        </w:rPr>
        <w:t>Emerson</w:t>
      </w:r>
      <w:r w:rsidRPr="00645668">
        <w:rPr>
          <w:rFonts w:eastAsia="Times New Roman"/>
          <w:sz w:val="18"/>
          <w:szCs w:val="18"/>
          <w:lang w:eastAsia="ar-SA"/>
        </w:rPr>
        <w:t>.</w:t>
      </w:r>
    </w:p>
    <w:p w:rsidR="00645668" w:rsidRPr="00645668" w:rsidRDefault="00645668" w:rsidP="00645668">
      <w:pPr>
        <w:suppressAutoHyphens/>
        <w:ind w:firstLine="539"/>
        <w:jc w:val="both"/>
        <w:rPr>
          <w:rFonts w:eastAsia="Times New Roman"/>
          <w:sz w:val="18"/>
          <w:szCs w:val="18"/>
          <w:lang w:eastAsia="ar-SA"/>
        </w:rPr>
      </w:pPr>
      <w:r w:rsidRPr="00645668">
        <w:rPr>
          <w:rFonts w:eastAsia="Times New Roman"/>
          <w:sz w:val="18"/>
          <w:szCs w:val="18"/>
          <w:lang w:eastAsia="ar-SA"/>
        </w:rPr>
        <w:t>Указание на товарный знак, фирменное наименование, наименование производителя на программное обеспечение не сопровождаются словами «или аналог» («или эквивалент»), так как закупаемые товары будут использоваться только во взаимодействии с товарами (программное обеспечение), уже используемыми Покупателем и при этом уже используемые товары несовместимы с товарами других товарных знаков.  Программное обеспечение не должно быть установлено и не нарушена целостность упаковки производителя</w:t>
      </w:r>
    </w:p>
    <w:p w:rsidR="00645668" w:rsidRPr="00645668" w:rsidRDefault="00645668" w:rsidP="00645668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645668">
        <w:rPr>
          <w:rFonts w:eastAsia="Times New Roman"/>
          <w:color w:val="000000"/>
          <w:sz w:val="18"/>
          <w:szCs w:val="18"/>
          <w:lang w:eastAsia="ar-SA"/>
        </w:rPr>
        <w:t>РАЗДЕЛ 2. СВЕДЕНИЯ О НОВИЗНЕ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645668" w:rsidRPr="00645668" w:rsidTr="007C7FEB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Поставляемый товар должен быть новым, не бывшим в эксплуатации, поставлен полностью в рабочем состоянии.</w:t>
            </w:r>
          </w:p>
        </w:tc>
      </w:tr>
    </w:tbl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645668">
        <w:rPr>
          <w:rFonts w:eastAsia="Times New Roman"/>
          <w:color w:val="000000"/>
          <w:sz w:val="18"/>
          <w:szCs w:val="18"/>
          <w:lang w:eastAsia="ar-SA"/>
        </w:rPr>
        <w:t>РАЗДЕЛ 3. ТРЕБОВАНИЯ К УПАКОВКЕ</w:t>
      </w:r>
    </w:p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4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8"/>
      </w:tblGrid>
      <w:tr w:rsidR="00645668" w:rsidRPr="00645668" w:rsidTr="007C7FEB">
        <w:trPr>
          <w:trHeight w:val="98"/>
        </w:trPr>
        <w:tc>
          <w:tcPr>
            <w:tcW w:w="1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Товар должен быть поставлен в упаковке производителя (</w:t>
            </w:r>
            <w:proofErr w:type="spellStart"/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гофротара</w:t>
            </w:r>
            <w:proofErr w:type="spellEnd"/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, коробки картонные из </w:t>
            </w:r>
            <w:proofErr w:type="spellStart"/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гофрокартона</w:t>
            </w:r>
            <w:proofErr w:type="spellEnd"/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),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.</w:t>
            </w:r>
          </w:p>
        </w:tc>
      </w:tr>
    </w:tbl>
    <w:p w:rsidR="00645668" w:rsidRPr="00645668" w:rsidRDefault="00645668" w:rsidP="00645668">
      <w:pPr>
        <w:suppressAutoHyphens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645668">
        <w:rPr>
          <w:rFonts w:eastAsia="Times New Roman"/>
          <w:color w:val="000000"/>
          <w:sz w:val="18"/>
          <w:szCs w:val="18"/>
          <w:lang w:eastAsia="ar-SA"/>
        </w:rPr>
        <w:t>РАЗДЕЛ 4. ТРЕБОВАНИЯ ПО ПРАВИЛАМ СДАЧИ И ПРИЕМКИ</w:t>
      </w:r>
    </w:p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4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33"/>
      </w:tblGrid>
      <w:tr w:rsidR="00645668" w:rsidRPr="00645668" w:rsidTr="007C7FEB">
        <w:trPr>
          <w:trHeight w:val="75"/>
        </w:trPr>
        <w:tc>
          <w:tcPr>
            <w:tcW w:w="15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4.1 Порядок сдачи и приемки</w:t>
            </w:r>
          </w:p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645668" w:rsidRPr="00645668" w:rsidTr="007C7FEB">
        <w:trPr>
          <w:trHeight w:val="396"/>
        </w:trPr>
        <w:tc>
          <w:tcPr>
            <w:tcW w:w="15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645668">
              <w:rPr>
                <w:rFonts w:eastAsia="Times New Roman"/>
                <w:b/>
                <w:sz w:val="18"/>
                <w:szCs w:val="18"/>
                <w:lang w:eastAsia="ar-SA"/>
              </w:rPr>
              <w:t xml:space="preserve">. 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 xml:space="preserve">Товар не принимается без представителя Поставщика, уполномоченного демонстрировать поставляемый Товар. </w:t>
            </w:r>
          </w:p>
          <w:p w:rsidR="00645668" w:rsidRPr="00645668" w:rsidRDefault="00645668" w:rsidP="0064566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645668" w:rsidRPr="00645668" w:rsidTr="007C7FEB">
        <w:trPr>
          <w:trHeight w:val="69"/>
        </w:trPr>
        <w:tc>
          <w:tcPr>
            <w:tcW w:w="15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4.2 Требования по передаче заказчику технических и иных документов при поставке товаров</w:t>
            </w:r>
          </w:p>
          <w:p w:rsidR="00645668" w:rsidRPr="00645668" w:rsidRDefault="00645668" w:rsidP="00645668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645668" w:rsidRPr="00645668" w:rsidTr="007C7FEB">
        <w:trPr>
          <w:trHeight w:val="396"/>
        </w:trPr>
        <w:tc>
          <w:tcPr>
            <w:tcW w:w="15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645668">
        <w:rPr>
          <w:rFonts w:eastAsia="Times New Roman"/>
          <w:color w:val="000000"/>
          <w:sz w:val="18"/>
          <w:szCs w:val="18"/>
          <w:lang w:eastAsia="ar-SA"/>
        </w:rPr>
        <w:t>РАЗДЕЛ 5. ТРЕБОВАНИЯ К ОБСЛУЖИВАНИЮ</w:t>
      </w:r>
    </w:p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4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8"/>
      </w:tblGrid>
      <w:tr w:rsidR="00645668" w:rsidRPr="00645668" w:rsidTr="007C7FEB">
        <w:trPr>
          <w:trHeight w:val="75"/>
        </w:trPr>
        <w:tc>
          <w:tcPr>
            <w:tcW w:w="1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В случае выхода из строя Оборудования в течение гарантийного срока ремонт осуществляется на территории заказчика или, при необходимости, Сервисным Центром Поставщика, указанным в гарантийном талоне, который прикладываются к поставляемому Оборудованию. Доставка до сервисного центра и обратно в течение гарантийного срока осуществляется за счет Поставщика. Все запасные части, устанавливаемые на Оборудование в течение гарантийного обслуживания, должны быть новыми и сертифицированы на совместимость с основным Оборудованием и программным обеспечением</w:t>
            </w:r>
          </w:p>
        </w:tc>
      </w:tr>
    </w:tbl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645668">
        <w:rPr>
          <w:rFonts w:eastAsia="Times New Roman"/>
          <w:color w:val="000000"/>
          <w:sz w:val="18"/>
          <w:szCs w:val="18"/>
          <w:lang w:eastAsia="ar-SA"/>
        </w:rPr>
        <w:t>РАЗДЕЛ 6. ТРЕБОВАНИЯ К КАЧЕСТВУ</w:t>
      </w:r>
    </w:p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4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8"/>
      </w:tblGrid>
      <w:tr w:rsidR="00645668" w:rsidRPr="00645668" w:rsidTr="007C7FEB">
        <w:trPr>
          <w:trHeight w:val="65"/>
        </w:trPr>
        <w:tc>
          <w:tcPr>
            <w:tcW w:w="15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Все поставляемое оборудование должно быть новым. Все оборудование должно быть качественным и соответствовать целям, для которых оно используется. Аналоги должны обладать всеми характеристиками заявленных оригиналов. </w:t>
            </w:r>
          </w:p>
        </w:tc>
      </w:tr>
    </w:tbl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645668">
        <w:rPr>
          <w:rFonts w:eastAsia="Times New Roman"/>
          <w:color w:val="000000"/>
          <w:sz w:val="18"/>
          <w:szCs w:val="18"/>
          <w:lang w:eastAsia="ar-SA"/>
        </w:rPr>
        <w:t>РАЗДЕЛ 7. ДОПОЛНИТЕЛЬНЫЕ (ИНЫЕ) ТРЕБОВАНИЯ</w:t>
      </w:r>
    </w:p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63"/>
      </w:tblGrid>
      <w:tr w:rsidR="00645668" w:rsidRPr="00645668" w:rsidTr="007C7FEB">
        <w:trPr>
          <w:trHeight w:val="427"/>
        </w:trPr>
        <w:tc>
          <w:tcPr>
            <w:tcW w:w="15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bCs/>
                <w:sz w:val="18"/>
                <w:szCs w:val="18"/>
                <w:lang w:eastAsia="ar-SA"/>
              </w:rPr>
              <w:t xml:space="preserve">В комплект поставки должны быть включены все непоименованные в спецификации, но необходимые для работы оборудования, интерфейсные шнуры, соединительные кабели, носители с драйверами, а также комплект эксплуатационных документов (руководство пользователя, руководство по эксплуатации, гарантийный талон) на русском языке. </w:t>
            </w: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645668" w:rsidRPr="00645668" w:rsidRDefault="00645668" w:rsidP="00645668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645668">
        <w:rPr>
          <w:rFonts w:eastAsia="Times New Roman"/>
          <w:color w:val="000000"/>
          <w:sz w:val="18"/>
          <w:szCs w:val="18"/>
          <w:lang w:eastAsia="ar-SA"/>
        </w:rPr>
        <w:t>РАЗДЕЛ 8. ТРЕБОВАНИЕ К ФОРМЕ ПРЕДСТАВЛЯЕМОЙ ИНФОРМАЦИИ</w:t>
      </w:r>
    </w:p>
    <w:tbl>
      <w:tblPr>
        <w:tblW w:w="15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63"/>
      </w:tblGrid>
      <w:tr w:rsidR="00645668" w:rsidRPr="00645668" w:rsidTr="007C7FEB">
        <w:trPr>
          <w:trHeight w:val="68"/>
        </w:trPr>
        <w:tc>
          <w:tcPr>
            <w:tcW w:w="15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68" w:rsidRPr="00645668" w:rsidRDefault="00645668" w:rsidP="00645668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645668">
              <w:rPr>
                <w:rFonts w:eastAsia="Times New Roman"/>
                <w:sz w:val="18"/>
                <w:szCs w:val="18"/>
                <w:lang w:eastAsia="ar-SA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12"/>
              <w:gridCol w:w="2463"/>
              <w:gridCol w:w="3421"/>
              <w:gridCol w:w="1232"/>
              <w:gridCol w:w="958"/>
            </w:tblGrid>
            <w:tr w:rsidR="00645668" w:rsidRPr="00645668" w:rsidTr="007C7FEB">
              <w:trPr>
                <w:trHeight w:val="394"/>
              </w:trPr>
              <w:tc>
                <w:tcPr>
                  <w:tcW w:w="712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645668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 xml:space="preserve">№ </w:t>
                  </w:r>
                  <w:proofErr w:type="gramStart"/>
                  <w:r w:rsidRPr="00645668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п</w:t>
                  </w:r>
                  <w:proofErr w:type="gramEnd"/>
                  <w:r w:rsidRPr="00645668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/п</w:t>
                  </w:r>
                </w:p>
              </w:tc>
              <w:tc>
                <w:tcPr>
                  <w:tcW w:w="2463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645668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Наименование товара, производитель</w:t>
                  </w:r>
                </w:p>
              </w:tc>
              <w:tc>
                <w:tcPr>
                  <w:tcW w:w="3421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645668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32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645668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958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645668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Кол-во</w:t>
                  </w:r>
                </w:p>
              </w:tc>
            </w:tr>
            <w:tr w:rsidR="00645668" w:rsidRPr="00645668" w:rsidTr="007C7FEB">
              <w:trPr>
                <w:trHeight w:val="204"/>
              </w:trPr>
              <w:tc>
                <w:tcPr>
                  <w:tcW w:w="712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2463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3421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958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</w:tr>
            <w:tr w:rsidR="00645668" w:rsidRPr="00645668" w:rsidTr="007C7FEB">
              <w:trPr>
                <w:trHeight w:val="204"/>
              </w:trPr>
              <w:tc>
                <w:tcPr>
                  <w:tcW w:w="712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2463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3421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1232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958" w:type="dxa"/>
                  <w:shd w:val="clear" w:color="auto" w:fill="auto"/>
                </w:tcPr>
                <w:p w:rsidR="00645668" w:rsidRPr="00645668" w:rsidRDefault="00645668" w:rsidP="00645668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</w:tr>
          </w:tbl>
          <w:p w:rsidR="00645668" w:rsidRPr="00645668" w:rsidRDefault="00645668" w:rsidP="00645668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</w:tbl>
    <w:p w:rsidR="00645668" w:rsidRPr="00645668" w:rsidRDefault="00645668" w:rsidP="00645668">
      <w:pPr>
        <w:spacing w:before="100" w:beforeAutospacing="1"/>
        <w:jc w:val="left"/>
        <w:rPr>
          <w:rFonts w:eastAsia="Times New Roman"/>
          <w:b/>
          <w:lang w:eastAsia="ar-SA"/>
        </w:rPr>
      </w:pPr>
      <w:r w:rsidRPr="00645668">
        <w:rPr>
          <w:rFonts w:eastAsia="Times New Roman"/>
          <w:b/>
          <w:lang w:eastAsia="ar-SA"/>
        </w:rPr>
        <w:t>Контактное лицо:</w:t>
      </w:r>
      <w:r w:rsidRPr="00645668">
        <w:rPr>
          <w:rFonts w:eastAsia="Times New Roman"/>
          <w:bCs/>
          <w:color w:val="000000"/>
          <w:lang w:eastAsia="ar-SA"/>
        </w:rPr>
        <w:t xml:space="preserve"> Павлова Юлия Викторовна, (48439) 9-47-50.</w:t>
      </w:r>
    </w:p>
    <w:p w:rsidR="008E3C0C" w:rsidRDefault="008E3C0C"/>
    <w:sectPr w:rsidR="008E3C0C" w:rsidSect="0032087E">
      <w:headerReference w:type="default" r:id="rId5"/>
      <w:footerReference w:type="even" r:id="rId6"/>
      <w:footerReference w:type="default" r:id="rId7"/>
      <w:pgSz w:w="16838" w:h="11906" w:orient="landscape"/>
      <w:pgMar w:top="1276" w:right="395" w:bottom="567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645668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645668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645668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5</w:t>
    </w:r>
    <w:r>
      <w:rPr>
        <w:rStyle w:val="a7"/>
      </w:rPr>
      <w:fldChar w:fldCharType="end"/>
    </w:r>
  </w:p>
  <w:p w:rsidR="009236B8" w:rsidRDefault="00645668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64566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264"/>
    <w:rsid w:val="001B1264"/>
    <w:rsid w:val="0064566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456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45668"/>
  </w:style>
  <w:style w:type="paragraph" w:styleId="a5">
    <w:name w:val="footer"/>
    <w:basedOn w:val="a"/>
    <w:link w:val="a6"/>
    <w:uiPriority w:val="99"/>
    <w:rsid w:val="0064566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45668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456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456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45668"/>
  </w:style>
  <w:style w:type="paragraph" w:styleId="a5">
    <w:name w:val="footer"/>
    <w:basedOn w:val="a"/>
    <w:link w:val="a6"/>
    <w:uiPriority w:val="99"/>
    <w:rsid w:val="0064566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645668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645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1029</Words>
  <Characters>5868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2014-09-16T05:37:00Z</dcterms:created>
  <dcterms:modified xsi:type="dcterms:W3CDTF">2014-09-16T05:38:00Z</dcterms:modified>
</cp:coreProperties>
</file>