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22" w:rsidRPr="00EE3122" w:rsidRDefault="00EE3122" w:rsidP="00EE3122">
      <w:pPr>
        <w:widowControl/>
        <w:autoSpaceDE/>
        <w:autoSpaceDN/>
        <w:adjustRightInd/>
        <w:rPr>
          <w:sz w:val="24"/>
          <w:szCs w:val="24"/>
        </w:rPr>
      </w:pP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ab/>
        <w:t xml:space="preserve">В соответствии с пунктом 14.5.1 и пунктом 20.5.1 Единого отраслевого стандарта закупок (Положение о закупке) </w:t>
      </w:r>
      <w:proofErr w:type="spellStart"/>
      <w:r w:rsidRPr="00EE3122">
        <w:rPr>
          <w:sz w:val="24"/>
          <w:szCs w:val="24"/>
        </w:rPr>
        <w:t>Госкорпорации</w:t>
      </w:r>
      <w:proofErr w:type="spellEnd"/>
      <w:r w:rsidRPr="00EE3122">
        <w:rPr>
          <w:sz w:val="24"/>
          <w:szCs w:val="24"/>
        </w:rPr>
        <w:t xml:space="preserve"> «</w:t>
      </w:r>
      <w:proofErr w:type="spellStart"/>
      <w:r w:rsidRPr="00EE3122">
        <w:rPr>
          <w:sz w:val="24"/>
          <w:szCs w:val="24"/>
        </w:rPr>
        <w:t>Росатом</w:t>
      </w:r>
      <w:proofErr w:type="spellEnd"/>
      <w:r w:rsidRPr="00EE3122">
        <w:rPr>
          <w:sz w:val="24"/>
          <w:szCs w:val="24"/>
        </w:rPr>
        <w:t>» (далее – ЕОСЗ) ООО «</w:t>
      </w:r>
      <w:proofErr w:type="spellStart"/>
      <w:r w:rsidRPr="00EE3122">
        <w:rPr>
          <w:sz w:val="24"/>
          <w:szCs w:val="24"/>
        </w:rPr>
        <w:t>СибРегионПромсервис</w:t>
      </w:r>
      <w:proofErr w:type="spellEnd"/>
      <w:r w:rsidRPr="00EE3122">
        <w:rPr>
          <w:sz w:val="24"/>
          <w:szCs w:val="24"/>
        </w:rPr>
        <w:t>», являющееся заказчиком и организатором запроса цен в электронной форме на право заключения договора на поставку клапанов трубопроводных, в ответ на запросы участников</w:t>
      </w:r>
      <w:r>
        <w:rPr>
          <w:sz w:val="24"/>
          <w:szCs w:val="24"/>
        </w:rPr>
        <w:t>, сообщает следующее: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ab/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b/>
          <w:sz w:val="24"/>
          <w:szCs w:val="24"/>
        </w:rPr>
      </w:pPr>
      <w:r w:rsidRPr="00EE3122">
        <w:rPr>
          <w:sz w:val="24"/>
          <w:szCs w:val="24"/>
        </w:rPr>
        <w:tab/>
      </w:r>
      <w:r w:rsidRPr="00EE3122">
        <w:rPr>
          <w:b/>
          <w:sz w:val="24"/>
          <w:szCs w:val="24"/>
        </w:rPr>
        <w:t xml:space="preserve">Вопрос: 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ab/>
        <w:t xml:space="preserve">Просим уточнить разночтения по номенклатуре в Техническом задании, приложенном к документации, и в извещении на сайте </w:t>
      </w:r>
      <w:proofErr w:type="spellStart"/>
      <w:r w:rsidRPr="00EE3122">
        <w:rPr>
          <w:sz w:val="24"/>
          <w:szCs w:val="24"/>
        </w:rPr>
        <w:t>a-k-d.ru</w:t>
      </w:r>
      <w:proofErr w:type="spellEnd"/>
      <w:r w:rsidRPr="00EE3122">
        <w:rPr>
          <w:sz w:val="24"/>
          <w:szCs w:val="24"/>
        </w:rPr>
        <w:t xml:space="preserve">. 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ind w:firstLine="360"/>
        <w:jc w:val="both"/>
        <w:rPr>
          <w:sz w:val="24"/>
          <w:szCs w:val="24"/>
        </w:rPr>
      </w:pPr>
      <w:r w:rsidRPr="00EE3122">
        <w:rPr>
          <w:sz w:val="24"/>
          <w:szCs w:val="24"/>
        </w:rPr>
        <w:t>На сайте, позиция №4 – 14нж17п28-1 У26161-065-09, в ТЗ позиция №11 - 14нж17п28-1 Ду65, Ру10. Налицо разночтение: в одном месте указан «Ду65, Ру10», в другом он отсутствует, зато есть «У26161-065-09» Это одна и та же позиция?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ind w:firstLine="360"/>
        <w:jc w:val="both"/>
        <w:rPr>
          <w:sz w:val="24"/>
          <w:szCs w:val="24"/>
        </w:rPr>
      </w:pPr>
      <w:r w:rsidRPr="00EE3122">
        <w:rPr>
          <w:sz w:val="24"/>
          <w:szCs w:val="24"/>
        </w:rPr>
        <w:t>На сайте, позиция №2 – «Клапан 14нж19п Ду</w:t>
      </w:r>
      <w:proofErr w:type="gramStart"/>
      <w:r w:rsidRPr="00EE3122">
        <w:rPr>
          <w:sz w:val="24"/>
          <w:szCs w:val="24"/>
        </w:rPr>
        <w:t>6</w:t>
      </w:r>
      <w:proofErr w:type="gramEnd"/>
      <w:r w:rsidRPr="00EE3122">
        <w:rPr>
          <w:sz w:val="24"/>
          <w:szCs w:val="24"/>
        </w:rPr>
        <w:t xml:space="preserve">, Ру10», в ТЗ позиция №5 - «Клапан 14нж19п Ду6, Ру23». Так какой нужен </w:t>
      </w:r>
      <w:proofErr w:type="spellStart"/>
      <w:r w:rsidRPr="00EE3122">
        <w:rPr>
          <w:sz w:val="24"/>
          <w:szCs w:val="24"/>
        </w:rPr>
        <w:t>Ру</w:t>
      </w:r>
      <w:proofErr w:type="spellEnd"/>
      <w:r w:rsidRPr="00EE3122">
        <w:rPr>
          <w:sz w:val="24"/>
          <w:szCs w:val="24"/>
        </w:rPr>
        <w:t xml:space="preserve"> – 10 или 23?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rPr>
          <w:sz w:val="24"/>
          <w:szCs w:val="24"/>
        </w:rPr>
      </w:pP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ind w:left="360" w:firstLine="348"/>
        <w:rPr>
          <w:b/>
          <w:sz w:val="24"/>
          <w:szCs w:val="24"/>
        </w:rPr>
      </w:pPr>
      <w:r w:rsidRPr="00EE3122">
        <w:rPr>
          <w:b/>
          <w:sz w:val="24"/>
          <w:szCs w:val="24"/>
        </w:rPr>
        <w:t>Ответ: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EE3122">
        <w:rPr>
          <w:sz w:val="24"/>
          <w:szCs w:val="24"/>
        </w:rPr>
        <w:t>К поставке необходима продукция согласно разделу 1.1 Тома 2 Технической части (Техническое задание), а именно: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 xml:space="preserve">- позиция №11 ТЗ: Клапан запорный </w:t>
      </w:r>
      <w:proofErr w:type="spellStart"/>
      <w:r w:rsidRPr="00EE3122">
        <w:rPr>
          <w:sz w:val="24"/>
          <w:szCs w:val="24"/>
        </w:rPr>
        <w:t>сильфонный</w:t>
      </w:r>
      <w:proofErr w:type="spellEnd"/>
      <w:r w:rsidRPr="00EE3122">
        <w:rPr>
          <w:sz w:val="24"/>
          <w:szCs w:val="24"/>
        </w:rPr>
        <w:t xml:space="preserve"> фланцевый 14нж17п28-1 Ду65, Ру10 (или эквивалент), подробные технические характеристики приведены в разделе 4 Тома 2 Технической части (Техническое задание);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>- позиция №5 ТЗ: Клапан запорный проходной штуцерно-ниппельный 14нж19п Ду</w:t>
      </w:r>
      <w:proofErr w:type="gramStart"/>
      <w:r w:rsidRPr="00EE3122">
        <w:rPr>
          <w:sz w:val="24"/>
          <w:szCs w:val="24"/>
        </w:rPr>
        <w:t>6</w:t>
      </w:r>
      <w:proofErr w:type="gramEnd"/>
      <w:r w:rsidRPr="00EE3122">
        <w:rPr>
          <w:sz w:val="24"/>
          <w:szCs w:val="24"/>
        </w:rPr>
        <w:t>, Ру23 (или эквивалент), подробные технические характеристики приведены в разделе 4 Тома 2 Технической части (Техническое задание).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b/>
          <w:sz w:val="24"/>
          <w:szCs w:val="24"/>
        </w:rPr>
      </w:pPr>
      <w:r w:rsidRPr="00EE3122">
        <w:rPr>
          <w:sz w:val="24"/>
          <w:szCs w:val="24"/>
        </w:rPr>
        <w:tab/>
      </w:r>
      <w:r w:rsidRPr="00EE3122">
        <w:rPr>
          <w:b/>
          <w:sz w:val="24"/>
          <w:szCs w:val="24"/>
        </w:rPr>
        <w:t>Вопрос: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ind w:firstLine="708"/>
        <w:jc w:val="both"/>
        <w:rPr>
          <w:sz w:val="24"/>
          <w:szCs w:val="24"/>
        </w:rPr>
      </w:pPr>
      <w:r w:rsidRPr="00EE3122">
        <w:rPr>
          <w:sz w:val="24"/>
          <w:szCs w:val="24"/>
        </w:rPr>
        <w:t>Прошу уточнить следующие вопросы по поводу поставки клапанов трубопроводных по процедуре на АКД №Z040670 на 4 958 429,53 руб.: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 xml:space="preserve"> 1. какой требуется реальный срок поставки клапанов?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 xml:space="preserve"> В соответствии с конкурсной документацией -  поставка осуществляется по предварительным заявкам Заказчика в течение 30 календарных дней с момента направления заявки Поставщику.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 xml:space="preserve"> То есть данные клапаны Вам могут потребоваться сразу после заключения договора и должны быть уже на складе у изготовителя или возможно их изготовление под данный заказ со сроком 3-4 месяца?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 xml:space="preserve"> 2. возможны ли отклонения по массам клапанов в сторону их увеличения?</w:t>
      </w: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EE3122">
        <w:rPr>
          <w:sz w:val="24"/>
          <w:szCs w:val="24"/>
        </w:rPr>
        <w:t xml:space="preserve"> 3. необходимость предоставления  Разрешения на применение продукции? (так как с 2011 г. оно заменено на Декларацию таможенного союза).</w:t>
      </w:r>
    </w:p>
    <w:p w:rsidR="00EE3122" w:rsidRPr="00EE3122" w:rsidRDefault="00EE3122" w:rsidP="00EE3122">
      <w:pPr>
        <w:widowControl/>
        <w:autoSpaceDE/>
        <w:autoSpaceDN/>
        <w:adjustRightInd/>
        <w:spacing w:line="360" w:lineRule="auto"/>
        <w:jc w:val="both"/>
        <w:rPr>
          <w:sz w:val="24"/>
          <w:szCs w:val="24"/>
        </w:rPr>
      </w:pPr>
    </w:p>
    <w:p w:rsidR="00EE3122" w:rsidRPr="00EE3122" w:rsidRDefault="00EE3122" w:rsidP="00EE3122">
      <w:pPr>
        <w:widowControl/>
        <w:autoSpaceDE/>
        <w:autoSpaceDN/>
        <w:adjustRightInd/>
        <w:spacing w:line="276" w:lineRule="auto"/>
        <w:jc w:val="both"/>
        <w:rPr>
          <w:b/>
          <w:sz w:val="24"/>
          <w:szCs w:val="24"/>
        </w:rPr>
      </w:pPr>
      <w:r w:rsidRPr="00EE3122">
        <w:rPr>
          <w:sz w:val="24"/>
          <w:szCs w:val="24"/>
        </w:rPr>
        <w:tab/>
      </w:r>
      <w:r w:rsidRPr="00EE3122">
        <w:rPr>
          <w:b/>
          <w:sz w:val="24"/>
          <w:szCs w:val="24"/>
        </w:rPr>
        <w:t>Ответ:</w:t>
      </w:r>
    </w:p>
    <w:p w:rsidR="00EE3122" w:rsidRPr="00EE3122" w:rsidRDefault="00EE3122" w:rsidP="00EE3122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b/>
          <w:sz w:val="24"/>
          <w:szCs w:val="24"/>
        </w:rPr>
      </w:pPr>
      <w:r w:rsidRPr="00EE3122">
        <w:rPr>
          <w:sz w:val="24"/>
          <w:szCs w:val="24"/>
        </w:rPr>
        <w:t>В соответствии с конкурсной документацией -  поставка осуществляется по предварительным заявкам Заказчика в течение 30 календарных дней с момента направления заявки Поставщику.</w:t>
      </w:r>
    </w:p>
    <w:p w:rsidR="00EE3122" w:rsidRPr="00EE3122" w:rsidRDefault="00EE3122" w:rsidP="00EE3122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b/>
          <w:sz w:val="24"/>
          <w:szCs w:val="24"/>
        </w:rPr>
      </w:pPr>
      <w:r w:rsidRPr="00EE3122">
        <w:rPr>
          <w:sz w:val="24"/>
          <w:szCs w:val="24"/>
        </w:rPr>
        <w:lastRenderedPageBreak/>
        <w:t>Критерии определения эквивалентности продукции указаны в подразделе 4.1 Тома 2 Технической части (Техническое задание).</w:t>
      </w:r>
    </w:p>
    <w:p w:rsidR="00EE3122" w:rsidRPr="00EE3122" w:rsidRDefault="00EE3122" w:rsidP="00EE3122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b/>
          <w:sz w:val="24"/>
          <w:szCs w:val="24"/>
        </w:rPr>
      </w:pPr>
      <w:r w:rsidRPr="00EE3122">
        <w:rPr>
          <w:sz w:val="24"/>
          <w:szCs w:val="24"/>
        </w:rPr>
        <w:t xml:space="preserve">Вместо Разрешения на применение продукции возможно предоставление Декларации о соответствии </w:t>
      </w:r>
      <w:proofErr w:type="gramStart"/>
      <w:r w:rsidRPr="00EE3122">
        <w:rPr>
          <w:sz w:val="24"/>
          <w:szCs w:val="24"/>
        </w:rPr>
        <w:t>требованиям</w:t>
      </w:r>
      <w:proofErr w:type="gramEnd"/>
      <w:r w:rsidRPr="00EE3122">
        <w:rPr>
          <w:sz w:val="24"/>
          <w:szCs w:val="24"/>
        </w:rPr>
        <w:t xml:space="preserve"> о безопасности машин и оборудования таможенного союза.</w:t>
      </w:r>
    </w:p>
    <w:p w:rsidR="00707C44" w:rsidRPr="00EE3122" w:rsidRDefault="00EE3122" w:rsidP="00EE3122"/>
    <w:sectPr w:rsidR="00707C44" w:rsidRPr="00EE3122" w:rsidSect="006C3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24056"/>
    <w:multiLevelType w:val="hybridMultilevel"/>
    <w:tmpl w:val="18C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B01717"/>
    <w:rsid w:val="00082D70"/>
    <w:rsid w:val="004C13E8"/>
    <w:rsid w:val="006C3AB2"/>
    <w:rsid w:val="0087425F"/>
    <w:rsid w:val="00A232E6"/>
    <w:rsid w:val="00A959A2"/>
    <w:rsid w:val="00B01717"/>
    <w:rsid w:val="00EE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9A2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2015-10-09T04:49:00Z</dcterms:created>
  <dcterms:modified xsi:type="dcterms:W3CDTF">2015-10-09T05:50:00Z</dcterms:modified>
</cp:coreProperties>
</file>