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1"/>
      </w:tblGrid>
      <w:tr w:rsidR="00685E99" w:rsidRPr="00685E99" w:rsidTr="00970EE1">
        <w:tc>
          <w:tcPr>
            <w:tcW w:w="3793" w:type="dxa"/>
            <w:hideMark/>
          </w:tcPr>
          <w:p w:rsidR="00685E99" w:rsidRPr="00685E99" w:rsidRDefault="00685E99" w:rsidP="00685E99">
            <w:pPr>
              <w:tabs>
                <w:tab w:val="left" w:pos="7371"/>
              </w:tabs>
              <w:spacing w:after="0"/>
              <w:rPr>
                <w:rFonts w:eastAsiaTheme="minorEastAsia"/>
                <w:sz w:val="24"/>
                <w:szCs w:val="24"/>
              </w:rPr>
            </w:pPr>
            <w:r w:rsidRPr="00685E99">
              <w:rPr>
                <w:rFonts w:eastAsiaTheme="minorEastAsia"/>
                <w:sz w:val="24"/>
                <w:szCs w:val="24"/>
              </w:rPr>
              <w:t xml:space="preserve">Утверждаю </w:t>
            </w:r>
          </w:p>
        </w:tc>
      </w:tr>
      <w:tr w:rsidR="00685E99" w:rsidRPr="00685E99" w:rsidTr="00970EE1">
        <w:tc>
          <w:tcPr>
            <w:tcW w:w="3793" w:type="dxa"/>
            <w:hideMark/>
          </w:tcPr>
          <w:p w:rsidR="00685E99" w:rsidRPr="00685E99" w:rsidRDefault="00685E99" w:rsidP="00685E99">
            <w:pPr>
              <w:tabs>
                <w:tab w:val="left" w:pos="7371"/>
              </w:tabs>
              <w:spacing w:after="0"/>
              <w:rPr>
                <w:rFonts w:eastAsiaTheme="minorEastAsia"/>
                <w:sz w:val="24"/>
                <w:szCs w:val="24"/>
              </w:rPr>
            </w:pPr>
            <w:r w:rsidRPr="00685E99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</w:tr>
      <w:tr w:rsidR="00685E99" w:rsidRPr="00685E99" w:rsidTr="00970EE1">
        <w:tc>
          <w:tcPr>
            <w:tcW w:w="3793" w:type="dxa"/>
            <w:hideMark/>
          </w:tcPr>
          <w:p w:rsidR="00685E99" w:rsidRPr="00685E99" w:rsidRDefault="00685E99" w:rsidP="00685E99">
            <w:pPr>
              <w:tabs>
                <w:tab w:val="left" w:pos="7371"/>
              </w:tabs>
              <w:spacing w:after="0"/>
              <w:rPr>
                <w:rFonts w:eastAsiaTheme="minorEastAsia"/>
                <w:sz w:val="24"/>
                <w:szCs w:val="24"/>
              </w:rPr>
            </w:pPr>
            <w:r w:rsidRPr="00685E99">
              <w:rPr>
                <w:rFonts w:eastAsiaTheme="minorEastAsia"/>
                <w:sz w:val="24"/>
                <w:szCs w:val="24"/>
              </w:rPr>
              <w:t>ЗАО  «АТОМТЕХЭКСПОРТ»</w:t>
            </w:r>
          </w:p>
        </w:tc>
      </w:tr>
      <w:tr w:rsidR="00685E99" w:rsidRPr="00685E99" w:rsidTr="00970EE1">
        <w:tc>
          <w:tcPr>
            <w:tcW w:w="3793" w:type="dxa"/>
            <w:hideMark/>
          </w:tcPr>
          <w:p w:rsidR="00685E99" w:rsidRPr="00685E99" w:rsidRDefault="00685E99" w:rsidP="00685E99">
            <w:pPr>
              <w:tabs>
                <w:tab w:val="left" w:pos="7371"/>
              </w:tabs>
              <w:spacing w:after="0"/>
              <w:rPr>
                <w:rFonts w:eastAsiaTheme="minorEastAsia"/>
                <w:sz w:val="24"/>
                <w:szCs w:val="24"/>
              </w:rPr>
            </w:pPr>
            <w:r w:rsidRPr="00685E99">
              <w:rPr>
                <w:rFonts w:eastAsiaTheme="minorEastAsia"/>
                <w:sz w:val="24"/>
                <w:szCs w:val="24"/>
              </w:rPr>
              <w:t>_______________А.С. Симагин</w:t>
            </w:r>
          </w:p>
        </w:tc>
      </w:tr>
      <w:tr w:rsidR="00685E99" w:rsidRPr="00685E99" w:rsidTr="00970EE1">
        <w:tc>
          <w:tcPr>
            <w:tcW w:w="3793" w:type="dxa"/>
            <w:hideMark/>
          </w:tcPr>
          <w:p w:rsidR="00685E99" w:rsidRPr="00685E99" w:rsidRDefault="00685E99" w:rsidP="00685E99">
            <w:pPr>
              <w:tabs>
                <w:tab w:val="left" w:pos="7371"/>
              </w:tabs>
              <w:spacing w:after="0"/>
              <w:rPr>
                <w:rFonts w:eastAsiaTheme="minorEastAsia"/>
                <w:sz w:val="24"/>
                <w:szCs w:val="24"/>
              </w:rPr>
            </w:pPr>
            <w:r w:rsidRPr="00685E99">
              <w:rPr>
                <w:rFonts w:eastAsiaTheme="minorEastAsia"/>
                <w:sz w:val="24"/>
                <w:szCs w:val="24"/>
              </w:rPr>
              <w:t>«_____»_____________2011 г.</w:t>
            </w:r>
          </w:p>
        </w:tc>
      </w:tr>
    </w:tbl>
    <w:p w:rsidR="00930461" w:rsidRPr="00685E99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рассмотрения заявок на участие в запросе предложений в электронной форме</w:t>
      </w:r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№R001783</w:t>
      </w:r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«Право заключения договора на выполнение работ по тиражированию типового решения унифицированной системы управления ресурсами предприятия на базе «1С: Управление производственным предприятием 8» 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Атомтехэкспорт</w:t>
      </w:r>
      <w:proofErr w:type="spellEnd"/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proofErr w:type="gramStart"/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.»</w:t>
      </w:r>
      <w:proofErr w:type="gramEnd"/>
      <w:r w:rsidRPr="00685E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7728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26.01.2012 г.</w:t>
            </w:r>
          </w:p>
        </w:tc>
      </w:tr>
    </w:tbl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R001783.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(115088,, Россия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-, 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предложений: Право заключения договора на выполнение работ по тиражированию типового решения унифицированной системы управления ресурсами предприятия на базе «1С: Управление производственным предприятием 8» с расширенной функциональностью и внедрение унифицированной системы управления персоналом на базе 1С ЗУП в ЗАО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Атомтехэкспорт</w:t>
      </w:r>
      <w:proofErr w:type="spellEnd"/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».. </w:t>
      </w:r>
      <w:proofErr w:type="gramEnd"/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13.01.2012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предложений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 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Иманбаев Ерлан Булатович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930461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предложений 24.01.2012 г., 13:00 поступило 2 заявки на участие в запросе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2378"/>
        <w:gridCol w:w="2162"/>
        <w:gridCol w:w="1841"/>
        <w:gridCol w:w="2191"/>
      </w:tblGrid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"Автоматизация"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6732000610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214019, Россия, Смоленская область, г. Смоленск, ул. 25 Сентября, 18/2, офис 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января 2012 г. 12:27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2 000 000.00 (два миллиона рублей 00 копеек) руб. НДС не облагается</w:t>
            </w:r>
          </w:p>
        </w:tc>
      </w:tr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ИК "СИБИНТЕК"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7708119944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117152, Россия, Москва, Москва, Загородное шоссе, д.1 корп.1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января 2012 г. 11:34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1 938 238.92 (один миллион девятьсот тридцать восемь тысяч двести тридцать восемь рублей 92 копейки) руб. с НДС</w:t>
            </w:r>
          </w:p>
        </w:tc>
      </w:tr>
    </w:tbl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следующих участников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4732"/>
      </w:tblGrid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ИК "СИБИНТЕК"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№2</w:t>
            </w:r>
          </w:p>
        </w:tc>
      </w:tr>
    </w:tbl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 следующих участников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5984"/>
      </w:tblGrid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930461" w:rsidRPr="00930461" w:rsidTr="0093046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"Автоматизация"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Пп.2) пункта 3 статьи 56 ЕОСЗ в частности несоответствие состава документов заявки требованиям документации процедуры закупки, непредставление документа, подтверждающего полномочия лица на осуществление действий от имени участника процедуры закупки; непредставление решения об одобрении или о совершении крупной сделки или письма в соответствии с пп.8) пункта 3 ст.54; </w:t>
            </w:r>
            <w:proofErr w:type="gramStart"/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непредставление копии справки об исполнении налогоплательщиком обязанностей по 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</w:r>
            <w:proofErr w:type="gramEnd"/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непредставление сведений в соответствии требованиями документации процедуры закупки и подтверждающих документов об опыте выполнения договоров при этом за 2010, 2011 гг. не менее 2 (двух) завершенных договоров сопоставимого характера и объема каждый на сумму не менее суммы договора; непредставление копии информационного письма налогового органа.</w:t>
            </w:r>
          </w:p>
        </w:tc>
      </w:tr>
    </w:tbl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"Сибирская Интернет Компания" соответствует требованиям, предусмотренным документацией.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заключить договор с Общество с ограниченной ответственностью "Сибирская Интернет Компания"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 w:rsidSect="00685E9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685E99"/>
    <w:rsid w:val="0081690B"/>
    <w:rsid w:val="0093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685E9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685E9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956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dcterms:created xsi:type="dcterms:W3CDTF">2012-01-26T16:03:00Z</dcterms:created>
  <dcterms:modified xsi:type="dcterms:W3CDTF">2012-01-26T16:20:00Z</dcterms:modified>
</cp:coreProperties>
</file>