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294" w:rsidRPr="003805B7" w:rsidRDefault="009F2294" w:rsidP="00790689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850B54">
        <w:rPr>
          <w:rFonts w:ascii="Times New Roman" w:hAnsi="Times New Roman" w:cs="Times New Roman"/>
          <w:b/>
          <w:bCs/>
        </w:rPr>
        <w:t>ФЕДЕРАЛЬНОЕ ГОСУДАРСТВЕННОЕ УНИТАРНОЕ ПРЕДПРИЯТИЕ</w:t>
      </w:r>
    </w:p>
    <w:p w:rsidR="009F2294" w:rsidRPr="003805B7" w:rsidRDefault="009F2294" w:rsidP="00790689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</w:p>
    <w:p w:rsidR="009F2294" w:rsidRPr="003805B7" w:rsidRDefault="009F2294" w:rsidP="00790689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  <w:r w:rsidRPr="00850B54">
        <w:rPr>
          <w:rFonts w:ascii="Times New Roman" w:hAnsi="Times New Roman" w:cs="Times New Roman"/>
          <w:b/>
          <w:bCs/>
        </w:rPr>
        <w:t>«СПЕЦИАЛЬНОЕ НАУЧНО-ПРОИЗВОДСТВЕННОЕ ОБЪЕДИНЕНИЕ</w:t>
      </w:r>
      <w:r>
        <w:rPr>
          <w:rFonts w:ascii="Times New Roman" w:hAnsi="Times New Roman" w:cs="Times New Roman"/>
          <w:b/>
          <w:bCs/>
        </w:rPr>
        <w:t xml:space="preserve"> </w:t>
      </w:r>
      <w:r w:rsidRPr="00850B54">
        <w:rPr>
          <w:rFonts w:ascii="Times New Roman" w:hAnsi="Times New Roman" w:cs="Times New Roman"/>
          <w:b/>
          <w:bCs/>
        </w:rPr>
        <w:t>«ЭЛЕРОН»</w:t>
      </w:r>
    </w:p>
    <w:p w:rsidR="009F2294" w:rsidRPr="003805B7" w:rsidRDefault="009F2294" w:rsidP="00790689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</w:p>
    <w:p w:rsidR="009F2294" w:rsidRDefault="009F2294" w:rsidP="0079068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>
        <w:rPr>
          <w:noProof/>
        </w:rPr>
        <w:pict>
          <v:line id="Line 2" o:spid="_x0000_s1026" style="position:absolute;left:0;text-align:left;z-index:251658240;visibility:visible" from="7.25pt,3.15pt" to="461.65pt,3.15pt" strokeweight="1.59mm">
            <v:stroke joinstyle="miter"/>
          </v:line>
        </w:pict>
      </w:r>
      <w:r>
        <w:rPr>
          <w:sz w:val="22"/>
          <w:szCs w:val="22"/>
        </w:rPr>
        <w:t xml:space="preserve"> </w:t>
      </w:r>
    </w:p>
    <w:p w:rsidR="009F2294" w:rsidRDefault="009F2294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9F2294" w:rsidRDefault="009F2294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9F2294" w:rsidRDefault="009F2294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9F2294" w:rsidRDefault="009F2294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9F2294" w:rsidRDefault="009F2294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9F2294" w:rsidRPr="00B60A8B" w:rsidRDefault="009F2294" w:rsidP="00790689">
      <w:pPr>
        <w:jc w:val="center"/>
        <w:outlineLvl w:val="0"/>
        <w:rPr>
          <w:sz w:val="28"/>
          <w:szCs w:val="28"/>
        </w:rPr>
      </w:pPr>
      <w:bookmarkStart w:id="0" w:name="_Toc326685843"/>
    </w:p>
    <w:p w:rsidR="009F2294" w:rsidRPr="00B60A8B" w:rsidRDefault="009F2294" w:rsidP="00790689">
      <w:pPr>
        <w:jc w:val="center"/>
        <w:outlineLvl w:val="0"/>
        <w:rPr>
          <w:sz w:val="28"/>
          <w:szCs w:val="28"/>
        </w:rPr>
      </w:pPr>
    </w:p>
    <w:p w:rsidR="009F2294" w:rsidRPr="00B60A8B" w:rsidRDefault="009F2294" w:rsidP="00790689">
      <w:pPr>
        <w:jc w:val="center"/>
        <w:outlineLvl w:val="0"/>
        <w:rPr>
          <w:sz w:val="28"/>
          <w:szCs w:val="28"/>
        </w:rPr>
      </w:pPr>
    </w:p>
    <w:p w:rsidR="009F2294" w:rsidRPr="00B60A8B" w:rsidRDefault="009F2294" w:rsidP="00790689">
      <w:pPr>
        <w:jc w:val="center"/>
        <w:outlineLvl w:val="0"/>
        <w:rPr>
          <w:sz w:val="28"/>
          <w:szCs w:val="28"/>
        </w:rPr>
      </w:pPr>
    </w:p>
    <w:p w:rsidR="009F2294" w:rsidRPr="00B60A8B" w:rsidRDefault="009F2294" w:rsidP="00790689">
      <w:pPr>
        <w:jc w:val="center"/>
        <w:outlineLvl w:val="0"/>
        <w:rPr>
          <w:sz w:val="28"/>
          <w:szCs w:val="28"/>
        </w:rPr>
      </w:pPr>
    </w:p>
    <w:p w:rsidR="009F2294" w:rsidRPr="00B60A8B" w:rsidRDefault="009F2294" w:rsidP="00790689">
      <w:pPr>
        <w:jc w:val="center"/>
        <w:outlineLvl w:val="0"/>
        <w:rPr>
          <w:sz w:val="28"/>
          <w:szCs w:val="28"/>
        </w:rPr>
      </w:pPr>
    </w:p>
    <w:p w:rsidR="009F2294" w:rsidRPr="00B60A8B" w:rsidRDefault="009F2294" w:rsidP="00790689">
      <w:pPr>
        <w:jc w:val="center"/>
        <w:outlineLvl w:val="0"/>
        <w:rPr>
          <w:sz w:val="28"/>
          <w:szCs w:val="28"/>
        </w:rPr>
      </w:pPr>
    </w:p>
    <w:p w:rsidR="009F2294" w:rsidRPr="00B60A8B" w:rsidRDefault="009F2294" w:rsidP="00790689">
      <w:pPr>
        <w:jc w:val="center"/>
        <w:outlineLvl w:val="0"/>
        <w:rPr>
          <w:sz w:val="28"/>
          <w:szCs w:val="28"/>
        </w:rPr>
      </w:pPr>
    </w:p>
    <w:p w:rsidR="009F2294" w:rsidRPr="00DD5EEB" w:rsidRDefault="009F2294" w:rsidP="00790689">
      <w:pPr>
        <w:jc w:val="center"/>
        <w:outlineLvl w:val="0"/>
        <w:rPr>
          <w:sz w:val="28"/>
          <w:szCs w:val="28"/>
        </w:rPr>
      </w:pPr>
      <w:bookmarkStart w:id="1" w:name="_Toc318388606"/>
      <w:bookmarkStart w:id="2" w:name="_Toc369767963"/>
      <w:bookmarkStart w:id="3" w:name="_Toc378677863"/>
      <w:bookmarkEnd w:id="0"/>
      <w:r w:rsidRPr="00DD5EEB">
        <w:rPr>
          <w:sz w:val="28"/>
          <w:szCs w:val="28"/>
        </w:rPr>
        <w:t>ДОКУМЕНТАЦИЯ ПО ЗАПРОСУ ПРЕДЛОЖЕНИЙ</w:t>
      </w:r>
      <w:bookmarkEnd w:id="1"/>
      <w:bookmarkEnd w:id="2"/>
      <w:bookmarkEnd w:id="3"/>
    </w:p>
    <w:p w:rsidR="009F2294" w:rsidRPr="00DD5EEB" w:rsidRDefault="009F2294" w:rsidP="00790689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9F2294" w:rsidRDefault="009F2294" w:rsidP="00790689">
      <w:pPr>
        <w:jc w:val="center"/>
        <w:rPr>
          <w:spacing w:val="-6"/>
          <w:sz w:val="28"/>
          <w:szCs w:val="28"/>
        </w:rPr>
      </w:pPr>
      <w:r w:rsidRPr="00DD5EEB">
        <w:rPr>
          <w:sz w:val="28"/>
          <w:szCs w:val="28"/>
        </w:rPr>
        <w:t xml:space="preserve">на </w:t>
      </w:r>
      <w:r w:rsidRPr="00FE6B27">
        <w:rPr>
          <w:spacing w:val="-6"/>
          <w:sz w:val="28"/>
          <w:szCs w:val="28"/>
        </w:rPr>
        <w:t>предоставление прав на использование комплекта программного обеспечения</w:t>
      </w:r>
    </w:p>
    <w:p w:rsidR="009F2294" w:rsidRPr="008C6DF7" w:rsidRDefault="009F2294" w:rsidP="00790689">
      <w:pPr>
        <w:jc w:val="center"/>
        <w:rPr>
          <w:sz w:val="28"/>
          <w:szCs w:val="28"/>
        </w:rPr>
      </w:pPr>
    </w:p>
    <w:p w:rsidR="009F2294" w:rsidRPr="008C6DF7" w:rsidRDefault="009F2294" w:rsidP="00790689">
      <w:pPr>
        <w:jc w:val="center"/>
        <w:rPr>
          <w:sz w:val="28"/>
          <w:szCs w:val="28"/>
        </w:rPr>
      </w:pPr>
    </w:p>
    <w:p w:rsidR="009F2294" w:rsidRPr="008C6DF7" w:rsidRDefault="009F2294" w:rsidP="00790689">
      <w:pPr>
        <w:jc w:val="center"/>
        <w:rPr>
          <w:sz w:val="28"/>
          <w:szCs w:val="28"/>
        </w:rPr>
      </w:pPr>
    </w:p>
    <w:p w:rsidR="009F2294" w:rsidRPr="008C6DF7" w:rsidRDefault="009F2294" w:rsidP="00790689">
      <w:pPr>
        <w:jc w:val="center"/>
        <w:rPr>
          <w:sz w:val="28"/>
          <w:szCs w:val="28"/>
        </w:rPr>
      </w:pPr>
    </w:p>
    <w:p w:rsidR="009F2294" w:rsidRPr="008C6DF7" w:rsidRDefault="009F2294" w:rsidP="00790689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</w:t>
      </w:r>
      <w:r w:rsidRPr="008C6DF7">
        <w:rPr>
          <w:caps/>
          <w:sz w:val="28"/>
          <w:szCs w:val="28"/>
        </w:rPr>
        <w:t>»</w:t>
      </w:r>
    </w:p>
    <w:p w:rsidR="009F2294" w:rsidRPr="008C6DF7" w:rsidRDefault="009F2294" w:rsidP="00790689">
      <w:pPr>
        <w:jc w:val="center"/>
        <w:rPr>
          <w:sz w:val="28"/>
          <w:szCs w:val="28"/>
        </w:rPr>
      </w:pPr>
    </w:p>
    <w:p w:rsidR="009F2294" w:rsidRDefault="009F2294" w:rsidP="00790689">
      <w:pPr>
        <w:jc w:val="center"/>
        <w:rPr>
          <w:sz w:val="28"/>
          <w:szCs w:val="28"/>
        </w:rPr>
      </w:pPr>
    </w:p>
    <w:p w:rsidR="009F2294" w:rsidRDefault="009F2294" w:rsidP="00790689">
      <w:pPr>
        <w:jc w:val="center"/>
        <w:rPr>
          <w:sz w:val="28"/>
          <w:szCs w:val="28"/>
        </w:rPr>
      </w:pPr>
    </w:p>
    <w:p w:rsidR="009F2294" w:rsidRDefault="009F2294" w:rsidP="00790689">
      <w:pPr>
        <w:jc w:val="center"/>
        <w:rPr>
          <w:sz w:val="28"/>
          <w:szCs w:val="28"/>
        </w:rPr>
      </w:pPr>
    </w:p>
    <w:p w:rsidR="009F2294" w:rsidRDefault="009F2294" w:rsidP="00790689">
      <w:pPr>
        <w:jc w:val="center"/>
        <w:rPr>
          <w:sz w:val="28"/>
          <w:szCs w:val="28"/>
        </w:rPr>
      </w:pPr>
    </w:p>
    <w:p w:rsidR="009F2294" w:rsidRDefault="009F2294" w:rsidP="00790689">
      <w:pPr>
        <w:rPr>
          <w:sz w:val="28"/>
          <w:szCs w:val="28"/>
        </w:rPr>
      </w:pPr>
    </w:p>
    <w:p w:rsidR="009F2294" w:rsidRDefault="009F2294" w:rsidP="00790689">
      <w:pPr>
        <w:jc w:val="center"/>
        <w:rPr>
          <w:sz w:val="28"/>
          <w:szCs w:val="28"/>
        </w:rPr>
      </w:pPr>
    </w:p>
    <w:p w:rsidR="009F2294" w:rsidRDefault="009F2294" w:rsidP="00790689">
      <w:pPr>
        <w:jc w:val="center"/>
        <w:rPr>
          <w:sz w:val="28"/>
          <w:szCs w:val="28"/>
        </w:rPr>
      </w:pPr>
    </w:p>
    <w:p w:rsidR="009F2294" w:rsidRDefault="009F2294" w:rsidP="00790689">
      <w:pPr>
        <w:jc w:val="center"/>
        <w:rPr>
          <w:sz w:val="28"/>
          <w:szCs w:val="28"/>
        </w:rPr>
      </w:pPr>
    </w:p>
    <w:p w:rsidR="009F2294" w:rsidRDefault="009F2294" w:rsidP="00790689">
      <w:pPr>
        <w:jc w:val="center"/>
        <w:rPr>
          <w:sz w:val="28"/>
          <w:szCs w:val="28"/>
        </w:rPr>
      </w:pPr>
    </w:p>
    <w:p w:rsidR="009F2294" w:rsidRDefault="009F2294" w:rsidP="00790689">
      <w:pPr>
        <w:jc w:val="center"/>
        <w:rPr>
          <w:sz w:val="28"/>
          <w:szCs w:val="28"/>
        </w:rPr>
      </w:pPr>
      <w:r>
        <w:rPr>
          <w:sz w:val="28"/>
          <w:szCs w:val="28"/>
        </w:rPr>
        <w:t>2015</w:t>
      </w:r>
    </w:p>
    <w:p w:rsidR="009F2294" w:rsidRDefault="009F2294" w:rsidP="00790689">
      <w:pPr>
        <w:rPr>
          <w:sz w:val="28"/>
          <w:szCs w:val="28"/>
        </w:rPr>
      </w:pPr>
    </w:p>
    <w:p w:rsidR="009F2294" w:rsidRDefault="009F2294" w:rsidP="00790689">
      <w:pPr>
        <w:rPr>
          <w:sz w:val="28"/>
          <w:szCs w:val="28"/>
        </w:rPr>
      </w:pPr>
    </w:p>
    <w:p w:rsidR="009F2294" w:rsidRDefault="009F2294" w:rsidP="00790689">
      <w:pPr>
        <w:rPr>
          <w:sz w:val="28"/>
          <w:szCs w:val="28"/>
        </w:rPr>
      </w:pPr>
    </w:p>
    <w:p w:rsidR="009F2294" w:rsidRPr="00096405" w:rsidRDefault="009F2294" w:rsidP="00096405">
      <w:pPr>
        <w:jc w:val="center"/>
        <w:rPr>
          <w:color w:val="000000"/>
          <w:sz w:val="28"/>
          <w:szCs w:val="28"/>
          <w:lang w:eastAsia="ru-RU"/>
        </w:rPr>
      </w:pPr>
      <w:bookmarkStart w:id="4" w:name="_Toc341885286"/>
      <w:r w:rsidRPr="00096405">
        <w:rPr>
          <w:color w:val="000000"/>
          <w:sz w:val="28"/>
          <w:szCs w:val="28"/>
          <w:lang w:eastAsia="ru-RU"/>
        </w:rPr>
        <w:t>Техническое задание</w:t>
      </w:r>
    </w:p>
    <w:p w:rsidR="009F2294" w:rsidRPr="00096405" w:rsidRDefault="009F2294" w:rsidP="00096405">
      <w:pPr>
        <w:jc w:val="center"/>
        <w:rPr>
          <w:color w:val="000000"/>
          <w:sz w:val="28"/>
          <w:szCs w:val="28"/>
          <w:lang w:eastAsia="ru-RU"/>
        </w:rPr>
      </w:pPr>
      <w:r w:rsidRPr="00096405">
        <w:rPr>
          <w:color w:val="000000"/>
          <w:sz w:val="28"/>
          <w:szCs w:val="28"/>
          <w:lang w:eastAsia="ru-RU"/>
        </w:rPr>
        <w:t xml:space="preserve"> на оказание услуг </w:t>
      </w:r>
    </w:p>
    <w:p w:rsidR="009F2294" w:rsidRPr="00096405" w:rsidRDefault="009F2294" w:rsidP="00096405">
      <w:pPr>
        <w:jc w:val="center"/>
        <w:rPr>
          <w:color w:val="000000"/>
          <w:sz w:val="28"/>
          <w:szCs w:val="28"/>
          <w:lang w:eastAsia="ru-RU"/>
        </w:rPr>
      </w:pPr>
    </w:p>
    <w:p w:rsidR="009F2294" w:rsidRPr="00096405" w:rsidRDefault="009F2294" w:rsidP="00096405">
      <w:pPr>
        <w:jc w:val="center"/>
        <w:rPr>
          <w:color w:val="000000"/>
          <w:sz w:val="28"/>
          <w:szCs w:val="28"/>
          <w:lang w:eastAsia="ru-RU"/>
        </w:rPr>
      </w:pPr>
      <w:r w:rsidRPr="00096405">
        <w:rPr>
          <w:color w:val="000000"/>
          <w:sz w:val="28"/>
          <w:szCs w:val="28"/>
          <w:lang w:eastAsia="ru-RU"/>
        </w:rPr>
        <w:t>СОДЕРЖАНИЕ</w:t>
      </w:r>
    </w:p>
    <w:p w:rsidR="009F2294" w:rsidRPr="00096405" w:rsidRDefault="009F2294" w:rsidP="00096405">
      <w:pPr>
        <w:jc w:val="center"/>
        <w:rPr>
          <w:color w:val="000000"/>
          <w:sz w:val="28"/>
          <w:szCs w:val="28"/>
          <w:lang w:eastAsia="ru-RU"/>
        </w:rPr>
      </w:pPr>
    </w:p>
    <w:p w:rsidR="009F2294" w:rsidRPr="00096405" w:rsidRDefault="009F2294" w:rsidP="00096405">
      <w:pPr>
        <w:rPr>
          <w:color w:val="000000"/>
          <w:sz w:val="28"/>
          <w:szCs w:val="28"/>
          <w:lang w:eastAsia="ru-RU"/>
        </w:rPr>
      </w:pPr>
    </w:p>
    <w:p w:rsidR="009F2294" w:rsidRPr="00096405" w:rsidRDefault="009F2294" w:rsidP="00096405">
      <w:pPr>
        <w:rPr>
          <w:color w:val="000000"/>
          <w:sz w:val="28"/>
          <w:szCs w:val="28"/>
          <w:lang w:eastAsia="ru-RU"/>
        </w:rPr>
      </w:pPr>
      <w:r w:rsidRPr="00096405">
        <w:rPr>
          <w:color w:val="000000"/>
          <w:sz w:val="28"/>
          <w:szCs w:val="28"/>
          <w:lang w:eastAsia="ru-RU"/>
        </w:rPr>
        <w:t>РАЗДЕЛ 1. НАИМЕНОВАНИЕ УСЛУГИ</w:t>
      </w:r>
    </w:p>
    <w:p w:rsidR="009F2294" w:rsidRPr="00096405" w:rsidRDefault="009F2294" w:rsidP="00096405">
      <w:pPr>
        <w:rPr>
          <w:color w:val="000000"/>
          <w:sz w:val="28"/>
          <w:szCs w:val="28"/>
          <w:lang w:eastAsia="ru-RU"/>
        </w:rPr>
      </w:pPr>
      <w:r w:rsidRPr="00096405">
        <w:rPr>
          <w:color w:val="000000"/>
          <w:sz w:val="28"/>
          <w:szCs w:val="28"/>
          <w:lang w:eastAsia="ru-RU"/>
        </w:rPr>
        <w:t>РАЗДЕЛ 2. ОПИСАНИЕ УСЛУГ (Состав (перечень) оказываемых услуг; Описание оказываемых услуг; Объем оказываемых услуг либо доля оказываемых услуг в общем объеме закупки</w:t>
      </w:r>
    </w:p>
    <w:p w:rsidR="009F2294" w:rsidRPr="00096405" w:rsidRDefault="009F2294" w:rsidP="00096405">
      <w:pPr>
        <w:rPr>
          <w:color w:val="000000"/>
          <w:sz w:val="28"/>
          <w:szCs w:val="28"/>
          <w:lang w:eastAsia="ru-RU"/>
        </w:rPr>
      </w:pPr>
      <w:r w:rsidRPr="00096405">
        <w:rPr>
          <w:color w:val="000000"/>
          <w:sz w:val="28"/>
          <w:szCs w:val="28"/>
          <w:lang w:eastAsia="ru-RU"/>
        </w:rPr>
        <w:t>РАЗДЕЛ 3. ТРЕБОВАНИЯ К УСЛУГАМ</w:t>
      </w:r>
    </w:p>
    <w:p w:rsidR="009F2294" w:rsidRPr="00096405" w:rsidRDefault="009F2294" w:rsidP="00096405">
      <w:pPr>
        <w:ind w:left="851"/>
        <w:rPr>
          <w:color w:val="000000"/>
          <w:sz w:val="28"/>
          <w:szCs w:val="28"/>
          <w:lang w:eastAsia="ru-RU"/>
        </w:rPr>
      </w:pPr>
      <w:r w:rsidRPr="00096405">
        <w:rPr>
          <w:color w:val="000000"/>
          <w:sz w:val="28"/>
          <w:szCs w:val="28"/>
          <w:lang w:eastAsia="ru-RU"/>
        </w:rPr>
        <w:t>Подраздел 3.1 Общие требования</w:t>
      </w:r>
    </w:p>
    <w:p w:rsidR="009F2294" w:rsidRPr="00096405" w:rsidRDefault="009F2294" w:rsidP="00096405">
      <w:pPr>
        <w:ind w:left="2552" w:hanging="1701"/>
        <w:rPr>
          <w:color w:val="000000"/>
          <w:sz w:val="28"/>
          <w:szCs w:val="28"/>
          <w:lang w:eastAsia="ru-RU"/>
        </w:rPr>
      </w:pPr>
      <w:r w:rsidRPr="00096405">
        <w:rPr>
          <w:color w:val="000000"/>
          <w:sz w:val="28"/>
          <w:szCs w:val="28"/>
          <w:lang w:eastAsia="ru-RU"/>
        </w:rPr>
        <w:t>Подраздел 3.2 Требования к гарантийным обязательствам оказываемых услуг</w:t>
      </w:r>
    </w:p>
    <w:p w:rsidR="009F2294" w:rsidRPr="00096405" w:rsidRDefault="009F2294" w:rsidP="00096405">
      <w:pPr>
        <w:ind w:left="2552" w:hanging="1701"/>
        <w:rPr>
          <w:color w:val="000000"/>
          <w:sz w:val="28"/>
          <w:szCs w:val="28"/>
          <w:lang w:eastAsia="ru-RU"/>
        </w:rPr>
      </w:pPr>
    </w:p>
    <w:p w:rsidR="009F2294" w:rsidRPr="00096405" w:rsidRDefault="009F2294" w:rsidP="00096405">
      <w:pPr>
        <w:rPr>
          <w:color w:val="000000"/>
          <w:sz w:val="28"/>
          <w:szCs w:val="28"/>
          <w:lang w:eastAsia="ru-RU"/>
        </w:rPr>
      </w:pPr>
      <w:r w:rsidRPr="00096405">
        <w:rPr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9F2294" w:rsidRPr="00096405" w:rsidRDefault="009F2294" w:rsidP="00096405">
      <w:pPr>
        <w:ind w:left="851"/>
        <w:rPr>
          <w:color w:val="000000"/>
          <w:sz w:val="28"/>
          <w:szCs w:val="28"/>
          <w:lang w:eastAsia="ru-RU"/>
        </w:rPr>
      </w:pPr>
      <w:r w:rsidRPr="00096405">
        <w:rPr>
          <w:color w:val="000000"/>
          <w:sz w:val="28"/>
          <w:szCs w:val="28"/>
          <w:lang w:eastAsia="ru-RU"/>
        </w:rPr>
        <w:t>Подраздел 4.1 Описание конечного результата оказанных услуг</w:t>
      </w:r>
    </w:p>
    <w:p w:rsidR="009F2294" w:rsidRPr="00096405" w:rsidRDefault="009F2294" w:rsidP="00096405">
      <w:pPr>
        <w:ind w:left="851"/>
        <w:rPr>
          <w:color w:val="000000"/>
          <w:sz w:val="28"/>
          <w:szCs w:val="28"/>
          <w:lang w:eastAsia="ru-RU"/>
        </w:rPr>
      </w:pPr>
      <w:r w:rsidRPr="00096405">
        <w:rPr>
          <w:color w:val="000000"/>
          <w:sz w:val="28"/>
          <w:szCs w:val="28"/>
          <w:lang w:eastAsia="ru-RU"/>
        </w:rPr>
        <w:t>Подраздел 4.2 Требования по приемке услуг</w:t>
      </w:r>
    </w:p>
    <w:p w:rsidR="009F2294" w:rsidRPr="00096405" w:rsidRDefault="009F2294" w:rsidP="00096405">
      <w:pPr>
        <w:ind w:left="2552" w:right="227" w:hanging="1701"/>
        <w:rPr>
          <w:color w:val="000000"/>
          <w:sz w:val="28"/>
          <w:szCs w:val="28"/>
          <w:lang w:eastAsia="ru-RU"/>
        </w:rPr>
      </w:pPr>
    </w:p>
    <w:p w:rsidR="009F2294" w:rsidRPr="00096405" w:rsidRDefault="009F2294" w:rsidP="00096405">
      <w:pPr>
        <w:jc w:val="center"/>
        <w:rPr>
          <w:color w:val="000000"/>
          <w:sz w:val="28"/>
          <w:szCs w:val="28"/>
          <w:lang w:eastAsia="ru-RU"/>
        </w:rPr>
      </w:pPr>
      <w:r w:rsidRPr="00096405">
        <w:rPr>
          <w:i/>
          <w:iCs/>
          <w:color w:val="000000"/>
          <w:sz w:val="26"/>
          <w:szCs w:val="26"/>
          <w:lang w:eastAsia="ru-RU"/>
        </w:rPr>
        <w:br w:type="page"/>
      </w:r>
      <w:r w:rsidRPr="00096405">
        <w:rPr>
          <w:color w:val="000000"/>
          <w:sz w:val="28"/>
          <w:szCs w:val="28"/>
          <w:lang w:eastAsia="ru-RU"/>
        </w:rPr>
        <w:t>РАЗДЕЛ 1. НАИМЕНОВАНИЕ УСЛУГИ</w:t>
      </w: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9F2294" w:rsidRPr="00096405">
        <w:trPr>
          <w:trHeight w:val="319"/>
        </w:trPr>
        <w:tc>
          <w:tcPr>
            <w:tcW w:w="9639" w:type="dxa"/>
          </w:tcPr>
          <w:bookmarkEnd w:id="4"/>
          <w:p w:rsidR="009F2294" w:rsidRPr="00096405" w:rsidRDefault="009F2294" w:rsidP="00096405">
            <w:pPr>
              <w:jc w:val="center"/>
              <w:rPr>
                <w:b/>
                <w:bCs/>
                <w:lang w:eastAsia="ru-RU"/>
              </w:rPr>
            </w:pPr>
            <w:r w:rsidRPr="00096405">
              <w:rPr>
                <w:b/>
                <w:bCs/>
                <w:i/>
                <w:iCs/>
                <w:lang w:eastAsia="ru-RU"/>
              </w:rPr>
              <w:t>Предоставление прав на использование  комплекта  ПО.</w:t>
            </w:r>
          </w:p>
          <w:p w:rsidR="009F2294" w:rsidRPr="00096405" w:rsidRDefault="009F2294" w:rsidP="00096405">
            <w:pPr>
              <w:ind w:firstLine="601"/>
              <w:jc w:val="both"/>
              <w:rPr>
                <w:i/>
                <w:iCs/>
                <w:color w:val="000000"/>
                <w:lang w:eastAsia="ru-RU"/>
              </w:rPr>
            </w:pPr>
          </w:p>
        </w:tc>
      </w:tr>
    </w:tbl>
    <w:p w:rsidR="009F2294" w:rsidRPr="00096405" w:rsidRDefault="009F2294" w:rsidP="00096405">
      <w:pPr>
        <w:jc w:val="center"/>
        <w:rPr>
          <w:color w:val="000000"/>
          <w:sz w:val="28"/>
          <w:szCs w:val="28"/>
          <w:lang w:eastAsia="ru-RU"/>
        </w:rPr>
      </w:pPr>
    </w:p>
    <w:p w:rsidR="009F2294" w:rsidRPr="00096405" w:rsidRDefault="009F2294" w:rsidP="00096405">
      <w:pPr>
        <w:jc w:val="center"/>
        <w:rPr>
          <w:color w:val="000000"/>
          <w:sz w:val="28"/>
          <w:szCs w:val="28"/>
          <w:lang w:eastAsia="ru-RU"/>
        </w:rPr>
      </w:pPr>
      <w:r w:rsidRPr="00096405">
        <w:rPr>
          <w:color w:val="000000"/>
          <w:sz w:val="28"/>
          <w:szCs w:val="28"/>
          <w:lang w:eastAsia="ru-RU"/>
        </w:rPr>
        <w:t>РАЗДЕЛ 2. ОПИСАНИЕ УСЛУГИ</w:t>
      </w:r>
    </w:p>
    <w:tbl>
      <w:tblPr>
        <w:tblW w:w="104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240"/>
        <w:gridCol w:w="5220"/>
        <w:gridCol w:w="900"/>
        <w:gridCol w:w="540"/>
      </w:tblGrid>
      <w:tr w:rsidR="009F2294" w:rsidRPr="00096405">
        <w:trPr>
          <w:trHeight w:val="255"/>
        </w:trPr>
        <w:tc>
          <w:tcPr>
            <w:tcW w:w="540" w:type="dxa"/>
            <w:vAlign w:val="center"/>
          </w:tcPr>
          <w:p w:rsidR="009F2294" w:rsidRPr="00096405" w:rsidRDefault="009F2294" w:rsidP="00096405">
            <w:pPr>
              <w:jc w:val="center"/>
              <w:rPr>
                <w:b/>
                <w:bCs/>
                <w:lang w:eastAsia="ru-RU"/>
              </w:rPr>
            </w:pPr>
            <w:r w:rsidRPr="00096405">
              <w:rPr>
                <w:b/>
                <w:bCs/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3240" w:type="dxa"/>
            <w:vAlign w:val="center"/>
          </w:tcPr>
          <w:p w:rsidR="009F2294" w:rsidRPr="00096405" w:rsidRDefault="009F2294" w:rsidP="00096405">
            <w:pPr>
              <w:jc w:val="center"/>
              <w:rPr>
                <w:b/>
                <w:bCs/>
                <w:lang w:eastAsia="ru-RU"/>
              </w:rPr>
            </w:pPr>
            <w:r w:rsidRPr="00096405">
              <w:rPr>
                <w:b/>
                <w:bCs/>
                <w:sz w:val="22"/>
                <w:szCs w:val="22"/>
                <w:lang w:eastAsia="ru-RU"/>
              </w:rPr>
              <w:t>Наименование услуги</w:t>
            </w:r>
          </w:p>
        </w:tc>
        <w:tc>
          <w:tcPr>
            <w:tcW w:w="5220" w:type="dxa"/>
            <w:noWrap/>
            <w:vAlign w:val="center"/>
          </w:tcPr>
          <w:p w:rsidR="009F2294" w:rsidRPr="00096405" w:rsidRDefault="009F2294" w:rsidP="00096405">
            <w:pPr>
              <w:jc w:val="center"/>
              <w:rPr>
                <w:b/>
                <w:bCs/>
                <w:lang w:eastAsia="ru-RU"/>
              </w:rPr>
            </w:pPr>
            <w:r w:rsidRPr="00096405">
              <w:rPr>
                <w:b/>
                <w:bCs/>
                <w:sz w:val="22"/>
                <w:szCs w:val="22"/>
                <w:lang w:eastAsia="ru-RU"/>
              </w:rPr>
              <w:t>Описание услуги</w:t>
            </w:r>
          </w:p>
        </w:tc>
        <w:tc>
          <w:tcPr>
            <w:tcW w:w="900" w:type="dxa"/>
            <w:vAlign w:val="center"/>
          </w:tcPr>
          <w:p w:rsidR="009F2294" w:rsidRPr="00096405" w:rsidRDefault="009F2294" w:rsidP="00096405">
            <w:pPr>
              <w:jc w:val="center"/>
              <w:rPr>
                <w:b/>
                <w:bCs/>
                <w:lang w:eastAsia="ru-RU"/>
              </w:rPr>
            </w:pPr>
            <w:r w:rsidRPr="00096405">
              <w:rPr>
                <w:b/>
                <w:bCs/>
                <w:sz w:val="22"/>
                <w:szCs w:val="22"/>
                <w:lang w:eastAsia="ru-RU"/>
              </w:rPr>
              <w:t>Кол-во</w:t>
            </w:r>
          </w:p>
        </w:tc>
        <w:tc>
          <w:tcPr>
            <w:tcW w:w="540" w:type="dxa"/>
            <w:vAlign w:val="center"/>
          </w:tcPr>
          <w:p w:rsidR="009F2294" w:rsidRPr="00096405" w:rsidRDefault="009F2294" w:rsidP="00096405">
            <w:pPr>
              <w:jc w:val="center"/>
              <w:rPr>
                <w:b/>
                <w:bCs/>
                <w:lang w:eastAsia="ru-RU"/>
              </w:rPr>
            </w:pPr>
            <w:r w:rsidRPr="00096405">
              <w:rPr>
                <w:b/>
                <w:bCs/>
                <w:sz w:val="22"/>
                <w:szCs w:val="22"/>
                <w:lang w:eastAsia="ru-RU"/>
              </w:rPr>
              <w:t>Ед.из.</w:t>
            </w:r>
          </w:p>
        </w:tc>
      </w:tr>
      <w:tr w:rsidR="009F2294" w:rsidRPr="00096405">
        <w:trPr>
          <w:trHeight w:val="255"/>
        </w:trPr>
        <w:tc>
          <w:tcPr>
            <w:tcW w:w="540" w:type="dxa"/>
            <w:vAlign w:val="center"/>
          </w:tcPr>
          <w:p w:rsidR="009F2294" w:rsidRPr="00096405" w:rsidRDefault="009F2294" w:rsidP="00096405">
            <w:pPr>
              <w:jc w:val="center"/>
              <w:rPr>
                <w:sz w:val="28"/>
                <w:szCs w:val="28"/>
                <w:lang w:eastAsia="ru-RU"/>
              </w:rPr>
            </w:pPr>
          </w:p>
          <w:p w:rsidR="009F2294" w:rsidRPr="00096405" w:rsidRDefault="009F2294" w:rsidP="00096405">
            <w:pPr>
              <w:jc w:val="center"/>
              <w:rPr>
                <w:lang w:eastAsia="ru-RU"/>
              </w:rPr>
            </w:pPr>
            <w:r w:rsidRPr="00096405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240" w:type="dxa"/>
            <w:vAlign w:val="center"/>
          </w:tcPr>
          <w:p w:rsidR="009F2294" w:rsidRPr="00096405" w:rsidRDefault="009F2294" w:rsidP="00096405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20"/>
                <w:szCs w:val="20"/>
                <w:lang w:eastAsia="ru-RU"/>
              </w:rPr>
              <w:t xml:space="preserve">Права на использование лицензии клиентской операционной системы </w:t>
            </w:r>
          </w:p>
          <w:p w:rsidR="009F2294" w:rsidRPr="00096405" w:rsidRDefault="009F2294" w:rsidP="00096405">
            <w:pPr>
              <w:ind w:left="-57" w:right="-57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5220" w:type="dxa"/>
            <w:noWrap/>
          </w:tcPr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 xml:space="preserve">GGWA </w:t>
            </w: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- решение для корпоративных пользователей, которым нужно приобрести 5 и более лицензий Windows 8 Профессиональная для имеющихся ПК. По условиям соглашения GGWA после его заключения клиент обязуется приобретать новые и заменяющие ПК с полной и подлинной версией Windows.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Лицензия GGWA предоставляет право использования одного экземпляра Windows Professional на одном устройстве. Распространяется с сертификатом подлинности (Certificate of Authenticity – COA). Запрещает перенос установленного экземпляра на другой ПК. Разрешает использование предыдущих версий. Ключи и носители для текущей и предыдущих версий предоставляются на сайте Microsoft VLSC.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 xml:space="preserve">Лицензирование Windows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>Единица лицензирован</w:t>
            </w:r>
            <w:r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>ия Microsoft Windows – копия. Возможно</w:t>
            </w: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 установить эту копию в физической или в виртуальной операционной среде. Стоимость корпоративной лицензии определяется умножением цены на количество копий.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 xml:space="preserve">Основные особенности лицензий GGWA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В отличие от других продуктов, поставляемых в рамках программы Open License, в комплект поставки Get Genuine Windows Agreement входит наклейка с сертификатом подлинности (COA), которую следует прикрепить к корпусу ПК.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Рекомендуется (но не требуется) переустановить ОС, если первоначальная установка была сделана с неоригинального носителя.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Минимальный объём заказа для одной организации (юридического лица) – 5 лицензий, максимальный объём неограничен.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Возможность приобрести лицензии для аффилированных лиц в рамках одного соглашения.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Клиенты, приобретающие </w:t>
            </w:r>
            <w:r w:rsidRPr="0009640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Get Genuine Windows Agreement</w:t>
            </w: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, имеют возможность в течение 90 дней приобрести </w:t>
            </w:r>
            <w:r w:rsidRPr="0009640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Microsoft Software Assurance</w:t>
            </w: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Диск с дистрибутивом ОС можно заказать дополнительно.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 xml:space="preserve">Возможность использования предыдущих версий: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 w:rsidRPr="00096405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 xml:space="preserve">o Windows 7 Professional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/>
                <w:sz w:val="20"/>
                <w:szCs w:val="20"/>
                <w:lang w:val="en-US" w:eastAsia="ru-RU"/>
              </w:rPr>
            </w:pPr>
            <w:r w:rsidRPr="00096405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ru-RU"/>
              </w:rPr>
              <w:t xml:space="preserve">o Windows Vista Business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/>
                <w:sz w:val="20"/>
                <w:szCs w:val="20"/>
                <w:lang w:val="en-US" w:eastAsia="ru-RU"/>
              </w:rPr>
            </w:pPr>
            <w:r w:rsidRPr="00096405">
              <w:rPr>
                <w:rFonts w:ascii="Courier New" w:hAnsi="Courier New" w:cs="Courier New"/>
                <w:color w:val="000000"/>
                <w:sz w:val="20"/>
                <w:szCs w:val="20"/>
                <w:lang w:val="en-US" w:eastAsia="ru-RU"/>
              </w:rPr>
              <w:t xml:space="preserve">o Windows XP Professional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/>
                <w:sz w:val="20"/>
                <w:szCs w:val="20"/>
                <w:lang w:val="en-US" w:eastAsia="ru-RU"/>
              </w:rPr>
            </w:pP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 xml:space="preserve">Особенности приобретения, установки, использования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>Клиент должен прикрепить к ПК наклейку с сертификатом подлинности (</w:t>
            </w:r>
            <w:r w:rsidRPr="0009640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COA</w:t>
            </w: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).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После установки операционной системы, приобретенной в рамках </w:t>
            </w:r>
            <w:r w:rsidRPr="0009640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GGWA</w:t>
            </w: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, она не может быть перенесена на другой ПК.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Передача лицензий возможна только в соответствии с условиями соглашения Open License.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Предусмотрены два сценария установки и активации: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Courier New" w:hAnsi="Courier New" w:cs="Courier New"/>
                <w:color w:val="000000"/>
                <w:sz w:val="18"/>
                <w:szCs w:val="18"/>
                <w:lang w:eastAsia="ru-RU"/>
              </w:rPr>
              <w:t xml:space="preserve">- </w:t>
            </w: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Ни установка, ни активация не требуются, если клиент уже имеет подлинный образ ПО. Однако к каждому ПК, лицензированному через </w:t>
            </w:r>
            <w:r w:rsidRPr="0009640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GGWA</w:t>
            </w: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>, должен быть прикреплен сертификат подлинности (</w:t>
            </w:r>
            <w:r w:rsidRPr="0009640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COA</w:t>
            </w: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).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Courier New" w:hAnsi="Courier New" w:cs="Courier New"/>
                <w:color w:val="000000"/>
                <w:sz w:val="18"/>
                <w:szCs w:val="18"/>
                <w:lang w:eastAsia="ru-RU"/>
              </w:rPr>
              <w:t xml:space="preserve">- </w:t>
            </w: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>Если клиент использует нелегальный образ программного обеспечения, он может установить легальную версию с носителя. Однако к каждому ПК, лицензированному через GGWA, должен быть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 прикреплен сертификат подлинности (COA).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9F2294" w:rsidRPr="00096405" w:rsidRDefault="009F2294" w:rsidP="00096405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096405">
              <w:rPr>
                <w:color w:val="000000"/>
                <w:sz w:val="22"/>
                <w:szCs w:val="22"/>
                <w:lang w:eastAsia="ru-RU"/>
              </w:rPr>
              <w:t>250</w:t>
            </w:r>
          </w:p>
        </w:tc>
        <w:tc>
          <w:tcPr>
            <w:tcW w:w="540" w:type="dxa"/>
            <w:vAlign w:val="center"/>
          </w:tcPr>
          <w:p w:rsidR="009F2294" w:rsidRPr="00096405" w:rsidRDefault="009F2294" w:rsidP="00096405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096405">
              <w:rPr>
                <w:color w:val="000000"/>
                <w:sz w:val="22"/>
                <w:szCs w:val="22"/>
                <w:lang w:eastAsia="ru-RU"/>
              </w:rPr>
              <w:t>шт.</w:t>
            </w:r>
          </w:p>
        </w:tc>
      </w:tr>
      <w:tr w:rsidR="009F2294" w:rsidRPr="00096405">
        <w:trPr>
          <w:trHeight w:val="255"/>
        </w:trPr>
        <w:tc>
          <w:tcPr>
            <w:tcW w:w="540" w:type="dxa"/>
            <w:vAlign w:val="center"/>
          </w:tcPr>
          <w:p w:rsidR="009F2294" w:rsidRPr="00096405" w:rsidRDefault="009F2294" w:rsidP="00096405">
            <w:pPr>
              <w:jc w:val="center"/>
              <w:rPr>
                <w:lang w:eastAsia="ru-RU"/>
              </w:rPr>
            </w:pPr>
            <w:r w:rsidRPr="00096405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240" w:type="dxa"/>
            <w:vAlign w:val="center"/>
          </w:tcPr>
          <w:p w:rsidR="009F2294" w:rsidRPr="00096405" w:rsidRDefault="009F2294" w:rsidP="00096405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ru-RU"/>
              </w:rPr>
            </w:pP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ru-RU"/>
              </w:rPr>
            </w:pP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ru-RU"/>
              </w:rPr>
            </w:pP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20"/>
                <w:szCs w:val="20"/>
                <w:lang w:eastAsia="ru-RU"/>
              </w:rPr>
              <w:t>Пакет программного обеспечения для лицензирования рабочих станций</w:t>
            </w:r>
          </w:p>
        </w:tc>
        <w:tc>
          <w:tcPr>
            <w:tcW w:w="5220" w:type="dxa"/>
            <w:noWrap/>
          </w:tcPr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Пакет лицензий для рабочих станций пользователей должен включать следующие компоненты: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Пакет офисных приложений для работы в существующей операционной среде Windows.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Пакет должен содержать в себе средства и инструменты для работы с текстовыми документами (включая документы Word в том числе форматов .doc и .docx без необходимости конвертирования форматов), электронными таблицами и анализом данных с количеством строк в электронной таблице не менее одного миллиона и количеством столбцов не менее шестнадцати тысяч (включая документы Excel в том числе форматов .xls и .xlsx без необходимости конвертирования форматов), создания и проведения презентаций (включая презентации PowerPoint, в том числе форматов .ppt и .pptx без необходимости конвертирования форматов), хранения и совместной работы с текстовыми, графическими и видео-заметками. Приложения для создания и совместной работы с базами данных, создания, редактирования и распространения публикаций. Пакет должен содержать также: средство для создания электронных форм и сбора данных (совместимое с существующими портальными решениями), приложение для совместной работы с документами, просмотра и редактирования их удаленно (в том числе и при отсутствии подключения к сети Интернет) с возможностью синхронизации с рабочими папками пользователя. В пакете должно присутствовать интегрированное приложение для обмена мгновенными сообщениями и уведомлении о присутствии пользователя, общего доступа к приложениям и передачи файлов, организации аудио и видеоконференций, а также для использования в качестве клиентского приложения системы IP-телефонии (приложение должно быть полностью совместимо с развернутой системой обмена мгновенными сообщениями, аудио и видеоконференцсвязи); набор инструментов для управления корпоративной и личной электронной почтой и установки политик хранения данных и контроля информации.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Все приложения пакета должны поддерживать технологию управления правами доступа к документам и сообщениям электронной почты, совместимую с Active Directory. Должна присутствовать поддержка открытых форматов Open Office XML (без промежуточной конвертации) и OpenDocument (непосредственно или с помощью дополнительных программных модулей). Все приложения пакета должны быть локализованы на русский язык. Все приложения пакета должны поддерживать ключи многократной установки.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Должно иметься право использовать многоязычный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пользовательский интерфейс (включая русский и английский языки) с возможностью переключения между языками в процессе работы.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Продукт должен обладать мультиязычным интерфейсом с возможностью его переключения в процессе работы.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Обновление существующей операционной системы Windows до последней версии со следующим функционалом.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Проигрывание DVD и Playback Codec &amp; MediaCenter, должно присутствовать право использования режима Windows XP (Windows XP Mode). Должна быть предусмотрена возможность использования операционных систем в виртуальных средах на серверах сети, к которым осуществляется удаленный доступ с ПК (виртуальные рабочие столы). Должна быть предусмотрена возможность использования предыдущих версий операционной системы вплоть до Windows 98. Должна быть предусмотрена возможность запускать не менее одной копии в физической среде и не менее четырёх копий в виртуальных операционных средах на одном ПК.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Должны поддерживаться протоколы HTTP, HTTPS, SMB, IPsec и SSL.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Должна поддерживаться служба удаленного подключения внешних пользователей к внутренней локальной сети по защищенному каналу IPsec без необходимости организации каналов подключения VPN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Должна иметься возможность выбора операционной системы с возможностью установки с носителя с интерфейсом USB, а также возможность запуска операционной системы с носителя с интерфейсом USB на любом совместимом ПК, в том числе на ПК, на котором ранее операционная система не была установлена на внутренний жесткий диск.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Обновление должно быть снабжено расширенными средствами управления службой каталогов Active Directory, расширенной базой и средствами аудита и идентификации программного обеспечения, установленного на рабочих станциях, системой внутрисетевого мониторинга ошибок и системой восстановления работоспособности рабочих станций (в том числе тех, с которых невозможна загрузка операционной системы).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Пакет стандартных клиентских лицензии для рабочих станций для обеспечения прав доступа к серверам: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- серверу обеспечения доменной инфраструктуры ActiveDirectory,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- серверу обмена сообщениями электронной почты, управлению задачами, календарями и совместной работы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- серверу платформы внутреннего портала, совместной работы, автоматизации бизнес-процессов и представления данных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- серверу обмена мгновенными сообщениями, уведомления о присутствии двусторонней видео и голосовой связи, совместимого с сервером и сервисами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- серверу централизованного управление программным обеспечением на рабочих станциях (включая установку, обновление, инвентаризацию).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Пакет также должен включать права на использование антивирусного программного обеспечения рабочих станций Windows. При этом должна быть реализована поддержка виртуализации и работа в виртуальных клиентских операционных средах. Должна быть реализована поддержка 32-х и 64-битных операционных систем.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Пакет приложений, позволяющий запускать приложения в виртуальной среде и развертывать приложения, включая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приложения Windows, без их установки по требованию пользователей на любом ПК. Доступ к приложениям должен быть обеспечен с любого ПК или ноутбука из любой точки мира через сеть интернет. Кроме того, можно встроить приложения в решения по управлению инфраструктурой рабочих станций.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Набор средств для протоколирования изменений групповых политик, поэтапного внесения изменений в групповые политики (планирование, тестирование, утверждение, откат в случае аварии), делегирования части полномочий по внесению изменений в групповые политики разным администраторам.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Инструмент обнаружения неисправностей системы и сетевых проблем, быстрого восстановления незагружающихся или заблокированных систем, потерянных файлов, удаления вредоносных программы из системы, работающей в автономном режиме, с помощью антивирусного программного обеспечения.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Инструмент, позволяющий выбрать подходящий сценарий и осуществить развертывание системы шифрования дисков и мобильных носителей информации, включая системы BitLocker и BitLocker To Go. Должен позволять автоматизировать процедуры управления, внесения изменений, восстановления и ведения отчетности.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Решение для создания виртуальной инфраструктуры (VDI – Virtual Desktop Infrastructure), построенной на использовании виртуальных образов, хранящихся, управляемых и развертываемых централизованно. Решение должно обеспечивать пользователей рабочими местами независимыми от места положения, способа и места доступа к корпоративной сети, а также конфигурации используемого клиентского компьютера и установленной на ней операционной системы. </w:t>
            </w:r>
          </w:p>
        </w:tc>
        <w:tc>
          <w:tcPr>
            <w:tcW w:w="900" w:type="dxa"/>
            <w:vAlign w:val="center"/>
          </w:tcPr>
          <w:p w:rsidR="009F2294" w:rsidRPr="00096405" w:rsidRDefault="009F2294" w:rsidP="00096405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096405">
              <w:rPr>
                <w:color w:val="000000"/>
                <w:sz w:val="22"/>
                <w:szCs w:val="22"/>
                <w:lang w:eastAsia="ru-RU"/>
              </w:rPr>
              <w:t>250</w:t>
            </w:r>
          </w:p>
        </w:tc>
        <w:tc>
          <w:tcPr>
            <w:tcW w:w="540" w:type="dxa"/>
            <w:vAlign w:val="center"/>
          </w:tcPr>
          <w:p w:rsidR="009F2294" w:rsidRPr="00096405" w:rsidRDefault="009F2294" w:rsidP="00096405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096405">
              <w:rPr>
                <w:color w:val="000000"/>
                <w:sz w:val="22"/>
                <w:szCs w:val="22"/>
                <w:lang w:eastAsia="ru-RU"/>
              </w:rPr>
              <w:t>шт.</w:t>
            </w:r>
          </w:p>
        </w:tc>
      </w:tr>
      <w:tr w:rsidR="009F2294" w:rsidRPr="00096405">
        <w:trPr>
          <w:trHeight w:val="255"/>
        </w:trPr>
        <w:tc>
          <w:tcPr>
            <w:tcW w:w="540" w:type="dxa"/>
            <w:vAlign w:val="center"/>
          </w:tcPr>
          <w:p w:rsidR="009F2294" w:rsidRPr="00096405" w:rsidRDefault="009F2294" w:rsidP="00096405">
            <w:pPr>
              <w:jc w:val="center"/>
              <w:rPr>
                <w:lang w:eastAsia="ru-RU"/>
              </w:rPr>
            </w:pPr>
            <w:r w:rsidRPr="00096405">
              <w:rPr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3240" w:type="dxa"/>
            <w:vAlign w:val="center"/>
          </w:tcPr>
          <w:p w:rsidR="009F2294" w:rsidRPr="00096405" w:rsidRDefault="009F2294" w:rsidP="00096405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20"/>
                <w:szCs w:val="20"/>
                <w:lang w:eastAsia="ru-RU"/>
              </w:rPr>
              <w:t>Права на использование клиентского программного обеспечения для управления проектами с возможностью подключения к серверу</w:t>
            </w:r>
          </w:p>
        </w:tc>
        <w:tc>
          <w:tcPr>
            <w:tcW w:w="5220" w:type="dxa"/>
            <w:noWrap/>
          </w:tcPr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Программное обеспечение для управления индивидуальными проектами и проектами, над которыми работает несколько человек.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Программный продукт для возможности планирования сверху-вниз, а также снизу-вверх; планирование с автоматическим и ручным распределением времени; выборочная установка вех, задач в просмотр шкалы времени для улучшения восприятия; выполнение процессов согласования; представление информации о проекте как в виде диаграммы Ганта, так и в виде временной шкалы; планирование ресурсов и оценка перегрузок; пользовательский интерфейс с использованием ленты (Ribbon).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Программное обеспечение должно поддерживать: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o Составление календарного плана-графика, выделение последовательности задач на диаграмме Ганта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o Оптимизацию загрузки ресурсов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o Анализ рисков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o Отслеживания хода проекта – бюджет, сроки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o Обмен сведениями о проекте с участниками команды с помощью сайта проекта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o Анализ альтернативных сценариев без повторного составления всего плана проекта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Кроме того, оно должно позволять управлять операционной деятельностью с помощью: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o Составления списков задач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o Определения и отслеживания сроков исполнения задач и статусов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o Фиксирование ответственных за выполнение сотрудников </w:t>
            </w:r>
          </w:p>
        </w:tc>
        <w:tc>
          <w:tcPr>
            <w:tcW w:w="900" w:type="dxa"/>
            <w:vAlign w:val="center"/>
          </w:tcPr>
          <w:p w:rsidR="009F2294" w:rsidRPr="00096405" w:rsidRDefault="009F2294" w:rsidP="00096405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096405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40" w:type="dxa"/>
            <w:vAlign w:val="center"/>
          </w:tcPr>
          <w:p w:rsidR="009F2294" w:rsidRPr="00096405" w:rsidRDefault="009F2294" w:rsidP="00096405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096405">
              <w:rPr>
                <w:color w:val="000000"/>
                <w:sz w:val="22"/>
                <w:szCs w:val="22"/>
                <w:lang w:eastAsia="ru-RU"/>
              </w:rPr>
              <w:t>шт.</w:t>
            </w:r>
          </w:p>
        </w:tc>
      </w:tr>
      <w:tr w:rsidR="009F2294" w:rsidRPr="00096405">
        <w:trPr>
          <w:trHeight w:val="255"/>
        </w:trPr>
        <w:tc>
          <w:tcPr>
            <w:tcW w:w="540" w:type="dxa"/>
            <w:vAlign w:val="center"/>
          </w:tcPr>
          <w:p w:rsidR="009F2294" w:rsidRPr="00096405" w:rsidRDefault="009F2294" w:rsidP="00096405">
            <w:pPr>
              <w:jc w:val="center"/>
              <w:rPr>
                <w:lang w:eastAsia="ru-RU"/>
              </w:rPr>
            </w:pPr>
            <w:r w:rsidRPr="00096405">
              <w:rPr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3240" w:type="dxa"/>
            <w:vAlign w:val="center"/>
          </w:tcPr>
          <w:p w:rsidR="009F2294" w:rsidRPr="00096405" w:rsidRDefault="009F2294" w:rsidP="00096405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20"/>
                <w:szCs w:val="20"/>
                <w:lang w:eastAsia="ru-RU"/>
              </w:rPr>
              <w:t>Права на получение новых версий серверной операционной системы</w:t>
            </w:r>
          </w:p>
        </w:tc>
        <w:tc>
          <w:tcPr>
            <w:tcW w:w="5220" w:type="dxa"/>
            <w:noWrap/>
          </w:tcPr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В целях обеспечения совместимости с текущей инфраструктурой программное обеспечение должно поддерживать интеграцию в службу каталогов Active Directory. Операционная система должна поддерживать роли контролера домена Active Directory и резервного контролера домена Active Directory. Должны поддерживаться службы облегченного доступа к каталогам Active Directory и служба управления правами Active Directory (включая службы сертификатов Active Directory).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Должна поддерживаться служба сетевой политики и доступа (не менее 250 подключений для маршрутизации и удаленного доступа, не менее 50 подключений для службы проверки подлинности в интернете).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Операционная система должна обеспечивать возможность развертывания служб DHCP-сервера, DNS-сервера, факс-сервера, сервера службы информационных сервисов Интернета, сервера приложений и сервера файловых служб.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Должна поддерживаться служба удаленных рабочих столов (не менее 250 подключений).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Должна поддерживаться технология виртуализации (встроенный гипервизор) с поддержкой функции кластеризации и перемещения виртуальной машины с операционной системой без ее остановки. Должна быть обеспечена возможность запуска не менее чем 2 (двух) экземпляров операционных систем в виртуальной среде по одной лицензии.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Должна поддерживаться кластеризация на уровне операционной системы (не менее 4 узлов).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Должна поддерживаться отказоустойчивая синхронизация памяти и горячее добавление памяти.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Операционная система должна поддерживать не менее 2 Терабайт ОЗУ. Операционная система должна поддерживать не менее 8 (восьми) процессорных гнезд.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Должна поддерживаться служба кеширования данных филиалов. Служба должна поддерживаться в двух режимах: распределенный кэш и размещаемый кэш. Должны поддерживаться протоколы HTTP, HTTPS, SMB, IPsec и SSL.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Должна поддерживаться служба удаленного подключения внешних пользователей к внутренней локальной сети по защищенному каналу IPsec без необходимости организации каналов подключения VPN.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Courier New" w:hAnsi="Courier New" w:cs="Courier New"/>
                <w:color w:val="000000"/>
                <w:sz w:val="18"/>
                <w:szCs w:val="18"/>
                <w:lang w:eastAsia="ru-RU"/>
              </w:rPr>
              <w:t xml:space="preserve">o </w:t>
            </w: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Право на развертывание и использование систем управления, обеспечения отказоустойчивости, безопасности и резервного копирования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9F2294" w:rsidRPr="00096405" w:rsidRDefault="009F2294" w:rsidP="00096405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096405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40" w:type="dxa"/>
            <w:vAlign w:val="center"/>
          </w:tcPr>
          <w:p w:rsidR="009F2294" w:rsidRPr="00096405" w:rsidRDefault="009F2294" w:rsidP="00096405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096405">
              <w:rPr>
                <w:color w:val="000000"/>
                <w:sz w:val="22"/>
                <w:szCs w:val="22"/>
                <w:lang w:eastAsia="ru-RU"/>
              </w:rPr>
              <w:t>шт.</w:t>
            </w:r>
          </w:p>
        </w:tc>
      </w:tr>
      <w:tr w:rsidR="009F2294" w:rsidRPr="00096405">
        <w:trPr>
          <w:trHeight w:val="255"/>
        </w:trPr>
        <w:tc>
          <w:tcPr>
            <w:tcW w:w="540" w:type="dxa"/>
            <w:vAlign w:val="center"/>
          </w:tcPr>
          <w:p w:rsidR="009F2294" w:rsidRPr="00096405" w:rsidRDefault="009F2294" w:rsidP="00096405">
            <w:pPr>
              <w:jc w:val="center"/>
              <w:rPr>
                <w:lang w:eastAsia="ru-RU"/>
              </w:rPr>
            </w:pPr>
            <w:r w:rsidRPr="00096405">
              <w:rPr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3240" w:type="dxa"/>
            <w:vAlign w:val="center"/>
          </w:tcPr>
          <w:p w:rsidR="009F2294" w:rsidRPr="00096405" w:rsidRDefault="009F2294" w:rsidP="00096405">
            <w:pPr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color w:val="000000"/>
                <w:sz w:val="20"/>
                <w:szCs w:val="20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20"/>
                <w:szCs w:val="20"/>
                <w:lang w:eastAsia="ru-RU"/>
              </w:rPr>
              <w:t>Права на использование серверного программного обеспечения для организации корпоративной электронной почты</w:t>
            </w:r>
          </w:p>
        </w:tc>
        <w:tc>
          <w:tcPr>
            <w:tcW w:w="5220" w:type="dxa"/>
            <w:noWrap/>
          </w:tcPr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Сервер почтовой системы.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1. Должен быть реализован функционал голосовых почтовых ящиков и голосовое управление (на русском языке).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2.Должна обеспечиваться легальность интеграции корпоративной почтовой системы телефонией общего пользования.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3.Должна обеспечиваться возможность хранения архива почты пользователей на сервере. Необходимо обеспечить мобильный доступ пользователей к архивам почты на сервере.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4.Должно быть возможно обеспечить сквозной поиск по почтовым ящикам, архивам почты и личным папкам пользователей вне зависимости от их расположения (на рабочей станции или на сервере, в активном почтовом ящике или в архиве).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5.Должна присутствовать система контроля за утечкой данных из внутренней сети по ключевым словам и типам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файлов.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Должно быть обеспечено функционирование системы в 64-битной среде. Должна быть реализована возможность кластеризации серверов с числом активных узлов не менее двух. Количество баз данных почтовых ящиков – не менее двух.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Должна быть обеспечена возможность интеграции ActiveDirectory. Должна быть обеспечена возможность интеграции с системами многоядерной (с использованием антивирусных ядер разных производителей – не менее 5 различных ядер) антивирусной и антиспам защитой.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  <w:r w:rsidRPr="00096405">
              <w:rPr>
                <w:rFonts w:ascii="Courier New" w:hAnsi="Courier New" w:cs="Courier New"/>
                <w:color w:val="000000"/>
                <w:sz w:val="18"/>
                <w:szCs w:val="18"/>
                <w:lang w:eastAsia="ru-RU"/>
              </w:rPr>
              <w:t xml:space="preserve">o </w:t>
            </w:r>
            <w:r w:rsidRPr="00096405"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  <w:t xml:space="preserve">Система должна поддерживать разнесение различных функциональных ролей на разные физические сервера без потери функциональности. </w:t>
            </w:r>
          </w:p>
          <w:p w:rsidR="009F2294" w:rsidRPr="00096405" w:rsidRDefault="009F2294" w:rsidP="00096405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9F2294" w:rsidRPr="00096405" w:rsidRDefault="009F2294" w:rsidP="00096405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096405">
              <w:rPr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40" w:type="dxa"/>
            <w:vAlign w:val="center"/>
          </w:tcPr>
          <w:p w:rsidR="009F2294" w:rsidRPr="00096405" w:rsidRDefault="009F2294" w:rsidP="00096405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ru-RU"/>
              </w:rPr>
            </w:pPr>
            <w:r w:rsidRPr="00096405">
              <w:rPr>
                <w:color w:val="000000"/>
                <w:sz w:val="22"/>
                <w:szCs w:val="22"/>
                <w:lang w:eastAsia="ru-RU"/>
              </w:rPr>
              <w:t>шт.</w:t>
            </w:r>
          </w:p>
        </w:tc>
      </w:tr>
    </w:tbl>
    <w:p w:rsidR="009F2294" w:rsidRPr="00096405" w:rsidRDefault="009F2294" w:rsidP="00096405">
      <w:pPr>
        <w:jc w:val="center"/>
        <w:rPr>
          <w:color w:val="000000"/>
          <w:sz w:val="28"/>
          <w:szCs w:val="28"/>
          <w:lang w:eastAsia="ru-RU"/>
        </w:rPr>
      </w:pPr>
    </w:p>
    <w:p w:rsidR="009F2294" w:rsidRPr="00096405" w:rsidRDefault="009F2294" w:rsidP="00096405">
      <w:pPr>
        <w:jc w:val="center"/>
        <w:rPr>
          <w:color w:val="000000"/>
          <w:sz w:val="28"/>
          <w:szCs w:val="28"/>
          <w:lang w:eastAsia="ru-RU"/>
        </w:rPr>
      </w:pPr>
    </w:p>
    <w:p w:rsidR="009F2294" w:rsidRPr="00096405" w:rsidRDefault="009F2294" w:rsidP="00096405">
      <w:pPr>
        <w:jc w:val="center"/>
        <w:rPr>
          <w:color w:val="000000"/>
          <w:sz w:val="28"/>
          <w:szCs w:val="28"/>
          <w:lang w:eastAsia="ru-RU"/>
        </w:rPr>
      </w:pPr>
      <w:r w:rsidRPr="00096405">
        <w:rPr>
          <w:color w:val="000000"/>
          <w:sz w:val="28"/>
          <w:szCs w:val="28"/>
          <w:lang w:eastAsia="ru-RU"/>
        </w:rPr>
        <w:t>РАЗДЕЛ 3. ТРЕБОВАНИЯ К УСЛУГАМ</w:t>
      </w: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9F2294" w:rsidRPr="00096405">
        <w:trPr>
          <w:trHeight w:val="385"/>
        </w:trPr>
        <w:tc>
          <w:tcPr>
            <w:tcW w:w="9639" w:type="dxa"/>
          </w:tcPr>
          <w:p w:rsidR="009F2294" w:rsidRPr="00096405" w:rsidRDefault="009F2294" w:rsidP="00096405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096405">
              <w:rPr>
                <w:color w:val="000000"/>
                <w:sz w:val="28"/>
                <w:szCs w:val="28"/>
                <w:lang w:eastAsia="ru-RU"/>
              </w:rPr>
              <w:t>Подраздел 3.1 Общие требования</w:t>
            </w:r>
          </w:p>
        </w:tc>
      </w:tr>
      <w:tr w:rsidR="009F2294" w:rsidRPr="00096405">
        <w:trPr>
          <w:trHeight w:val="385"/>
        </w:trPr>
        <w:tc>
          <w:tcPr>
            <w:tcW w:w="9639" w:type="dxa"/>
          </w:tcPr>
          <w:p w:rsidR="009F2294" w:rsidRPr="00A807C6" w:rsidRDefault="009F2294" w:rsidP="00096405">
            <w:pPr>
              <w:ind w:firstLine="601"/>
              <w:jc w:val="both"/>
              <w:rPr>
                <w:color w:val="000000"/>
                <w:lang w:eastAsia="ru-RU"/>
              </w:rPr>
            </w:pPr>
            <w:r w:rsidRPr="00A807C6">
              <w:rPr>
                <w:lang w:eastAsia="ru-RU"/>
              </w:rPr>
              <w:t>Программное обеспечение не должно быть заложенным и не должно являться</w:t>
            </w:r>
            <w:r w:rsidRPr="00A807C6">
              <w:rPr>
                <w:sz w:val="20"/>
                <w:szCs w:val="20"/>
                <w:lang w:eastAsia="ru-RU"/>
              </w:rPr>
              <w:t xml:space="preserve"> </w:t>
            </w:r>
            <w:r w:rsidRPr="00A807C6">
              <w:rPr>
                <w:lang w:eastAsia="ru-RU"/>
              </w:rPr>
              <w:t>предметом споров третьих лиц.</w:t>
            </w:r>
          </w:p>
        </w:tc>
      </w:tr>
      <w:tr w:rsidR="009F2294" w:rsidRPr="00096405">
        <w:trPr>
          <w:trHeight w:val="385"/>
        </w:trPr>
        <w:tc>
          <w:tcPr>
            <w:tcW w:w="9639" w:type="dxa"/>
          </w:tcPr>
          <w:p w:rsidR="009F2294" w:rsidRPr="00096405" w:rsidRDefault="009F2294" w:rsidP="00096405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096405">
              <w:rPr>
                <w:color w:val="000000"/>
                <w:sz w:val="28"/>
                <w:szCs w:val="28"/>
                <w:lang w:eastAsia="ru-RU"/>
              </w:rPr>
              <w:t>Подраздел 3.2 Требования к гарантийным обязательствам оказываемых услуг</w:t>
            </w:r>
          </w:p>
        </w:tc>
      </w:tr>
      <w:tr w:rsidR="009F2294" w:rsidRPr="00096405">
        <w:trPr>
          <w:trHeight w:val="385"/>
        </w:trPr>
        <w:tc>
          <w:tcPr>
            <w:tcW w:w="9639" w:type="dxa"/>
          </w:tcPr>
          <w:p w:rsidR="009F2294" w:rsidRPr="00A807C6" w:rsidRDefault="009F2294" w:rsidP="00096405">
            <w:pPr>
              <w:ind w:firstLine="601"/>
              <w:jc w:val="both"/>
              <w:rPr>
                <w:color w:val="000000"/>
                <w:lang w:eastAsia="ru-RU"/>
              </w:rPr>
            </w:pPr>
            <w:r w:rsidRPr="00A807C6">
              <w:rPr>
                <w:lang w:eastAsia="ru-RU"/>
              </w:rPr>
              <w:t>Гарантийные обязательства – не менее 12 месяцев</w:t>
            </w:r>
          </w:p>
        </w:tc>
      </w:tr>
    </w:tbl>
    <w:p w:rsidR="009F2294" w:rsidRPr="00096405" w:rsidRDefault="009F2294" w:rsidP="00096405">
      <w:pPr>
        <w:jc w:val="center"/>
        <w:rPr>
          <w:b/>
          <w:bCs/>
          <w:color w:val="000000"/>
          <w:sz w:val="28"/>
          <w:szCs w:val="28"/>
          <w:lang w:eastAsia="ru-RU"/>
        </w:rPr>
      </w:pPr>
    </w:p>
    <w:p w:rsidR="009F2294" w:rsidRPr="00096405" w:rsidRDefault="009F2294" w:rsidP="00096405">
      <w:pPr>
        <w:jc w:val="center"/>
        <w:rPr>
          <w:b/>
          <w:bCs/>
          <w:color w:val="000000"/>
          <w:sz w:val="28"/>
          <w:szCs w:val="28"/>
          <w:lang w:eastAsia="ru-RU"/>
        </w:rPr>
      </w:pPr>
    </w:p>
    <w:p w:rsidR="009F2294" w:rsidRPr="00096405" w:rsidRDefault="009F2294" w:rsidP="00096405">
      <w:pPr>
        <w:jc w:val="center"/>
        <w:rPr>
          <w:color w:val="000000"/>
          <w:sz w:val="28"/>
          <w:szCs w:val="28"/>
          <w:lang w:eastAsia="ru-RU"/>
        </w:rPr>
      </w:pPr>
      <w:r w:rsidRPr="00096405">
        <w:rPr>
          <w:color w:val="000000"/>
          <w:sz w:val="28"/>
          <w:szCs w:val="28"/>
          <w:lang w:eastAsia="ru-RU"/>
        </w:rPr>
        <w:t>РАЗДЕЛ 4. РЕЗУЛЬТАТ ОКАЗАННЫХ УСЛУГ</w:t>
      </w: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39"/>
      </w:tblGrid>
      <w:tr w:rsidR="009F2294" w:rsidRPr="00096405">
        <w:trPr>
          <w:trHeight w:val="385"/>
        </w:trPr>
        <w:tc>
          <w:tcPr>
            <w:tcW w:w="9639" w:type="dxa"/>
          </w:tcPr>
          <w:p w:rsidR="009F2294" w:rsidRPr="00096405" w:rsidRDefault="009F2294" w:rsidP="00096405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096405">
              <w:rPr>
                <w:color w:val="000000"/>
                <w:sz w:val="28"/>
                <w:szCs w:val="28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9F2294" w:rsidRPr="00096405">
        <w:trPr>
          <w:trHeight w:val="385"/>
        </w:trPr>
        <w:tc>
          <w:tcPr>
            <w:tcW w:w="9639" w:type="dxa"/>
          </w:tcPr>
          <w:p w:rsidR="009F2294" w:rsidRPr="00A807C6" w:rsidRDefault="009F2294" w:rsidP="00096405">
            <w:pPr>
              <w:ind w:firstLine="601"/>
              <w:jc w:val="both"/>
              <w:rPr>
                <w:color w:val="000000"/>
                <w:lang w:eastAsia="ru-RU"/>
              </w:rPr>
            </w:pPr>
            <w:r w:rsidRPr="00A807C6">
              <w:rPr>
                <w:color w:val="000000"/>
                <w:lang w:eastAsia="ru-RU"/>
              </w:rPr>
              <w:t>Получение прав на использование комплекта  ПО на электронном носителе</w:t>
            </w:r>
          </w:p>
        </w:tc>
      </w:tr>
      <w:tr w:rsidR="009F2294" w:rsidRPr="00096405">
        <w:trPr>
          <w:trHeight w:val="385"/>
        </w:trPr>
        <w:tc>
          <w:tcPr>
            <w:tcW w:w="9639" w:type="dxa"/>
          </w:tcPr>
          <w:p w:rsidR="009F2294" w:rsidRPr="00096405" w:rsidRDefault="009F2294" w:rsidP="00096405">
            <w:pPr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096405">
              <w:rPr>
                <w:color w:val="000000"/>
                <w:sz w:val="28"/>
                <w:szCs w:val="28"/>
                <w:lang w:eastAsia="ru-RU"/>
              </w:rPr>
              <w:t>Подраздел 4.2 Требования по приемке услуг</w:t>
            </w:r>
          </w:p>
        </w:tc>
      </w:tr>
      <w:tr w:rsidR="009F2294" w:rsidRPr="00096405">
        <w:trPr>
          <w:trHeight w:val="385"/>
        </w:trPr>
        <w:tc>
          <w:tcPr>
            <w:tcW w:w="9639" w:type="dxa"/>
          </w:tcPr>
          <w:p w:rsidR="009F2294" w:rsidRPr="00A807C6" w:rsidRDefault="009F2294" w:rsidP="00096405">
            <w:pPr>
              <w:ind w:firstLine="601"/>
              <w:jc w:val="both"/>
              <w:rPr>
                <w:color w:val="000000"/>
                <w:lang w:eastAsia="ru-RU"/>
              </w:rPr>
            </w:pPr>
            <w:r w:rsidRPr="00A807C6">
              <w:rPr>
                <w:color w:val="000000"/>
                <w:lang w:eastAsia="ru-RU"/>
              </w:rPr>
              <w:t xml:space="preserve">Подписывается </w:t>
            </w:r>
            <w:r w:rsidRPr="00A807C6">
              <w:rPr>
                <w:lang w:eastAsia="ru-RU"/>
              </w:rPr>
              <w:t xml:space="preserve"> Акт приема-передачи прав на комплект ПО.</w:t>
            </w:r>
          </w:p>
        </w:tc>
      </w:tr>
    </w:tbl>
    <w:p w:rsidR="009F2294" w:rsidRPr="00096405" w:rsidRDefault="009F2294" w:rsidP="00096405">
      <w:pPr>
        <w:rPr>
          <w:sz w:val="28"/>
          <w:szCs w:val="28"/>
          <w:lang w:eastAsia="ru-RU"/>
        </w:rPr>
      </w:pPr>
    </w:p>
    <w:p w:rsidR="009F2294" w:rsidRDefault="009F2294" w:rsidP="00096405">
      <w:pPr>
        <w:widowControl w:val="0"/>
        <w:tabs>
          <w:tab w:val="right" w:pos="13140"/>
        </w:tabs>
        <w:rPr>
          <w:sz w:val="22"/>
          <w:szCs w:val="22"/>
          <w:lang w:eastAsia="ru-RU"/>
        </w:rPr>
      </w:pPr>
    </w:p>
    <w:p w:rsidR="009F2294" w:rsidRDefault="009F2294" w:rsidP="00096405">
      <w:pPr>
        <w:widowControl w:val="0"/>
        <w:tabs>
          <w:tab w:val="right" w:pos="13140"/>
        </w:tabs>
        <w:rPr>
          <w:sz w:val="22"/>
          <w:szCs w:val="22"/>
          <w:lang w:eastAsia="ru-RU"/>
        </w:rPr>
      </w:pPr>
    </w:p>
    <w:p w:rsidR="009F2294" w:rsidRPr="00096405" w:rsidRDefault="009F2294" w:rsidP="00096405">
      <w:pPr>
        <w:widowControl w:val="0"/>
        <w:tabs>
          <w:tab w:val="right" w:pos="13140"/>
        </w:tabs>
        <w:rPr>
          <w:sz w:val="22"/>
          <w:szCs w:val="22"/>
          <w:lang w:eastAsia="ru-RU"/>
        </w:rPr>
      </w:pPr>
      <w:r w:rsidRPr="00096405">
        <w:rPr>
          <w:sz w:val="22"/>
          <w:szCs w:val="22"/>
          <w:lang w:eastAsia="ru-RU"/>
        </w:rPr>
        <w:t xml:space="preserve">Начальник </w:t>
      </w:r>
      <w:r>
        <w:rPr>
          <w:sz w:val="22"/>
          <w:szCs w:val="22"/>
          <w:lang w:eastAsia="ru-RU"/>
        </w:rPr>
        <w:t xml:space="preserve">УАиИТ               </w:t>
      </w:r>
      <w:r w:rsidRPr="00096405">
        <w:rPr>
          <w:sz w:val="22"/>
          <w:szCs w:val="22"/>
          <w:lang w:eastAsia="ru-RU"/>
        </w:rPr>
        <w:t xml:space="preserve">          _________________________     Е.Ф. Медведев </w:t>
      </w:r>
    </w:p>
    <w:p w:rsidR="009F2294" w:rsidRPr="00096405" w:rsidRDefault="009F2294" w:rsidP="00096405">
      <w:pPr>
        <w:widowControl w:val="0"/>
        <w:tabs>
          <w:tab w:val="right" w:pos="13140"/>
        </w:tabs>
        <w:rPr>
          <w:sz w:val="22"/>
          <w:szCs w:val="22"/>
          <w:lang w:eastAsia="ru-RU"/>
        </w:rPr>
      </w:pPr>
      <w:r w:rsidRPr="00096405">
        <w:rPr>
          <w:sz w:val="22"/>
          <w:szCs w:val="22"/>
          <w:lang w:eastAsia="ru-RU"/>
        </w:rPr>
        <w:t xml:space="preserve">                                                                      подпись           </w:t>
      </w:r>
    </w:p>
    <w:p w:rsidR="009F2294" w:rsidRPr="00096405" w:rsidRDefault="009F2294" w:rsidP="00096405">
      <w:pPr>
        <w:widowControl w:val="0"/>
        <w:tabs>
          <w:tab w:val="right" w:pos="13140"/>
        </w:tabs>
        <w:rPr>
          <w:sz w:val="22"/>
          <w:szCs w:val="22"/>
          <w:lang w:eastAsia="ru-RU"/>
        </w:rPr>
      </w:pPr>
      <w:r w:rsidRPr="00096405">
        <w:rPr>
          <w:sz w:val="22"/>
          <w:szCs w:val="22"/>
          <w:lang w:eastAsia="ru-RU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9F2294" w:rsidRPr="00096405" w:rsidRDefault="009F2294" w:rsidP="00096405">
      <w:pPr>
        <w:tabs>
          <w:tab w:val="right" w:pos="13140"/>
        </w:tabs>
        <w:rPr>
          <w:sz w:val="20"/>
          <w:szCs w:val="20"/>
          <w:lang w:eastAsia="ru-RU"/>
        </w:rPr>
      </w:pPr>
      <w:r w:rsidRPr="00096405">
        <w:rPr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</w:t>
      </w:r>
    </w:p>
    <w:p w:rsidR="009F2294" w:rsidRPr="00096405" w:rsidRDefault="009F2294" w:rsidP="00096405">
      <w:pPr>
        <w:tabs>
          <w:tab w:val="right" w:pos="8100"/>
        </w:tabs>
        <w:jc w:val="both"/>
        <w:rPr>
          <w:sz w:val="28"/>
          <w:szCs w:val="28"/>
          <w:lang w:eastAsia="ru-RU"/>
        </w:rPr>
      </w:pPr>
    </w:p>
    <w:p w:rsidR="009F2294" w:rsidRPr="00096405" w:rsidRDefault="009F2294" w:rsidP="00096405">
      <w:pPr>
        <w:rPr>
          <w:color w:val="000000"/>
          <w:sz w:val="22"/>
          <w:szCs w:val="22"/>
          <w:lang w:eastAsia="ru-RU"/>
        </w:rPr>
      </w:pPr>
      <w:r w:rsidRPr="00096405">
        <w:rPr>
          <w:color w:val="000000"/>
          <w:sz w:val="22"/>
          <w:szCs w:val="22"/>
          <w:lang w:eastAsia="ru-RU"/>
        </w:rPr>
        <w:t>Исполнитель                                    __________________________  И.И.Лисицына</w:t>
      </w:r>
    </w:p>
    <w:p w:rsidR="009F2294" w:rsidRPr="00096405" w:rsidRDefault="009F2294" w:rsidP="00096405">
      <w:pPr>
        <w:rPr>
          <w:color w:val="000000"/>
          <w:sz w:val="22"/>
          <w:szCs w:val="22"/>
          <w:lang w:eastAsia="ru-RU"/>
        </w:rPr>
      </w:pPr>
      <w:r w:rsidRPr="00096405">
        <w:rPr>
          <w:color w:val="000000"/>
          <w:sz w:val="22"/>
          <w:szCs w:val="22"/>
          <w:lang w:eastAsia="ru-RU"/>
        </w:rPr>
        <w:t xml:space="preserve">   </w:t>
      </w:r>
      <w:r>
        <w:rPr>
          <w:color w:val="000000"/>
          <w:sz w:val="22"/>
          <w:szCs w:val="22"/>
          <w:lang w:eastAsia="ru-RU"/>
        </w:rPr>
        <w:t xml:space="preserve">           </w:t>
      </w:r>
      <w:bookmarkStart w:id="5" w:name="_GoBack"/>
      <w:bookmarkEnd w:id="5"/>
      <w:r w:rsidRPr="00096405">
        <w:rPr>
          <w:color w:val="000000"/>
          <w:sz w:val="22"/>
          <w:szCs w:val="22"/>
          <w:lang w:eastAsia="ru-RU"/>
        </w:rPr>
        <w:t xml:space="preserve">                                                        подпись                                         </w:t>
      </w:r>
    </w:p>
    <w:p w:rsidR="009F2294" w:rsidRPr="00096405" w:rsidRDefault="009F2294" w:rsidP="00096405">
      <w:pPr>
        <w:rPr>
          <w:sz w:val="28"/>
          <w:szCs w:val="28"/>
          <w:lang w:eastAsia="ru-RU"/>
        </w:rPr>
      </w:pPr>
    </w:p>
    <w:p w:rsidR="009F2294" w:rsidRPr="00EA15E6" w:rsidRDefault="009F2294" w:rsidP="001D092E">
      <w:pPr>
        <w:widowControl w:val="0"/>
        <w:tabs>
          <w:tab w:val="right" w:pos="13140"/>
        </w:tabs>
      </w:pPr>
    </w:p>
    <w:sectPr w:rsidR="009F2294" w:rsidRPr="00EA15E6" w:rsidSect="008D7FD4">
      <w:headerReference w:type="default" r:id="rId7"/>
      <w:pgSz w:w="11906" w:h="16838" w:code="9"/>
      <w:pgMar w:top="1134" w:right="851" w:bottom="1134" w:left="851" w:header="709" w:footer="285" w:gutter="567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2294" w:rsidRDefault="009F2294" w:rsidP="002720EA">
      <w:r>
        <w:separator/>
      </w:r>
    </w:p>
  </w:endnote>
  <w:endnote w:type="continuationSeparator" w:id="0">
    <w:p w:rsidR="009F2294" w:rsidRDefault="009F2294" w:rsidP="002720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2294" w:rsidRDefault="009F2294" w:rsidP="002720EA">
      <w:r>
        <w:separator/>
      </w:r>
    </w:p>
  </w:footnote>
  <w:footnote w:type="continuationSeparator" w:id="0">
    <w:p w:rsidR="009F2294" w:rsidRDefault="009F2294" w:rsidP="002720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294" w:rsidRPr="00E76E1A" w:rsidRDefault="009F2294" w:rsidP="005E11BB">
    <w:pPr>
      <w:pStyle w:val="Header"/>
      <w:jc w:val="center"/>
      <w:rPr>
        <w:sz w:val="20"/>
        <w:szCs w:val="20"/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9482E5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88C0B9C"/>
    <w:multiLevelType w:val="hybridMultilevel"/>
    <w:tmpl w:val="FD424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ED41D36"/>
    <w:multiLevelType w:val="hybridMultilevel"/>
    <w:tmpl w:val="A44C994A"/>
    <w:lvl w:ilvl="0" w:tplc="03F0777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0632EB"/>
    <w:multiLevelType w:val="hybridMultilevel"/>
    <w:tmpl w:val="60D68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EB1E98"/>
    <w:multiLevelType w:val="hybridMultilevel"/>
    <w:tmpl w:val="942E5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E3608A"/>
    <w:multiLevelType w:val="hybridMultilevel"/>
    <w:tmpl w:val="B1D24B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621D97"/>
    <w:multiLevelType w:val="hybridMultilevel"/>
    <w:tmpl w:val="E4D0B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B651C1"/>
    <w:multiLevelType w:val="hybridMultilevel"/>
    <w:tmpl w:val="63EE1B4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34C6D71"/>
    <w:multiLevelType w:val="hybridMultilevel"/>
    <w:tmpl w:val="C624E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B03A06"/>
    <w:multiLevelType w:val="hybridMultilevel"/>
    <w:tmpl w:val="E47E70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46933753"/>
    <w:multiLevelType w:val="multilevel"/>
    <w:tmpl w:val="270EC1FE"/>
    <w:lvl w:ilvl="0">
      <w:start w:val="2"/>
      <w:numFmt w:val="decimal"/>
      <w:lvlText w:val="%1"/>
      <w:lvlJc w:val="left"/>
      <w:pPr>
        <w:tabs>
          <w:tab w:val="num" w:pos="1418"/>
        </w:tabs>
        <w:ind w:left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firstLine="709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1419"/>
        </w:tabs>
        <w:ind w:left="1" w:firstLine="709"/>
      </w:pPr>
      <w:rPr>
        <w:rFonts w:hint="default"/>
        <w:b w:val="0"/>
        <w:bCs w:val="0"/>
      </w:rPr>
    </w:lvl>
    <w:lvl w:ilvl="4">
      <w:start w:val="1"/>
      <w:numFmt w:val="bullet"/>
      <w:lvlText w:val=""/>
      <w:lvlJc w:val="left"/>
      <w:pPr>
        <w:tabs>
          <w:tab w:val="num" w:pos="360"/>
        </w:tabs>
        <w:ind w:left="709"/>
      </w:pPr>
      <w:rPr>
        <w:rFonts w:ascii="Symbol" w:hAnsi="Symbol" w:cs="Symbol" w:hint="default"/>
        <w:b w:val="0"/>
        <w:bCs w:val="0"/>
      </w:rPr>
    </w:lvl>
    <w:lvl w:ilvl="5">
      <w:start w:val="1"/>
      <w:numFmt w:val="decimal"/>
      <w:lvlText w:val="%1.%2.%3.%4.%5.%6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</w:abstractNum>
  <w:abstractNum w:abstractNumId="12">
    <w:nsid w:val="541F02E9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>
    <w:nsid w:val="5C2536DC"/>
    <w:multiLevelType w:val="hybridMultilevel"/>
    <w:tmpl w:val="F62230F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D8209A"/>
    <w:multiLevelType w:val="hybridMultilevel"/>
    <w:tmpl w:val="F62230F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234238"/>
    <w:multiLevelType w:val="hybridMultilevel"/>
    <w:tmpl w:val="A9EE8CE6"/>
    <w:lvl w:ilvl="0" w:tplc="7F52E0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6FCA60EF"/>
    <w:multiLevelType w:val="multilevel"/>
    <w:tmpl w:val="FBD85A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79103E62"/>
    <w:multiLevelType w:val="hybridMultilevel"/>
    <w:tmpl w:val="F7EA7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655195"/>
    <w:multiLevelType w:val="multilevel"/>
    <w:tmpl w:val="041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9">
    <w:nsid w:val="7F9130D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1"/>
  </w:num>
  <w:num w:numId="2">
    <w:abstractNumId w:val="8"/>
  </w:num>
  <w:num w:numId="3">
    <w:abstractNumId w:val="5"/>
  </w:num>
  <w:num w:numId="4">
    <w:abstractNumId w:val="12"/>
  </w:num>
  <w:num w:numId="5">
    <w:abstractNumId w:val="18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8"/>
  </w:num>
  <w:num w:numId="9">
    <w:abstractNumId w:val="18"/>
  </w:num>
  <w:num w:numId="10">
    <w:abstractNumId w:val="18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17"/>
  </w:num>
  <w:num w:numId="15">
    <w:abstractNumId w:val="9"/>
  </w:num>
  <w:num w:numId="16">
    <w:abstractNumId w:val="13"/>
  </w:num>
  <w:num w:numId="17">
    <w:abstractNumId w:val="1"/>
  </w:num>
  <w:num w:numId="18">
    <w:abstractNumId w:val="18"/>
  </w:num>
  <w:num w:numId="19">
    <w:abstractNumId w:val="4"/>
  </w:num>
  <w:num w:numId="20">
    <w:abstractNumId w:val="15"/>
  </w:num>
  <w:num w:numId="21">
    <w:abstractNumId w:val="18"/>
  </w:num>
  <w:num w:numId="22">
    <w:abstractNumId w:val="16"/>
  </w:num>
  <w:num w:numId="23">
    <w:abstractNumId w:val="3"/>
  </w:num>
  <w:num w:numId="24">
    <w:abstractNumId w:val="2"/>
  </w:num>
  <w:num w:numId="25">
    <w:abstractNumId w:val="19"/>
  </w:num>
  <w:num w:numId="26">
    <w:abstractNumId w:val="6"/>
  </w:num>
  <w:num w:numId="27">
    <w:abstractNumId w:val="10"/>
  </w:num>
  <w:num w:numId="2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7CAD"/>
    <w:rsid w:val="00003D5B"/>
    <w:rsid w:val="00004C31"/>
    <w:rsid w:val="000064E8"/>
    <w:rsid w:val="000067BE"/>
    <w:rsid w:val="00010985"/>
    <w:rsid w:val="00010BB0"/>
    <w:rsid w:val="000116B1"/>
    <w:rsid w:val="00011B0B"/>
    <w:rsid w:val="000137EE"/>
    <w:rsid w:val="00014D49"/>
    <w:rsid w:val="00015670"/>
    <w:rsid w:val="0001796F"/>
    <w:rsid w:val="000218C3"/>
    <w:rsid w:val="00022D7D"/>
    <w:rsid w:val="000251B8"/>
    <w:rsid w:val="000261AF"/>
    <w:rsid w:val="000317AE"/>
    <w:rsid w:val="000330F5"/>
    <w:rsid w:val="000349B2"/>
    <w:rsid w:val="00043EC9"/>
    <w:rsid w:val="0004403B"/>
    <w:rsid w:val="000444B8"/>
    <w:rsid w:val="000445C6"/>
    <w:rsid w:val="0004611D"/>
    <w:rsid w:val="0004700E"/>
    <w:rsid w:val="0004794C"/>
    <w:rsid w:val="0005005C"/>
    <w:rsid w:val="00051943"/>
    <w:rsid w:val="000564D8"/>
    <w:rsid w:val="000601C5"/>
    <w:rsid w:val="00060F90"/>
    <w:rsid w:val="00061100"/>
    <w:rsid w:val="000620DF"/>
    <w:rsid w:val="000625C2"/>
    <w:rsid w:val="00062634"/>
    <w:rsid w:val="00064B93"/>
    <w:rsid w:val="00065E36"/>
    <w:rsid w:val="00070CE2"/>
    <w:rsid w:val="000738EB"/>
    <w:rsid w:val="00075030"/>
    <w:rsid w:val="0007622B"/>
    <w:rsid w:val="0007633D"/>
    <w:rsid w:val="00076DB4"/>
    <w:rsid w:val="000824A8"/>
    <w:rsid w:val="00083456"/>
    <w:rsid w:val="00085C78"/>
    <w:rsid w:val="00096405"/>
    <w:rsid w:val="000A005D"/>
    <w:rsid w:val="000A217A"/>
    <w:rsid w:val="000A2BD1"/>
    <w:rsid w:val="000A3B4F"/>
    <w:rsid w:val="000A3C3D"/>
    <w:rsid w:val="000A523C"/>
    <w:rsid w:val="000A76CE"/>
    <w:rsid w:val="000A78DA"/>
    <w:rsid w:val="000B1C71"/>
    <w:rsid w:val="000B263E"/>
    <w:rsid w:val="000B422B"/>
    <w:rsid w:val="000B5525"/>
    <w:rsid w:val="000B6FD2"/>
    <w:rsid w:val="000C24F7"/>
    <w:rsid w:val="000C4D37"/>
    <w:rsid w:val="000C58F9"/>
    <w:rsid w:val="000C6B45"/>
    <w:rsid w:val="000D18A5"/>
    <w:rsid w:val="000D2884"/>
    <w:rsid w:val="000D3439"/>
    <w:rsid w:val="000D58D6"/>
    <w:rsid w:val="000D5C5C"/>
    <w:rsid w:val="000D6339"/>
    <w:rsid w:val="000E10A5"/>
    <w:rsid w:val="000E12B0"/>
    <w:rsid w:val="000E2D78"/>
    <w:rsid w:val="000E33F2"/>
    <w:rsid w:val="000E3A2B"/>
    <w:rsid w:val="000E6D33"/>
    <w:rsid w:val="000F1A0D"/>
    <w:rsid w:val="000F1A7D"/>
    <w:rsid w:val="000F2AA9"/>
    <w:rsid w:val="000F3322"/>
    <w:rsid w:val="000F3875"/>
    <w:rsid w:val="000F49A2"/>
    <w:rsid w:val="000F65E6"/>
    <w:rsid w:val="000F6E8B"/>
    <w:rsid w:val="00100A3B"/>
    <w:rsid w:val="0010167F"/>
    <w:rsid w:val="001044B5"/>
    <w:rsid w:val="00104A72"/>
    <w:rsid w:val="00105EA3"/>
    <w:rsid w:val="001060F8"/>
    <w:rsid w:val="00107AFF"/>
    <w:rsid w:val="001113CA"/>
    <w:rsid w:val="0011302F"/>
    <w:rsid w:val="0011375C"/>
    <w:rsid w:val="001137FF"/>
    <w:rsid w:val="001157AA"/>
    <w:rsid w:val="00116341"/>
    <w:rsid w:val="001215AB"/>
    <w:rsid w:val="00121C16"/>
    <w:rsid w:val="00122250"/>
    <w:rsid w:val="00124C37"/>
    <w:rsid w:val="00126EC6"/>
    <w:rsid w:val="00127186"/>
    <w:rsid w:val="00130679"/>
    <w:rsid w:val="00134CC8"/>
    <w:rsid w:val="00142101"/>
    <w:rsid w:val="001426FE"/>
    <w:rsid w:val="0014430E"/>
    <w:rsid w:val="00145739"/>
    <w:rsid w:val="00147734"/>
    <w:rsid w:val="00147A62"/>
    <w:rsid w:val="00147B3D"/>
    <w:rsid w:val="0015054B"/>
    <w:rsid w:val="00152098"/>
    <w:rsid w:val="00152A93"/>
    <w:rsid w:val="001556E1"/>
    <w:rsid w:val="00157684"/>
    <w:rsid w:val="00160CEE"/>
    <w:rsid w:val="00161926"/>
    <w:rsid w:val="00163432"/>
    <w:rsid w:val="00165A4A"/>
    <w:rsid w:val="00166496"/>
    <w:rsid w:val="00173BBF"/>
    <w:rsid w:val="00177DEC"/>
    <w:rsid w:val="00181F3C"/>
    <w:rsid w:val="00183047"/>
    <w:rsid w:val="00184320"/>
    <w:rsid w:val="00185329"/>
    <w:rsid w:val="00186A12"/>
    <w:rsid w:val="001908B6"/>
    <w:rsid w:val="00190923"/>
    <w:rsid w:val="001920D7"/>
    <w:rsid w:val="0019226C"/>
    <w:rsid w:val="00193FC5"/>
    <w:rsid w:val="0019614D"/>
    <w:rsid w:val="0019683B"/>
    <w:rsid w:val="001A0A24"/>
    <w:rsid w:val="001A0EE0"/>
    <w:rsid w:val="001A1591"/>
    <w:rsid w:val="001A183C"/>
    <w:rsid w:val="001A68D4"/>
    <w:rsid w:val="001A6968"/>
    <w:rsid w:val="001B048B"/>
    <w:rsid w:val="001B3F65"/>
    <w:rsid w:val="001B5F6C"/>
    <w:rsid w:val="001C2374"/>
    <w:rsid w:val="001C7F0D"/>
    <w:rsid w:val="001D092E"/>
    <w:rsid w:val="001D2295"/>
    <w:rsid w:val="001D408F"/>
    <w:rsid w:val="001D579B"/>
    <w:rsid w:val="001D7B66"/>
    <w:rsid w:val="001E09F6"/>
    <w:rsid w:val="001E55CE"/>
    <w:rsid w:val="001F4A84"/>
    <w:rsid w:val="001F5949"/>
    <w:rsid w:val="001F609B"/>
    <w:rsid w:val="001F7125"/>
    <w:rsid w:val="002011B8"/>
    <w:rsid w:val="00202D1A"/>
    <w:rsid w:val="00205C3D"/>
    <w:rsid w:val="002067BC"/>
    <w:rsid w:val="002079C7"/>
    <w:rsid w:val="00210421"/>
    <w:rsid w:val="002107CB"/>
    <w:rsid w:val="00214AAF"/>
    <w:rsid w:val="002175FB"/>
    <w:rsid w:val="002249DC"/>
    <w:rsid w:val="002255C2"/>
    <w:rsid w:val="00226774"/>
    <w:rsid w:val="002335B1"/>
    <w:rsid w:val="00237682"/>
    <w:rsid w:val="00243E39"/>
    <w:rsid w:val="0024786E"/>
    <w:rsid w:val="00251355"/>
    <w:rsid w:val="00251DF9"/>
    <w:rsid w:val="00260F54"/>
    <w:rsid w:val="00261745"/>
    <w:rsid w:val="00261B22"/>
    <w:rsid w:val="00264321"/>
    <w:rsid w:val="00265F6E"/>
    <w:rsid w:val="0026783D"/>
    <w:rsid w:val="00271296"/>
    <w:rsid w:val="0027150C"/>
    <w:rsid w:val="002720EA"/>
    <w:rsid w:val="00272242"/>
    <w:rsid w:val="0027541C"/>
    <w:rsid w:val="00275F2C"/>
    <w:rsid w:val="00276D64"/>
    <w:rsid w:val="00280AD0"/>
    <w:rsid w:val="0028124E"/>
    <w:rsid w:val="002819BB"/>
    <w:rsid w:val="00283026"/>
    <w:rsid w:val="00283EBC"/>
    <w:rsid w:val="00284651"/>
    <w:rsid w:val="002847E4"/>
    <w:rsid w:val="002849B0"/>
    <w:rsid w:val="00285331"/>
    <w:rsid w:val="002854C7"/>
    <w:rsid w:val="002867A6"/>
    <w:rsid w:val="00291145"/>
    <w:rsid w:val="0029223C"/>
    <w:rsid w:val="00294DC8"/>
    <w:rsid w:val="00294F65"/>
    <w:rsid w:val="00296262"/>
    <w:rsid w:val="0029748D"/>
    <w:rsid w:val="002A02DA"/>
    <w:rsid w:val="002A368D"/>
    <w:rsid w:val="002A54C7"/>
    <w:rsid w:val="002A5A45"/>
    <w:rsid w:val="002B0AC4"/>
    <w:rsid w:val="002B60C3"/>
    <w:rsid w:val="002C1B7B"/>
    <w:rsid w:val="002C1F25"/>
    <w:rsid w:val="002C3F3F"/>
    <w:rsid w:val="002C43E8"/>
    <w:rsid w:val="002C6D05"/>
    <w:rsid w:val="002C6E47"/>
    <w:rsid w:val="002D349D"/>
    <w:rsid w:val="002D6E14"/>
    <w:rsid w:val="002D740D"/>
    <w:rsid w:val="002E089E"/>
    <w:rsid w:val="002E1B3F"/>
    <w:rsid w:val="002E41EC"/>
    <w:rsid w:val="002E44AB"/>
    <w:rsid w:val="002E6706"/>
    <w:rsid w:val="002F19DC"/>
    <w:rsid w:val="002F3CAE"/>
    <w:rsid w:val="003019A7"/>
    <w:rsid w:val="003038E5"/>
    <w:rsid w:val="003045F8"/>
    <w:rsid w:val="00304EFE"/>
    <w:rsid w:val="00310084"/>
    <w:rsid w:val="00315377"/>
    <w:rsid w:val="00316EE5"/>
    <w:rsid w:val="0032341D"/>
    <w:rsid w:val="00324081"/>
    <w:rsid w:val="003279FE"/>
    <w:rsid w:val="0033002E"/>
    <w:rsid w:val="003347FA"/>
    <w:rsid w:val="003402F7"/>
    <w:rsid w:val="003470B7"/>
    <w:rsid w:val="00347859"/>
    <w:rsid w:val="00347E76"/>
    <w:rsid w:val="00350CC0"/>
    <w:rsid w:val="003514A6"/>
    <w:rsid w:val="00353582"/>
    <w:rsid w:val="0035379E"/>
    <w:rsid w:val="003573A9"/>
    <w:rsid w:val="003574AD"/>
    <w:rsid w:val="003576D5"/>
    <w:rsid w:val="00362655"/>
    <w:rsid w:val="003652CA"/>
    <w:rsid w:val="003662CF"/>
    <w:rsid w:val="00366369"/>
    <w:rsid w:val="0037320D"/>
    <w:rsid w:val="00373B4A"/>
    <w:rsid w:val="00373B59"/>
    <w:rsid w:val="0037443C"/>
    <w:rsid w:val="0037778D"/>
    <w:rsid w:val="003805B7"/>
    <w:rsid w:val="00385CCB"/>
    <w:rsid w:val="00385FB5"/>
    <w:rsid w:val="0038607C"/>
    <w:rsid w:val="00390F87"/>
    <w:rsid w:val="0039112C"/>
    <w:rsid w:val="00391CBF"/>
    <w:rsid w:val="00392257"/>
    <w:rsid w:val="003925B2"/>
    <w:rsid w:val="00395029"/>
    <w:rsid w:val="003953EC"/>
    <w:rsid w:val="00397451"/>
    <w:rsid w:val="003A11B5"/>
    <w:rsid w:val="003A18F0"/>
    <w:rsid w:val="003A2563"/>
    <w:rsid w:val="003A3704"/>
    <w:rsid w:val="003A4CC2"/>
    <w:rsid w:val="003A536B"/>
    <w:rsid w:val="003A5643"/>
    <w:rsid w:val="003A58D2"/>
    <w:rsid w:val="003B1096"/>
    <w:rsid w:val="003B1503"/>
    <w:rsid w:val="003B446D"/>
    <w:rsid w:val="003B748C"/>
    <w:rsid w:val="003C2D8A"/>
    <w:rsid w:val="003C4A9B"/>
    <w:rsid w:val="003C67D4"/>
    <w:rsid w:val="003D0397"/>
    <w:rsid w:val="003D1080"/>
    <w:rsid w:val="003D1796"/>
    <w:rsid w:val="003D21DA"/>
    <w:rsid w:val="003D38BB"/>
    <w:rsid w:val="003D4144"/>
    <w:rsid w:val="003D5FC8"/>
    <w:rsid w:val="003D759B"/>
    <w:rsid w:val="003E0687"/>
    <w:rsid w:val="003E0FEA"/>
    <w:rsid w:val="003E3E80"/>
    <w:rsid w:val="003E6F83"/>
    <w:rsid w:val="003F135D"/>
    <w:rsid w:val="003F2E94"/>
    <w:rsid w:val="003F46CE"/>
    <w:rsid w:val="003F476C"/>
    <w:rsid w:val="003F4C10"/>
    <w:rsid w:val="003F6661"/>
    <w:rsid w:val="00400792"/>
    <w:rsid w:val="004035E3"/>
    <w:rsid w:val="00404E0F"/>
    <w:rsid w:val="00405BCE"/>
    <w:rsid w:val="00405F9B"/>
    <w:rsid w:val="004060BC"/>
    <w:rsid w:val="00406938"/>
    <w:rsid w:val="00412A97"/>
    <w:rsid w:val="004173EE"/>
    <w:rsid w:val="00422092"/>
    <w:rsid w:val="00424B08"/>
    <w:rsid w:val="00425AF3"/>
    <w:rsid w:val="004261DB"/>
    <w:rsid w:val="00427F00"/>
    <w:rsid w:val="0043075A"/>
    <w:rsid w:val="00431206"/>
    <w:rsid w:val="00431ADF"/>
    <w:rsid w:val="0043481B"/>
    <w:rsid w:val="00434B7D"/>
    <w:rsid w:val="00437676"/>
    <w:rsid w:val="0044045A"/>
    <w:rsid w:val="004404F4"/>
    <w:rsid w:val="00440571"/>
    <w:rsid w:val="00441174"/>
    <w:rsid w:val="00441A9A"/>
    <w:rsid w:val="004425F9"/>
    <w:rsid w:val="00444045"/>
    <w:rsid w:val="004440BB"/>
    <w:rsid w:val="0044623E"/>
    <w:rsid w:val="00446E87"/>
    <w:rsid w:val="0045000A"/>
    <w:rsid w:val="0045148E"/>
    <w:rsid w:val="00451C0C"/>
    <w:rsid w:val="00452E83"/>
    <w:rsid w:val="00455C55"/>
    <w:rsid w:val="00456960"/>
    <w:rsid w:val="00456D80"/>
    <w:rsid w:val="00457622"/>
    <w:rsid w:val="00457CD8"/>
    <w:rsid w:val="004617BD"/>
    <w:rsid w:val="0046629D"/>
    <w:rsid w:val="0046676A"/>
    <w:rsid w:val="00466C7B"/>
    <w:rsid w:val="00470D41"/>
    <w:rsid w:val="004772F5"/>
    <w:rsid w:val="004827A3"/>
    <w:rsid w:val="004831A7"/>
    <w:rsid w:val="004851A6"/>
    <w:rsid w:val="00486184"/>
    <w:rsid w:val="004872A5"/>
    <w:rsid w:val="004877B6"/>
    <w:rsid w:val="0049321E"/>
    <w:rsid w:val="00493D59"/>
    <w:rsid w:val="004975B1"/>
    <w:rsid w:val="00497F6E"/>
    <w:rsid w:val="004A7BD9"/>
    <w:rsid w:val="004B0DF7"/>
    <w:rsid w:val="004B2DDF"/>
    <w:rsid w:val="004B458A"/>
    <w:rsid w:val="004C3E3C"/>
    <w:rsid w:val="004C5AE7"/>
    <w:rsid w:val="004C7D93"/>
    <w:rsid w:val="004D0567"/>
    <w:rsid w:val="004D0FE2"/>
    <w:rsid w:val="004D31F0"/>
    <w:rsid w:val="004D69CD"/>
    <w:rsid w:val="004E3BEF"/>
    <w:rsid w:val="004E648F"/>
    <w:rsid w:val="004E6793"/>
    <w:rsid w:val="004F14F6"/>
    <w:rsid w:val="004F3028"/>
    <w:rsid w:val="004F3082"/>
    <w:rsid w:val="004F4FAA"/>
    <w:rsid w:val="004F58F2"/>
    <w:rsid w:val="00500154"/>
    <w:rsid w:val="0050096F"/>
    <w:rsid w:val="00500C2B"/>
    <w:rsid w:val="0050108A"/>
    <w:rsid w:val="00501DAA"/>
    <w:rsid w:val="005040AF"/>
    <w:rsid w:val="005058C5"/>
    <w:rsid w:val="00506897"/>
    <w:rsid w:val="0051129D"/>
    <w:rsid w:val="00511D2D"/>
    <w:rsid w:val="00515C8F"/>
    <w:rsid w:val="0051636C"/>
    <w:rsid w:val="00517FB7"/>
    <w:rsid w:val="0052154C"/>
    <w:rsid w:val="005238FB"/>
    <w:rsid w:val="00530161"/>
    <w:rsid w:val="00532273"/>
    <w:rsid w:val="0053348C"/>
    <w:rsid w:val="005355EB"/>
    <w:rsid w:val="0053618C"/>
    <w:rsid w:val="00536331"/>
    <w:rsid w:val="0053670E"/>
    <w:rsid w:val="0053687C"/>
    <w:rsid w:val="00537D91"/>
    <w:rsid w:val="00543649"/>
    <w:rsid w:val="00544452"/>
    <w:rsid w:val="0054456E"/>
    <w:rsid w:val="00544B02"/>
    <w:rsid w:val="0054621F"/>
    <w:rsid w:val="00546DB3"/>
    <w:rsid w:val="00546F05"/>
    <w:rsid w:val="0054777D"/>
    <w:rsid w:val="00551BB4"/>
    <w:rsid w:val="005540DE"/>
    <w:rsid w:val="00554857"/>
    <w:rsid w:val="00554960"/>
    <w:rsid w:val="00556807"/>
    <w:rsid w:val="00557A37"/>
    <w:rsid w:val="005608B8"/>
    <w:rsid w:val="00562D4B"/>
    <w:rsid w:val="00563153"/>
    <w:rsid w:val="00566715"/>
    <w:rsid w:val="00570A7E"/>
    <w:rsid w:val="00570A7F"/>
    <w:rsid w:val="00570FD8"/>
    <w:rsid w:val="00571528"/>
    <w:rsid w:val="00571D65"/>
    <w:rsid w:val="005722FB"/>
    <w:rsid w:val="005723EF"/>
    <w:rsid w:val="005776D7"/>
    <w:rsid w:val="00577742"/>
    <w:rsid w:val="005815B5"/>
    <w:rsid w:val="0058172F"/>
    <w:rsid w:val="00582F02"/>
    <w:rsid w:val="00583ABF"/>
    <w:rsid w:val="00585E80"/>
    <w:rsid w:val="00587C17"/>
    <w:rsid w:val="00587CA3"/>
    <w:rsid w:val="00591BAA"/>
    <w:rsid w:val="0059542C"/>
    <w:rsid w:val="00595D3D"/>
    <w:rsid w:val="00597275"/>
    <w:rsid w:val="005A1337"/>
    <w:rsid w:val="005A2788"/>
    <w:rsid w:val="005A2D1E"/>
    <w:rsid w:val="005A32B5"/>
    <w:rsid w:val="005A3736"/>
    <w:rsid w:val="005A373A"/>
    <w:rsid w:val="005A4DB2"/>
    <w:rsid w:val="005A6CB4"/>
    <w:rsid w:val="005A6D37"/>
    <w:rsid w:val="005A718E"/>
    <w:rsid w:val="005A7825"/>
    <w:rsid w:val="005B44E2"/>
    <w:rsid w:val="005B6C77"/>
    <w:rsid w:val="005B777D"/>
    <w:rsid w:val="005C0684"/>
    <w:rsid w:val="005C099C"/>
    <w:rsid w:val="005D062C"/>
    <w:rsid w:val="005D1D01"/>
    <w:rsid w:val="005D2D8A"/>
    <w:rsid w:val="005D3CFC"/>
    <w:rsid w:val="005D3D94"/>
    <w:rsid w:val="005D40F0"/>
    <w:rsid w:val="005D433F"/>
    <w:rsid w:val="005D54A7"/>
    <w:rsid w:val="005E11BB"/>
    <w:rsid w:val="005E770A"/>
    <w:rsid w:val="005F26B4"/>
    <w:rsid w:val="005F3871"/>
    <w:rsid w:val="005F56DA"/>
    <w:rsid w:val="005F5866"/>
    <w:rsid w:val="005F642A"/>
    <w:rsid w:val="00600504"/>
    <w:rsid w:val="00601DCC"/>
    <w:rsid w:val="00613978"/>
    <w:rsid w:val="00613ECA"/>
    <w:rsid w:val="00615687"/>
    <w:rsid w:val="006166B3"/>
    <w:rsid w:val="006169DE"/>
    <w:rsid w:val="0061798F"/>
    <w:rsid w:val="00622E2B"/>
    <w:rsid w:val="006253EF"/>
    <w:rsid w:val="00626FEF"/>
    <w:rsid w:val="006313FF"/>
    <w:rsid w:val="00633A10"/>
    <w:rsid w:val="00634305"/>
    <w:rsid w:val="00634ACD"/>
    <w:rsid w:val="006425D6"/>
    <w:rsid w:val="00645FB5"/>
    <w:rsid w:val="00654A41"/>
    <w:rsid w:val="006721F9"/>
    <w:rsid w:val="00672D11"/>
    <w:rsid w:val="00674D2B"/>
    <w:rsid w:val="0067546A"/>
    <w:rsid w:val="00677523"/>
    <w:rsid w:val="00677D93"/>
    <w:rsid w:val="0068090C"/>
    <w:rsid w:val="006810A9"/>
    <w:rsid w:val="006817D5"/>
    <w:rsid w:val="00684443"/>
    <w:rsid w:val="006863E4"/>
    <w:rsid w:val="00690086"/>
    <w:rsid w:val="00691D08"/>
    <w:rsid w:val="006925A1"/>
    <w:rsid w:val="006946BC"/>
    <w:rsid w:val="006954B2"/>
    <w:rsid w:val="00696CF5"/>
    <w:rsid w:val="006A33D9"/>
    <w:rsid w:val="006A3F40"/>
    <w:rsid w:val="006A636A"/>
    <w:rsid w:val="006B294A"/>
    <w:rsid w:val="006B6002"/>
    <w:rsid w:val="006B71F5"/>
    <w:rsid w:val="006C05D1"/>
    <w:rsid w:val="006C18F6"/>
    <w:rsid w:val="006C377A"/>
    <w:rsid w:val="006C5A21"/>
    <w:rsid w:val="006C6A97"/>
    <w:rsid w:val="006D5005"/>
    <w:rsid w:val="006D7AC8"/>
    <w:rsid w:val="006E06EA"/>
    <w:rsid w:val="006E28A1"/>
    <w:rsid w:val="006E4460"/>
    <w:rsid w:val="006E66D7"/>
    <w:rsid w:val="006E704B"/>
    <w:rsid w:val="006F0D47"/>
    <w:rsid w:val="0070044F"/>
    <w:rsid w:val="007007C0"/>
    <w:rsid w:val="0070290B"/>
    <w:rsid w:val="00702A80"/>
    <w:rsid w:val="0070324E"/>
    <w:rsid w:val="007054AD"/>
    <w:rsid w:val="007073B4"/>
    <w:rsid w:val="00707CA2"/>
    <w:rsid w:val="007111CF"/>
    <w:rsid w:val="0071192D"/>
    <w:rsid w:val="00712AE6"/>
    <w:rsid w:val="007137C1"/>
    <w:rsid w:val="0071477C"/>
    <w:rsid w:val="007155D9"/>
    <w:rsid w:val="0071660E"/>
    <w:rsid w:val="0071799A"/>
    <w:rsid w:val="00721392"/>
    <w:rsid w:val="007225F3"/>
    <w:rsid w:val="00724CBC"/>
    <w:rsid w:val="00724D46"/>
    <w:rsid w:val="0072546F"/>
    <w:rsid w:val="0072660F"/>
    <w:rsid w:val="0072776D"/>
    <w:rsid w:val="00730AB6"/>
    <w:rsid w:val="00731D6A"/>
    <w:rsid w:val="0073224D"/>
    <w:rsid w:val="0073291B"/>
    <w:rsid w:val="00732C9C"/>
    <w:rsid w:val="0073410D"/>
    <w:rsid w:val="00735E1F"/>
    <w:rsid w:val="00736A88"/>
    <w:rsid w:val="00742D7B"/>
    <w:rsid w:val="00744053"/>
    <w:rsid w:val="00745295"/>
    <w:rsid w:val="007462C1"/>
    <w:rsid w:val="00746554"/>
    <w:rsid w:val="0074673F"/>
    <w:rsid w:val="00747EDE"/>
    <w:rsid w:val="00752D75"/>
    <w:rsid w:val="007543D8"/>
    <w:rsid w:val="00756878"/>
    <w:rsid w:val="00761386"/>
    <w:rsid w:val="00764DC2"/>
    <w:rsid w:val="00764ED5"/>
    <w:rsid w:val="007651BF"/>
    <w:rsid w:val="00765E81"/>
    <w:rsid w:val="00766362"/>
    <w:rsid w:val="00767C6F"/>
    <w:rsid w:val="007725D0"/>
    <w:rsid w:val="007736E9"/>
    <w:rsid w:val="0078108F"/>
    <w:rsid w:val="00781F41"/>
    <w:rsid w:val="00783CAB"/>
    <w:rsid w:val="00785AE8"/>
    <w:rsid w:val="00785DAB"/>
    <w:rsid w:val="00786F30"/>
    <w:rsid w:val="00790436"/>
    <w:rsid w:val="007904A4"/>
    <w:rsid w:val="00790689"/>
    <w:rsid w:val="00790768"/>
    <w:rsid w:val="00790E25"/>
    <w:rsid w:val="00791021"/>
    <w:rsid w:val="00791689"/>
    <w:rsid w:val="00792313"/>
    <w:rsid w:val="00792B65"/>
    <w:rsid w:val="00793F3A"/>
    <w:rsid w:val="00794457"/>
    <w:rsid w:val="007A16CA"/>
    <w:rsid w:val="007A2B09"/>
    <w:rsid w:val="007A2FEC"/>
    <w:rsid w:val="007A367D"/>
    <w:rsid w:val="007A40CB"/>
    <w:rsid w:val="007A5348"/>
    <w:rsid w:val="007A73F3"/>
    <w:rsid w:val="007B09FB"/>
    <w:rsid w:val="007B3C72"/>
    <w:rsid w:val="007B4598"/>
    <w:rsid w:val="007B4E63"/>
    <w:rsid w:val="007B6CB8"/>
    <w:rsid w:val="007C17DE"/>
    <w:rsid w:val="007C21C2"/>
    <w:rsid w:val="007C6301"/>
    <w:rsid w:val="007C7182"/>
    <w:rsid w:val="007C78D9"/>
    <w:rsid w:val="007D42B6"/>
    <w:rsid w:val="007D4639"/>
    <w:rsid w:val="007D7074"/>
    <w:rsid w:val="007D716E"/>
    <w:rsid w:val="007D7FDB"/>
    <w:rsid w:val="007E3A33"/>
    <w:rsid w:val="007E6060"/>
    <w:rsid w:val="007E6A98"/>
    <w:rsid w:val="007F0722"/>
    <w:rsid w:val="007F2D74"/>
    <w:rsid w:val="007F4A9D"/>
    <w:rsid w:val="007F6D61"/>
    <w:rsid w:val="0080049C"/>
    <w:rsid w:val="00801CBF"/>
    <w:rsid w:val="008026CF"/>
    <w:rsid w:val="00807530"/>
    <w:rsid w:val="00807A15"/>
    <w:rsid w:val="0081265B"/>
    <w:rsid w:val="00815920"/>
    <w:rsid w:val="00820CDE"/>
    <w:rsid w:val="00821E0F"/>
    <w:rsid w:val="00825F08"/>
    <w:rsid w:val="00831583"/>
    <w:rsid w:val="008315DF"/>
    <w:rsid w:val="00831A78"/>
    <w:rsid w:val="0083343B"/>
    <w:rsid w:val="00833C97"/>
    <w:rsid w:val="00835981"/>
    <w:rsid w:val="00835E5F"/>
    <w:rsid w:val="00837C33"/>
    <w:rsid w:val="00843545"/>
    <w:rsid w:val="00843B4B"/>
    <w:rsid w:val="00846AF3"/>
    <w:rsid w:val="00847C69"/>
    <w:rsid w:val="0085073C"/>
    <w:rsid w:val="00850B54"/>
    <w:rsid w:val="00853064"/>
    <w:rsid w:val="008564FF"/>
    <w:rsid w:val="00857693"/>
    <w:rsid w:val="00857B8F"/>
    <w:rsid w:val="0086074F"/>
    <w:rsid w:val="008625DF"/>
    <w:rsid w:val="00863C1E"/>
    <w:rsid w:val="00863E03"/>
    <w:rsid w:val="0086544C"/>
    <w:rsid w:val="00866CD1"/>
    <w:rsid w:val="008671D8"/>
    <w:rsid w:val="008729D1"/>
    <w:rsid w:val="008764B3"/>
    <w:rsid w:val="008768E8"/>
    <w:rsid w:val="00880C76"/>
    <w:rsid w:val="00884AF6"/>
    <w:rsid w:val="0088585A"/>
    <w:rsid w:val="00890A6F"/>
    <w:rsid w:val="00893346"/>
    <w:rsid w:val="00896643"/>
    <w:rsid w:val="008A15E3"/>
    <w:rsid w:val="008A4FF9"/>
    <w:rsid w:val="008B0BC9"/>
    <w:rsid w:val="008B3ABD"/>
    <w:rsid w:val="008B3D43"/>
    <w:rsid w:val="008B3F72"/>
    <w:rsid w:val="008B50CA"/>
    <w:rsid w:val="008B5C46"/>
    <w:rsid w:val="008B7442"/>
    <w:rsid w:val="008C0F21"/>
    <w:rsid w:val="008C48F3"/>
    <w:rsid w:val="008C6DF7"/>
    <w:rsid w:val="008D04E9"/>
    <w:rsid w:val="008D381B"/>
    <w:rsid w:val="008D4B7A"/>
    <w:rsid w:val="008D653E"/>
    <w:rsid w:val="008D7FD4"/>
    <w:rsid w:val="008E2E14"/>
    <w:rsid w:val="008E6D46"/>
    <w:rsid w:val="008E6EEE"/>
    <w:rsid w:val="008E7882"/>
    <w:rsid w:val="00903F1E"/>
    <w:rsid w:val="00904398"/>
    <w:rsid w:val="009128BB"/>
    <w:rsid w:val="00913B62"/>
    <w:rsid w:val="00915AB0"/>
    <w:rsid w:val="00916BFE"/>
    <w:rsid w:val="0092037B"/>
    <w:rsid w:val="0092071C"/>
    <w:rsid w:val="00921101"/>
    <w:rsid w:val="00922CA1"/>
    <w:rsid w:val="00923DC0"/>
    <w:rsid w:val="009264B8"/>
    <w:rsid w:val="0093240B"/>
    <w:rsid w:val="00934161"/>
    <w:rsid w:val="00935FE0"/>
    <w:rsid w:val="00940FEA"/>
    <w:rsid w:val="00942207"/>
    <w:rsid w:val="00944336"/>
    <w:rsid w:val="00952EE8"/>
    <w:rsid w:val="00952F9A"/>
    <w:rsid w:val="0095429B"/>
    <w:rsid w:val="009560FC"/>
    <w:rsid w:val="00957578"/>
    <w:rsid w:val="0096115A"/>
    <w:rsid w:val="00961F0F"/>
    <w:rsid w:val="009634A9"/>
    <w:rsid w:val="009637EB"/>
    <w:rsid w:val="0096603F"/>
    <w:rsid w:val="009707EA"/>
    <w:rsid w:val="00971507"/>
    <w:rsid w:val="0097467C"/>
    <w:rsid w:val="009810FE"/>
    <w:rsid w:val="00983FE4"/>
    <w:rsid w:val="00985A86"/>
    <w:rsid w:val="0098732B"/>
    <w:rsid w:val="00990FF6"/>
    <w:rsid w:val="00991366"/>
    <w:rsid w:val="00991DE5"/>
    <w:rsid w:val="00993052"/>
    <w:rsid w:val="00994192"/>
    <w:rsid w:val="009957E9"/>
    <w:rsid w:val="00997CAD"/>
    <w:rsid w:val="009A4309"/>
    <w:rsid w:val="009A5DED"/>
    <w:rsid w:val="009A64E2"/>
    <w:rsid w:val="009A6A02"/>
    <w:rsid w:val="009B3ED7"/>
    <w:rsid w:val="009B7DB5"/>
    <w:rsid w:val="009C3B41"/>
    <w:rsid w:val="009C4924"/>
    <w:rsid w:val="009C7D41"/>
    <w:rsid w:val="009C7F11"/>
    <w:rsid w:val="009D0FA1"/>
    <w:rsid w:val="009D554F"/>
    <w:rsid w:val="009D7984"/>
    <w:rsid w:val="009E0759"/>
    <w:rsid w:val="009E077A"/>
    <w:rsid w:val="009E2033"/>
    <w:rsid w:val="009F19AB"/>
    <w:rsid w:val="009F2294"/>
    <w:rsid w:val="009F2D9B"/>
    <w:rsid w:val="009F2F76"/>
    <w:rsid w:val="009F2FFE"/>
    <w:rsid w:val="009F4D7E"/>
    <w:rsid w:val="009F4DE1"/>
    <w:rsid w:val="009F4EE1"/>
    <w:rsid w:val="009F5F3F"/>
    <w:rsid w:val="009F7486"/>
    <w:rsid w:val="00A00EA6"/>
    <w:rsid w:val="00A023A6"/>
    <w:rsid w:val="00A04B3D"/>
    <w:rsid w:val="00A0622F"/>
    <w:rsid w:val="00A10EE6"/>
    <w:rsid w:val="00A116A5"/>
    <w:rsid w:val="00A15947"/>
    <w:rsid w:val="00A16EDD"/>
    <w:rsid w:val="00A17BC6"/>
    <w:rsid w:val="00A20865"/>
    <w:rsid w:val="00A2156B"/>
    <w:rsid w:val="00A21D76"/>
    <w:rsid w:val="00A22828"/>
    <w:rsid w:val="00A316CC"/>
    <w:rsid w:val="00A32CA6"/>
    <w:rsid w:val="00A32D1C"/>
    <w:rsid w:val="00A336F9"/>
    <w:rsid w:val="00A33AFB"/>
    <w:rsid w:val="00A35015"/>
    <w:rsid w:val="00A351F7"/>
    <w:rsid w:val="00A37172"/>
    <w:rsid w:val="00A402C7"/>
    <w:rsid w:val="00A40D04"/>
    <w:rsid w:val="00A450A6"/>
    <w:rsid w:val="00A556BD"/>
    <w:rsid w:val="00A60AC8"/>
    <w:rsid w:val="00A617D9"/>
    <w:rsid w:val="00A61CF7"/>
    <w:rsid w:val="00A638C8"/>
    <w:rsid w:val="00A64A81"/>
    <w:rsid w:val="00A65CE7"/>
    <w:rsid w:val="00A6607B"/>
    <w:rsid w:val="00A67673"/>
    <w:rsid w:val="00A7072A"/>
    <w:rsid w:val="00A7325E"/>
    <w:rsid w:val="00A76A80"/>
    <w:rsid w:val="00A76D06"/>
    <w:rsid w:val="00A77A46"/>
    <w:rsid w:val="00A806ED"/>
    <w:rsid w:val="00A807C6"/>
    <w:rsid w:val="00A80EE6"/>
    <w:rsid w:val="00A80FD3"/>
    <w:rsid w:val="00A83C70"/>
    <w:rsid w:val="00A86DE3"/>
    <w:rsid w:val="00A90230"/>
    <w:rsid w:val="00A9507F"/>
    <w:rsid w:val="00A970C6"/>
    <w:rsid w:val="00AA0BB9"/>
    <w:rsid w:val="00AA1E63"/>
    <w:rsid w:val="00AA207A"/>
    <w:rsid w:val="00AA253A"/>
    <w:rsid w:val="00AA29C2"/>
    <w:rsid w:val="00AA2D8C"/>
    <w:rsid w:val="00AA33CA"/>
    <w:rsid w:val="00AB4E6B"/>
    <w:rsid w:val="00AB57D2"/>
    <w:rsid w:val="00AB7F64"/>
    <w:rsid w:val="00AC3070"/>
    <w:rsid w:val="00AC465E"/>
    <w:rsid w:val="00AC6B1A"/>
    <w:rsid w:val="00AD758C"/>
    <w:rsid w:val="00AD7F78"/>
    <w:rsid w:val="00AE6E1C"/>
    <w:rsid w:val="00AF30F5"/>
    <w:rsid w:val="00AF44DD"/>
    <w:rsid w:val="00B002C5"/>
    <w:rsid w:val="00B02C74"/>
    <w:rsid w:val="00B0375B"/>
    <w:rsid w:val="00B068CA"/>
    <w:rsid w:val="00B07614"/>
    <w:rsid w:val="00B116FB"/>
    <w:rsid w:val="00B12611"/>
    <w:rsid w:val="00B13B7C"/>
    <w:rsid w:val="00B1567B"/>
    <w:rsid w:val="00B20566"/>
    <w:rsid w:val="00B215BE"/>
    <w:rsid w:val="00B26BBB"/>
    <w:rsid w:val="00B30E90"/>
    <w:rsid w:val="00B316F1"/>
    <w:rsid w:val="00B31A8A"/>
    <w:rsid w:val="00B3381F"/>
    <w:rsid w:val="00B33D82"/>
    <w:rsid w:val="00B35D55"/>
    <w:rsid w:val="00B378A7"/>
    <w:rsid w:val="00B4307E"/>
    <w:rsid w:val="00B4355C"/>
    <w:rsid w:val="00B45CAF"/>
    <w:rsid w:val="00B504E0"/>
    <w:rsid w:val="00B51651"/>
    <w:rsid w:val="00B53BD4"/>
    <w:rsid w:val="00B555B1"/>
    <w:rsid w:val="00B60927"/>
    <w:rsid w:val="00B60A8B"/>
    <w:rsid w:val="00B62BAE"/>
    <w:rsid w:val="00B63033"/>
    <w:rsid w:val="00B630CA"/>
    <w:rsid w:val="00B676F2"/>
    <w:rsid w:val="00B703A9"/>
    <w:rsid w:val="00B70F24"/>
    <w:rsid w:val="00B72F43"/>
    <w:rsid w:val="00B7446F"/>
    <w:rsid w:val="00B748CB"/>
    <w:rsid w:val="00B74CBA"/>
    <w:rsid w:val="00B81888"/>
    <w:rsid w:val="00B83646"/>
    <w:rsid w:val="00B852B3"/>
    <w:rsid w:val="00B932A6"/>
    <w:rsid w:val="00B96546"/>
    <w:rsid w:val="00B97485"/>
    <w:rsid w:val="00B9762F"/>
    <w:rsid w:val="00BA3959"/>
    <w:rsid w:val="00BA44DD"/>
    <w:rsid w:val="00BA5CF6"/>
    <w:rsid w:val="00BA6E44"/>
    <w:rsid w:val="00BA777D"/>
    <w:rsid w:val="00BB0A5E"/>
    <w:rsid w:val="00BB1A92"/>
    <w:rsid w:val="00BB2058"/>
    <w:rsid w:val="00BB5206"/>
    <w:rsid w:val="00BB7226"/>
    <w:rsid w:val="00BC02DE"/>
    <w:rsid w:val="00BC0392"/>
    <w:rsid w:val="00BC10FA"/>
    <w:rsid w:val="00BC190B"/>
    <w:rsid w:val="00BC33A7"/>
    <w:rsid w:val="00BC363E"/>
    <w:rsid w:val="00BC49CE"/>
    <w:rsid w:val="00BC6768"/>
    <w:rsid w:val="00BD068F"/>
    <w:rsid w:val="00BD6564"/>
    <w:rsid w:val="00BD7618"/>
    <w:rsid w:val="00BE040F"/>
    <w:rsid w:val="00BE0F38"/>
    <w:rsid w:val="00BE563A"/>
    <w:rsid w:val="00BE5673"/>
    <w:rsid w:val="00BE617B"/>
    <w:rsid w:val="00BE73F2"/>
    <w:rsid w:val="00BF01F3"/>
    <w:rsid w:val="00BF32DC"/>
    <w:rsid w:val="00BF347B"/>
    <w:rsid w:val="00BF452C"/>
    <w:rsid w:val="00BF490E"/>
    <w:rsid w:val="00BF507E"/>
    <w:rsid w:val="00BF799D"/>
    <w:rsid w:val="00BF7F82"/>
    <w:rsid w:val="00C014DB"/>
    <w:rsid w:val="00C01FF7"/>
    <w:rsid w:val="00C024C4"/>
    <w:rsid w:val="00C032F0"/>
    <w:rsid w:val="00C03815"/>
    <w:rsid w:val="00C045DB"/>
    <w:rsid w:val="00C0503D"/>
    <w:rsid w:val="00C11F2F"/>
    <w:rsid w:val="00C1369C"/>
    <w:rsid w:val="00C13CD4"/>
    <w:rsid w:val="00C14928"/>
    <w:rsid w:val="00C17039"/>
    <w:rsid w:val="00C2003F"/>
    <w:rsid w:val="00C20074"/>
    <w:rsid w:val="00C22F92"/>
    <w:rsid w:val="00C23B29"/>
    <w:rsid w:val="00C241BC"/>
    <w:rsid w:val="00C24E88"/>
    <w:rsid w:val="00C26862"/>
    <w:rsid w:val="00C31042"/>
    <w:rsid w:val="00C35C38"/>
    <w:rsid w:val="00C402E9"/>
    <w:rsid w:val="00C4186C"/>
    <w:rsid w:val="00C41E5A"/>
    <w:rsid w:val="00C41EC7"/>
    <w:rsid w:val="00C42B5D"/>
    <w:rsid w:val="00C50346"/>
    <w:rsid w:val="00C53EB2"/>
    <w:rsid w:val="00C56B72"/>
    <w:rsid w:val="00C63A87"/>
    <w:rsid w:val="00C67EF8"/>
    <w:rsid w:val="00C70112"/>
    <w:rsid w:val="00C716DA"/>
    <w:rsid w:val="00C72045"/>
    <w:rsid w:val="00C74994"/>
    <w:rsid w:val="00C75CBA"/>
    <w:rsid w:val="00C771CD"/>
    <w:rsid w:val="00C77E50"/>
    <w:rsid w:val="00C80291"/>
    <w:rsid w:val="00C8376C"/>
    <w:rsid w:val="00C870E6"/>
    <w:rsid w:val="00C8726D"/>
    <w:rsid w:val="00C94956"/>
    <w:rsid w:val="00C9553D"/>
    <w:rsid w:val="00C96815"/>
    <w:rsid w:val="00C971B8"/>
    <w:rsid w:val="00CA1CAA"/>
    <w:rsid w:val="00CA3E8A"/>
    <w:rsid w:val="00CA45D5"/>
    <w:rsid w:val="00CA6D7E"/>
    <w:rsid w:val="00CB0366"/>
    <w:rsid w:val="00CB1752"/>
    <w:rsid w:val="00CB39DA"/>
    <w:rsid w:val="00CB468D"/>
    <w:rsid w:val="00CB4897"/>
    <w:rsid w:val="00CB6C6C"/>
    <w:rsid w:val="00CC4B37"/>
    <w:rsid w:val="00CD0A76"/>
    <w:rsid w:val="00CD0C0F"/>
    <w:rsid w:val="00CD0E0D"/>
    <w:rsid w:val="00CD1036"/>
    <w:rsid w:val="00CD3D7C"/>
    <w:rsid w:val="00CD3FE9"/>
    <w:rsid w:val="00CD405A"/>
    <w:rsid w:val="00CD5948"/>
    <w:rsid w:val="00CD6FCE"/>
    <w:rsid w:val="00CE0851"/>
    <w:rsid w:val="00CE6F1B"/>
    <w:rsid w:val="00CF10B5"/>
    <w:rsid w:val="00CF216B"/>
    <w:rsid w:val="00CF38F4"/>
    <w:rsid w:val="00CF4C41"/>
    <w:rsid w:val="00CF6B00"/>
    <w:rsid w:val="00CF724C"/>
    <w:rsid w:val="00D00452"/>
    <w:rsid w:val="00D01D27"/>
    <w:rsid w:val="00D050CD"/>
    <w:rsid w:val="00D05902"/>
    <w:rsid w:val="00D11224"/>
    <w:rsid w:val="00D134BE"/>
    <w:rsid w:val="00D13671"/>
    <w:rsid w:val="00D149A5"/>
    <w:rsid w:val="00D14B7E"/>
    <w:rsid w:val="00D16547"/>
    <w:rsid w:val="00D16994"/>
    <w:rsid w:val="00D2220C"/>
    <w:rsid w:val="00D25831"/>
    <w:rsid w:val="00D26C59"/>
    <w:rsid w:val="00D30992"/>
    <w:rsid w:val="00D30CD5"/>
    <w:rsid w:val="00D352A8"/>
    <w:rsid w:val="00D359CF"/>
    <w:rsid w:val="00D40C6D"/>
    <w:rsid w:val="00D46EF2"/>
    <w:rsid w:val="00D47669"/>
    <w:rsid w:val="00D47D42"/>
    <w:rsid w:val="00D510B6"/>
    <w:rsid w:val="00D52634"/>
    <w:rsid w:val="00D637C8"/>
    <w:rsid w:val="00D64ACB"/>
    <w:rsid w:val="00D6541F"/>
    <w:rsid w:val="00D663A4"/>
    <w:rsid w:val="00D723D3"/>
    <w:rsid w:val="00D769C4"/>
    <w:rsid w:val="00D76C71"/>
    <w:rsid w:val="00D77938"/>
    <w:rsid w:val="00D77A19"/>
    <w:rsid w:val="00D8609A"/>
    <w:rsid w:val="00D8776A"/>
    <w:rsid w:val="00D90255"/>
    <w:rsid w:val="00D9248E"/>
    <w:rsid w:val="00D95F38"/>
    <w:rsid w:val="00D979BF"/>
    <w:rsid w:val="00DA0637"/>
    <w:rsid w:val="00DA0CAC"/>
    <w:rsid w:val="00DA32E0"/>
    <w:rsid w:val="00DA4385"/>
    <w:rsid w:val="00DA49E4"/>
    <w:rsid w:val="00DA4C19"/>
    <w:rsid w:val="00DB05D4"/>
    <w:rsid w:val="00DB2DB7"/>
    <w:rsid w:val="00DB37CA"/>
    <w:rsid w:val="00DB4C7E"/>
    <w:rsid w:val="00DB4F38"/>
    <w:rsid w:val="00DB6758"/>
    <w:rsid w:val="00DB677F"/>
    <w:rsid w:val="00DC1FDA"/>
    <w:rsid w:val="00DC4F68"/>
    <w:rsid w:val="00DD2213"/>
    <w:rsid w:val="00DD37DD"/>
    <w:rsid w:val="00DD3D28"/>
    <w:rsid w:val="00DD5EEB"/>
    <w:rsid w:val="00DD6445"/>
    <w:rsid w:val="00DE02DA"/>
    <w:rsid w:val="00DE1DA5"/>
    <w:rsid w:val="00DE2678"/>
    <w:rsid w:val="00DE2D5B"/>
    <w:rsid w:val="00DE781C"/>
    <w:rsid w:val="00DF455D"/>
    <w:rsid w:val="00DF4B77"/>
    <w:rsid w:val="00DF4CBB"/>
    <w:rsid w:val="00DF6A24"/>
    <w:rsid w:val="00DF74F2"/>
    <w:rsid w:val="00E05BD2"/>
    <w:rsid w:val="00E10B5E"/>
    <w:rsid w:val="00E11625"/>
    <w:rsid w:val="00E126D0"/>
    <w:rsid w:val="00E13E18"/>
    <w:rsid w:val="00E158A7"/>
    <w:rsid w:val="00E159FE"/>
    <w:rsid w:val="00E23875"/>
    <w:rsid w:val="00E26277"/>
    <w:rsid w:val="00E301A9"/>
    <w:rsid w:val="00E30FA2"/>
    <w:rsid w:val="00E31704"/>
    <w:rsid w:val="00E34054"/>
    <w:rsid w:val="00E368A6"/>
    <w:rsid w:val="00E446DE"/>
    <w:rsid w:val="00E44A21"/>
    <w:rsid w:val="00E47508"/>
    <w:rsid w:val="00E51457"/>
    <w:rsid w:val="00E54B03"/>
    <w:rsid w:val="00E54E3B"/>
    <w:rsid w:val="00E57086"/>
    <w:rsid w:val="00E575FC"/>
    <w:rsid w:val="00E610C8"/>
    <w:rsid w:val="00E628DE"/>
    <w:rsid w:val="00E62CEB"/>
    <w:rsid w:val="00E64DE6"/>
    <w:rsid w:val="00E66374"/>
    <w:rsid w:val="00E72C50"/>
    <w:rsid w:val="00E76E1A"/>
    <w:rsid w:val="00E77DCF"/>
    <w:rsid w:val="00E82BED"/>
    <w:rsid w:val="00E83220"/>
    <w:rsid w:val="00E87849"/>
    <w:rsid w:val="00E93D7B"/>
    <w:rsid w:val="00E947C2"/>
    <w:rsid w:val="00E97982"/>
    <w:rsid w:val="00EA0EDD"/>
    <w:rsid w:val="00EA15E6"/>
    <w:rsid w:val="00EA2794"/>
    <w:rsid w:val="00EA3CB9"/>
    <w:rsid w:val="00EA5B0C"/>
    <w:rsid w:val="00EA6685"/>
    <w:rsid w:val="00EA7D6E"/>
    <w:rsid w:val="00EB0523"/>
    <w:rsid w:val="00EB55AF"/>
    <w:rsid w:val="00EC03D9"/>
    <w:rsid w:val="00EC31E5"/>
    <w:rsid w:val="00EC7CE4"/>
    <w:rsid w:val="00ED0B94"/>
    <w:rsid w:val="00ED0EFC"/>
    <w:rsid w:val="00ED143A"/>
    <w:rsid w:val="00ED46F8"/>
    <w:rsid w:val="00ED7570"/>
    <w:rsid w:val="00EE1D59"/>
    <w:rsid w:val="00EE41F2"/>
    <w:rsid w:val="00EE6AEC"/>
    <w:rsid w:val="00EE7363"/>
    <w:rsid w:val="00EF1D1E"/>
    <w:rsid w:val="00EF1DF0"/>
    <w:rsid w:val="00EF6660"/>
    <w:rsid w:val="00F03CBB"/>
    <w:rsid w:val="00F07A9C"/>
    <w:rsid w:val="00F10E84"/>
    <w:rsid w:val="00F119DE"/>
    <w:rsid w:val="00F16C4E"/>
    <w:rsid w:val="00F20B6F"/>
    <w:rsid w:val="00F2135F"/>
    <w:rsid w:val="00F224F7"/>
    <w:rsid w:val="00F23EAD"/>
    <w:rsid w:val="00F26C20"/>
    <w:rsid w:val="00F3040D"/>
    <w:rsid w:val="00F304A4"/>
    <w:rsid w:val="00F31931"/>
    <w:rsid w:val="00F32EB6"/>
    <w:rsid w:val="00F33784"/>
    <w:rsid w:val="00F33929"/>
    <w:rsid w:val="00F34875"/>
    <w:rsid w:val="00F40DB4"/>
    <w:rsid w:val="00F41F9B"/>
    <w:rsid w:val="00F42119"/>
    <w:rsid w:val="00F4235D"/>
    <w:rsid w:val="00F446EE"/>
    <w:rsid w:val="00F470B7"/>
    <w:rsid w:val="00F51A08"/>
    <w:rsid w:val="00F5471C"/>
    <w:rsid w:val="00F55CAB"/>
    <w:rsid w:val="00F610B8"/>
    <w:rsid w:val="00F64858"/>
    <w:rsid w:val="00F66F5C"/>
    <w:rsid w:val="00F672B5"/>
    <w:rsid w:val="00F70288"/>
    <w:rsid w:val="00F77792"/>
    <w:rsid w:val="00F81918"/>
    <w:rsid w:val="00F81D87"/>
    <w:rsid w:val="00F8346C"/>
    <w:rsid w:val="00F85344"/>
    <w:rsid w:val="00F9024B"/>
    <w:rsid w:val="00F9182D"/>
    <w:rsid w:val="00F94182"/>
    <w:rsid w:val="00F96657"/>
    <w:rsid w:val="00F9667F"/>
    <w:rsid w:val="00FA038F"/>
    <w:rsid w:val="00FA0C8F"/>
    <w:rsid w:val="00FA250D"/>
    <w:rsid w:val="00FA44DB"/>
    <w:rsid w:val="00FA5E57"/>
    <w:rsid w:val="00FA6D54"/>
    <w:rsid w:val="00FA7DC0"/>
    <w:rsid w:val="00FB094B"/>
    <w:rsid w:val="00FB231D"/>
    <w:rsid w:val="00FB4E0E"/>
    <w:rsid w:val="00FB57BD"/>
    <w:rsid w:val="00FC06AA"/>
    <w:rsid w:val="00FC1662"/>
    <w:rsid w:val="00FC5582"/>
    <w:rsid w:val="00FC5818"/>
    <w:rsid w:val="00FC5971"/>
    <w:rsid w:val="00FC5C65"/>
    <w:rsid w:val="00FC5E75"/>
    <w:rsid w:val="00FC64CE"/>
    <w:rsid w:val="00FC69DF"/>
    <w:rsid w:val="00FD088D"/>
    <w:rsid w:val="00FD1CD6"/>
    <w:rsid w:val="00FD3D3A"/>
    <w:rsid w:val="00FD4A5C"/>
    <w:rsid w:val="00FD4F84"/>
    <w:rsid w:val="00FD4FF8"/>
    <w:rsid w:val="00FD5799"/>
    <w:rsid w:val="00FD66F9"/>
    <w:rsid w:val="00FD7B50"/>
    <w:rsid w:val="00FE1621"/>
    <w:rsid w:val="00FE1F1E"/>
    <w:rsid w:val="00FE4581"/>
    <w:rsid w:val="00FE6B27"/>
    <w:rsid w:val="00FF1C79"/>
    <w:rsid w:val="00FF2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577742"/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77742"/>
    <w:pPr>
      <w:keepNext/>
      <w:numPr>
        <w:numId w:val="5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77742"/>
    <w:pPr>
      <w:keepNext/>
      <w:numPr>
        <w:ilvl w:val="1"/>
        <w:numId w:val="5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77742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77742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77742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77742"/>
    <w:pPr>
      <w:numPr>
        <w:ilvl w:val="5"/>
        <w:numId w:val="5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77742"/>
    <w:pPr>
      <w:numPr>
        <w:ilvl w:val="6"/>
        <w:numId w:val="5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77742"/>
    <w:pPr>
      <w:numPr>
        <w:ilvl w:val="7"/>
        <w:numId w:val="5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577742"/>
    <w:pPr>
      <w:numPr>
        <w:ilvl w:val="8"/>
        <w:numId w:val="5"/>
      </w:numPr>
      <w:spacing w:before="240" w:after="60"/>
      <w:outlineLvl w:val="8"/>
    </w:pPr>
    <w:rPr>
      <w:rFonts w:ascii="Cambria" w:hAnsi="Cambria" w:cs="Cambria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7774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77742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7774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77742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77742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577742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577742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77742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77742"/>
    <w:rPr>
      <w:rFonts w:ascii="Cambria" w:hAnsi="Cambria" w:cs="Cambria"/>
    </w:rPr>
  </w:style>
  <w:style w:type="paragraph" w:customStyle="1" w:styleId="ConsPlusNormal">
    <w:name w:val="ConsPlusNormal"/>
    <w:uiPriority w:val="99"/>
    <w:rsid w:val="00997CA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rsid w:val="00997CAD"/>
    <w:rPr>
      <w:color w:val="008000"/>
      <w:u w:val="single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997CAD"/>
    <w:pPr>
      <w:spacing w:before="100" w:beforeAutospacing="1" w:after="100" w:afterAutospacing="1"/>
    </w:pPr>
    <w:rPr>
      <w:rFonts w:ascii="Calibri" w:hAnsi="Calibri" w:cs="Calibri"/>
      <w:lang w:eastAsia="ru-RU"/>
    </w:rPr>
  </w:style>
  <w:style w:type="table" w:styleId="TableGrid">
    <w:name w:val="Table Grid"/>
    <w:basedOn w:val="TableNormal"/>
    <w:uiPriority w:val="99"/>
    <w:rsid w:val="00997CA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97CA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97CAD"/>
    <w:rPr>
      <w:rFonts w:ascii="Calibri" w:hAnsi="Calibri" w:cs="Calibri"/>
      <w:sz w:val="22"/>
      <w:szCs w:val="22"/>
    </w:rPr>
  </w:style>
  <w:style w:type="paragraph" w:styleId="Footer">
    <w:name w:val="footer"/>
    <w:basedOn w:val="Normal"/>
    <w:link w:val="FooterChar"/>
    <w:uiPriority w:val="99"/>
    <w:rsid w:val="00997CA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97CAD"/>
    <w:rPr>
      <w:rFonts w:ascii="Calibri" w:hAnsi="Calibri" w:cs="Calibri"/>
      <w:sz w:val="22"/>
      <w:szCs w:val="22"/>
    </w:rPr>
  </w:style>
  <w:style w:type="paragraph" w:styleId="NoSpacing">
    <w:name w:val="No Spacing"/>
    <w:basedOn w:val="Normal"/>
    <w:link w:val="NoSpacingChar"/>
    <w:uiPriority w:val="99"/>
    <w:qFormat/>
    <w:rsid w:val="00577742"/>
  </w:style>
  <w:style w:type="character" w:customStyle="1" w:styleId="NoSpacingChar">
    <w:name w:val="No Spacing Char"/>
    <w:basedOn w:val="DefaultParagraphFont"/>
    <w:link w:val="NoSpacing"/>
    <w:uiPriority w:val="99"/>
    <w:locked/>
    <w:rsid w:val="00997CAD"/>
    <w:rPr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997C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97CAD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99"/>
    <w:semiHidden/>
    <w:rsid w:val="00296262"/>
    <w:pPr>
      <w:tabs>
        <w:tab w:val="left" w:pos="-1985"/>
        <w:tab w:val="right" w:leader="dot" w:pos="9639"/>
      </w:tabs>
      <w:ind w:left="709" w:right="-2" w:hanging="709"/>
    </w:pPr>
    <w:rPr>
      <w:noProof/>
      <w:lang w:eastAsia="ru-RU"/>
    </w:rPr>
  </w:style>
  <w:style w:type="character" w:styleId="PageNumber">
    <w:name w:val="page number"/>
    <w:basedOn w:val="DefaultParagraphFont"/>
    <w:uiPriority w:val="99"/>
    <w:rsid w:val="00997CAD"/>
  </w:style>
  <w:style w:type="paragraph" w:styleId="BodyText">
    <w:name w:val="Body Text"/>
    <w:basedOn w:val="Normal"/>
    <w:link w:val="BodyTextChar"/>
    <w:uiPriority w:val="99"/>
    <w:rsid w:val="00997CAD"/>
    <w:pPr>
      <w:jc w:val="both"/>
    </w:pPr>
    <w:rPr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97CAD"/>
    <w:rPr>
      <w:rFonts w:eastAsia="Times New Roman"/>
      <w:sz w:val="20"/>
      <w:szCs w:val="20"/>
    </w:rPr>
  </w:style>
  <w:style w:type="paragraph" w:customStyle="1" w:styleId="3">
    <w:name w:val="Стиль3"/>
    <w:basedOn w:val="Heading1"/>
    <w:autoRedefine/>
    <w:uiPriority w:val="99"/>
    <w:rsid w:val="00997CAD"/>
    <w:pPr>
      <w:keepNext w:val="0"/>
      <w:pageBreakBefore/>
      <w:spacing w:before="120" w:after="120"/>
      <w:ind w:right="-2"/>
      <w:jc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577742"/>
    <w:pPr>
      <w:ind w:left="720"/>
    </w:pPr>
  </w:style>
  <w:style w:type="character" w:styleId="FollowedHyperlink">
    <w:name w:val="FollowedHyperlink"/>
    <w:basedOn w:val="DefaultParagraphFont"/>
    <w:uiPriority w:val="99"/>
    <w:semiHidden/>
    <w:rsid w:val="002720EA"/>
    <w:rPr>
      <w:color w:val="800080"/>
      <w:u w:val="single"/>
    </w:rPr>
  </w:style>
  <w:style w:type="paragraph" w:styleId="TOC2">
    <w:name w:val="toc 2"/>
    <w:basedOn w:val="Normal"/>
    <w:next w:val="Normal"/>
    <w:autoRedefine/>
    <w:uiPriority w:val="99"/>
    <w:semiHidden/>
    <w:rsid w:val="006954B2"/>
    <w:pPr>
      <w:tabs>
        <w:tab w:val="left" w:pos="709"/>
        <w:tab w:val="right" w:leader="dot" w:pos="9627"/>
      </w:tabs>
      <w:ind w:left="220" w:hanging="220"/>
    </w:pPr>
  </w:style>
  <w:style w:type="paragraph" w:customStyle="1" w:styleId="Qc8d">
    <w:name w:val="ОбычQc8dый"/>
    <w:uiPriority w:val="99"/>
    <w:rsid w:val="00B26BBB"/>
    <w:pPr>
      <w:keepNext/>
      <w:widowControl w:val="0"/>
      <w:tabs>
        <w:tab w:val="left" w:pos="709"/>
        <w:tab w:val="left" w:leader="dot" w:pos="8505"/>
      </w:tabs>
      <w:jc w:val="both"/>
    </w:pPr>
    <w:rPr>
      <w:rFonts w:cs="Calibri"/>
      <w:sz w:val="26"/>
      <w:szCs w:val="26"/>
    </w:rPr>
  </w:style>
  <w:style w:type="paragraph" w:styleId="Title">
    <w:name w:val="Title"/>
    <w:basedOn w:val="Normal"/>
    <w:next w:val="Normal"/>
    <w:link w:val="TitleChar"/>
    <w:uiPriority w:val="99"/>
    <w:qFormat/>
    <w:rsid w:val="00577742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577742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99"/>
    <w:qFormat/>
    <w:rsid w:val="00577742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577742"/>
    <w:rPr>
      <w:rFonts w:ascii="Cambria" w:hAnsi="Cambria" w:cs="Cambria"/>
      <w:sz w:val="24"/>
      <w:szCs w:val="24"/>
    </w:rPr>
  </w:style>
  <w:style w:type="character" w:styleId="Strong">
    <w:name w:val="Strong"/>
    <w:basedOn w:val="DefaultParagraphFont"/>
    <w:uiPriority w:val="99"/>
    <w:qFormat/>
    <w:rsid w:val="00577742"/>
    <w:rPr>
      <w:b/>
      <w:bCs/>
    </w:rPr>
  </w:style>
  <w:style w:type="character" w:styleId="Emphasis">
    <w:name w:val="Emphasis"/>
    <w:basedOn w:val="DefaultParagraphFont"/>
    <w:uiPriority w:val="99"/>
    <w:qFormat/>
    <w:rsid w:val="00577742"/>
    <w:rPr>
      <w:rFonts w:ascii="Calibri" w:hAnsi="Calibri" w:cs="Calibri"/>
      <w:b/>
      <w:bCs/>
      <w:i/>
      <w:iCs/>
    </w:rPr>
  </w:style>
  <w:style w:type="paragraph" w:styleId="Quote">
    <w:name w:val="Quote"/>
    <w:basedOn w:val="Normal"/>
    <w:next w:val="Normal"/>
    <w:link w:val="QuoteChar"/>
    <w:uiPriority w:val="99"/>
    <w:qFormat/>
    <w:rsid w:val="00577742"/>
    <w:rPr>
      <w:i/>
      <w:iCs/>
    </w:rPr>
  </w:style>
  <w:style w:type="character" w:customStyle="1" w:styleId="QuoteChar">
    <w:name w:val="Quote Char"/>
    <w:basedOn w:val="DefaultParagraphFont"/>
    <w:link w:val="Quote"/>
    <w:uiPriority w:val="99"/>
    <w:locked/>
    <w:rsid w:val="0057774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577742"/>
    <w:pPr>
      <w:ind w:left="720" w:right="720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577742"/>
    <w:rPr>
      <w:b/>
      <w:bCs/>
      <w:i/>
      <w:iCs/>
      <w:sz w:val="24"/>
      <w:szCs w:val="24"/>
    </w:rPr>
  </w:style>
  <w:style w:type="character" w:styleId="SubtleEmphasis">
    <w:name w:val="Subtle Emphasis"/>
    <w:basedOn w:val="DefaultParagraphFont"/>
    <w:uiPriority w:val="99"/>
    <w:qFormat/>
    <w:rsid w:val="00577742"/>
    <w:rPr>
      <w:i/>
      <w:iCs/>
      <w:color w:val="auto"/>
    </w:rPr>
  </w:style>
  <w:style w:type="character" w:styleId="IntenseEmphasis">
    <w:name w:val="Intense Emphasis"/>
    <w:basedOn w:val="DefaultParagraphFont"/>
    <w:uiPriority w:val="99"/>
    <w:qFormat/>
    <w:rsid w:val="00577742"/>
    <w:rPr>
      <w:b/>
      <w:bCs/>
      <w:i/>
      <w:iCs/>
      <w:sz w:val="24"/>
      <w:szCs w:val="24"/>
      <w:u w:val="single"/>
    </w:rPr>
  </w:style>
  <w:style w:type="character" w:styleId="SubtleReference">
    <w:name w:val="Subtle Reference"/>
    <w:basedOn w:val="DefaultParagraphFont"/>
    <w:uiPriority w:val="99"/>
    <w:qFormat/>
    <w:rsid w:val="00577742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99"/>
    <w:qFormat/>
    <w:rsid w:val="00577742"/>
    <w:rPr>
      <w:b/>
      <w:bCs/>
      <w:sz w:val="24"/>
      <w:szCs w:val="24"/>
      <w:u w:val="single"/>
    </w:rPr>
  </w:style>
  <w:style w:type="character" w:styleId="BookTitle">
    <w:name w:val="Book Title"/>
    <w:basedOn w:val="DefaultParagraphFont"/>
    <w:uiPriority w:val="99"/>
    <w:qFormat/>
    <w:rsid w:val="00577742"/>
    <w:rPr>
      <w:rFonts w:ascii="Cambria" w:hAnsi="Cambria" w:cs="Cambria"/>
      <w:b/>
      <w:bCs/>
      <w:i/>
      <w:iCs/>
      <w:sz w:val="24"/>
      <w:szCs w:val="24"/>
    </w:rPr>
  </w:style>
  <w:style w:type="paragraph" w:styleId="TOCHeading">
    <w:name w:val="TOC Heading"/>
    <w:basedOn w:val="Heading1"/>
    <w:next w:val="Normal"/>
    <w:uiPriority w:val="99"/>
    <w:qFormat/>
    <w:rsid w:val="00577742"/>
    <w:pPr>
      <w:outlineLvl w:val="9"/>
    </w:pPr>
  </w:style>
  <w:style w:type="paragraph" w:customStyle="1" w:styleId="Style7">
    <w:name w:val="Style7"/>
    <w:basedOn w:val="Normal"/>
    <w:uiPriority w:val="99"/>
    <w:rsid w:val="00D352A8"/>
    <w:pPr>
      <w:widowControl w:val="0"/>
      <w:autoSpaceDE w:val="0"/>
      <w:autoSpaceDN w:val="0"/>
      <w:adjustRightInd w:val="0"/>
    </w:pPr>
    <w:rPr>
      <w:lang w:eastAsia="ru-RU"/>
    </w:rPr>
  </w:style>
  <w:style w:type="character" w:styleId="CommentReference">
    <w:name w:val="annotation reference"/>
    <w:basedOn w:val="DefaultParagraphFont"/>
    <w:uiPriority w:val="99"/>
    <w:semiHidden/>
    <w:rsid w:val="004F30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F302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F3028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0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F3028"/>
    <w:rPr>
      <w:b/>
      <w:bCs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790689"/>
    <w:rPr>
      <w:sz w:val="24"/>
      <w:szCs w:val="24"/>
      <w:lang w:val="ru-RU" w:eastAsia="ru-RU"/>
    </w:rPr>
  </w:style>
  <w:style w:type="paragraph" w:customStyle="1" w:styleId="a">
    <w:name w:val="Знак Знак Знак Знак Знак Знак Знак"/>
    <w:basedOn w:val="Normal"/>
    <w:uiPriority w:val="99"/>
    <w:rsid w:val="0079068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a0">
    <w:name w:val="Знак"/>
    <w:basedOn w:val="Normal"/>
    <w:uiPriority w:val="99"/>
    <w:rsid w:val="002B0AC4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a1">
    <w:name w:val="Подподпункт"/>
    <w:basedOn w:val="Normal"/>
    <w:uiPriority w:val="99"/>
    <w:rsid w:val="002B0AC4"/>
    <w:pPr>
      <w:tabs>
        <w:tab w:val="num" w:pos="643"/>
        <w:tab w:val="num" w:pos="926"/>
        <w:tab w:val="num" w:pos="1134"/>
      </w:tabs>
      <w:spacing w:line="360" w:lineRule="auto"/>
      <w:ind w:firstLine="567"/>
      <w:jc w:val="both"/>
    </w:pPr>
    <w:rPr>
      <w:sz w:val="22"/>
      <w:szCs w:val="22"/>
      <w:lang w:eastAsia="ru-RU"/>
    </w:rPr>
  </w:style>
  <w:style w:type="paragraph" w:customStyle="1" w:styleId="a2">
    <w:name w:val="Знак Знак Знак Знак"/>
    <w:basedOn w:val="Normal"/>
    <w:uiPriority w:val="99"/>
    <w:rsid w:val="00096405"/>
    <w:pPr>
      <w:spacing w:after="160" w:line="240" w:lineRule="exact"/>
    </w:pPr>
    <w:rPr>
      <w:rFonts w:ascii="Verdana" w:hAnsi="Verdana" w:cs="Verdana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293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3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3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3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3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3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3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3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3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3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59</TotalTime>
  <Pages>8</Pages>
  <Words>2537</Words>
  <Characters>14463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Николай Д. Скирда</dc:creator>
  <cp:keywords/>
  <dc:description/>
  <cp:lastModifiedBy>User</cp:lastModifiedBy>
  <cp:revision>15</cp:revision>
  <cp:lastPrinted>2015-02-20T11:53:00Z</cp:lastPrinted>
  <dcterms:created xsi:type="dcterms:W3CDTF">2014-08-08T07:48:00Z</dcterms:created>
  <dcterms:modified xsi:type="dcterms:W3CDTF">2015-02-20T11:54:00Z</dcterms:modified>
</cp:coreProperties>
</file>