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20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700781">
        <w:rPr>
          <w:rFonts w:ascii="Times New Roman" w:hAnsi="Times New Roman"/>
          <w:b/>
          <w:szCs w:val="24"/>
        </w:rPr>
        <w:t>«ТЕХНИЧЕСКАЯ ЧАСТЬ»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  <w:r w:rsidRPr="00700781">
        <w:rPr>
          <w:rFonts w:ascii="Times New Roman" w:eastAsia="Calibri" w:hAnsi="Times New Roman"/>
          <w:b/>
          <w:bCs/>
          <w:szCs w:val="24"/>
          <w:lang w:eastAsia="en-US"/>
        </w:rPr>
        <w:t>ТЕХНИЧЕСКОЕ ЗАДАНИЕ</w:t>
      </w:r>
    </w:p>
    <w:p w:rsidR="00A45201" w:rsidRPr="0070078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A45201" w:rsidRPr="0070078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A4520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  <w:bookmarkStart w:id="0" w:name="_GoBack"/>
      <w:bookmarkEnd w:id="0"/>
    </w:p>
    <w:p w:rsidR="00A4520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A45201" w:rsidRPr="00700781" w:rsidRDefault="00A45201" w:rsidP="00A45201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Поставка  </w:t>
      </w:r>
      <w:proofErr w:type="spellStart"/>
      <w:r w:rsidRPr="00700781">
        <w:rPr>
          <w:rFonts w:ascii="Times New Roman" w:hAnsi="Times New Roman"/>
          <w:color w:val="000000"/>
          <w:szCs w:val="24"/>
          <w:lang w:eastAsia="ru-RU"/>
        </w:rPr>
        <w:t>тягонапоромеров</w:t>
      </w:r>
      <w:proofErr w:type="spellEnd"/>
      <w:r w:rsidRPr="00700781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2015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 xml:space="preserve">Подраздел 4.3 Требования к маркировке 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Подраздел 4.4 Требования к упаковке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45201" w:rsidRPr="00700781" w:rsidRDefault="00A45201" w:rsidP="00A45201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Подраздел 5.1 Требования по передаче заказчику технических и иных документов при поставке товаров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7. ТРЕБОВАНИЯ К КОЛИЧЕСТВУ И СРОКУ (ПЕРИОДИЧНОСТИ) ПОСТАВКИ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 ИНФОРМАЦИИ</w:t>
      </w: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A45201" w:rsidRPr="00700781" w:rsidTr="00D752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Тягонапоромер</w:t>
            </w:r>
            <w:proofErr w:type="spellEnd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ДТНМП-100-М1 или эквивалент.</w:t>
            </w:r>
          </w:p>
          <w:p w:rsidR="00A45201" w:rsidRPr="00700781" w:rsidRDefault="00A45201" w:rsidP="00D752D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4.</w:t>
            </w:r>
          </w:p>
        </w:tc>
      </w:tr>
      <w:tr w:rsidR="00A45201" w:rsidRPr="00700781" w:rsidTr="00D752DA">
        <w:trPr>
          <w:trHeight w:val="22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1" w:name="_Hlk356466017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A45201" w:rsidRPr="00700781" w:rsidTr="00D752DA">
        <w:trPr>
          <w:trHeight w:val="83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выпуска не ранее 2014 года, (не бывшим в упо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треблении, не восстановленным),</w:t>
            </w: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являться выставочными образцами, свободным от  прав третьих лиц.</w:t>
            </w:r>
          </w:p>
        </w:tc>
      </w:tr>
      <w:bookmarkEnd w:id="1"/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2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Проверка приборов  объектов атомной энергетики</w:t>
            </w:r>
          </w:p>
        </w:tc>
      </w:tr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1. Условия эксплуатации - нормальные.</w:t>
            </w:r>
          </w:p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2. Температура эксплуатации 5-35</w:t>
            </w:r>
            <w:r w:rsidRPr="00700781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</w:p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3. Влажность - не более 65 %</w:t>
            </w:r>
          </w:p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4. Без воздействия механических нагрузок.</w:t>
            </w:r>
          </w:p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5. Без воздействия агрессивных сред, пыли</w:t>
            </w:r>
          </w:p>
        </w:tc>
      </w:tr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Предел измерения в </w:t>
            </w:r>
            <w:proofErr w:type="spell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кП</w:t>
            </w:r>
            <w:proofErr w:type="gram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a</w:t>
            </w:r>
            <w:proofErr w:type="spellEnd"/>
            <w:proofErr w:type="gramEnd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от -0,3 до 0,3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Класс точности в % - 2,5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долговечности, безотказности и ремонтопригодности – не менее 10 лет.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маркировке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Изделие, предлагаемое к поставке, должно быть четко идентифицировано, указаны его торговая марка и модель, четко указаны характеристики с указанием завода-изготовителя.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упаковке</w:t>
            </w:r>
          </w:p>
        </w:tc>
      </w:tr>
      <w:tr w:rsidR="00A45201" w:rsidRPr="00700781" w:rsidTr="00D752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упаковку, если предусмотрено производителем товара, в ином случае товар упаковывается в картонную коробку или деревянный ящик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 и символы (манипуляционные знаки), которыми следует руководствоваться при транспортировке и хранении.</w:t>
            </w:r>
          </w:p>
        </w:tc>
      </w:tr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Требования по передаче заказчику технических и иных документов при поставке товаров</w:t>
            </w:r>
          </w:p>
        </w:tc>
      </w:tr>
      <w:tr w:rsidR="00A45201" w:rsidRPr="00700781" w:rsidTr="00D752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При</w:t>
            </w:r>
            <w:proofErr w:type="gramEnd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передачи изделия Заказчику Поставщик обязан предоставить: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1. Товарную накладную .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2. Счёт-фактуру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3. Паспорт на изделие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4.Свидетльство о поверке</w:t>
            </w:r>
          </w:p>
        </w:tc>
      </w:tr>
    </w:tbl>
    <w:p w:rsidR="00A45201" w:rsidRPr="00700781" w:rsidRDefault="00A45201" w:rsidP="00A4520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2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не отапливаемых помещениях при температуре </w:t>
            </w:r>
            <w:proofErr w:type="gram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минус 50 до плюс 50 °С.</w:t>
            </w:r>
          </w:p>
        </w:tc>
      </w:tr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7. ТРЕБОВАНИЯ К КОЛИЧЕСТВУ И СРОКУ (ПЕРИОДИЧНОСТИ) ПОСТАВКИ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Тягонапоромер</w:t>
            </w:r>
            <w:proofErr w:type="spellEnd"/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ДТНМП-100-М1 или эквивалент – 5шт.</w:t>
            </w:r>
          </w:p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 –  19 мая 2015 года. Возможна досрочная поставка</w:t>
            </w:r>
          </w:p>
        </w:tc>
      </w:tr>
    </w:tbl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4520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00781">
        <w:rPr>
          <w:rFonts w:ascii="Times New Roman" w:hAnsi="Times New Roman"/>
          <w:color w:val="000000"/>
          <w:szCs w:val="24"/>
          <w:lang w:eastAsia="ru-RU"/>
        </w:rPr>
        <w:t>РАЗДЕЛ 8. ТРЕБОВАНИЕ К ФОРМЕ ПРЕДСТАВЛЯЕМОЙ ИНФОРМАЦИИ</w:t>
      </w:r>
    </w:p>
    <w:p w:rsidR="00A45201" w:rsidRPr="00700781" w:rsidRDefault="00A45201" w:rsidP="00A4520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45201" w:rsidRPr="00700781" w:rsidTr="00D752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201" w:rsidRPr="00700781" w:rsidRDefault="00A45201" w:rsidP="00D752D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00781">
              <w:rPr>
                <w:rFonts w:ascii="Times New Roman" w:hAnsi="Times New Roman"/>
                <w:color w:val="000000"/>
                <w:szCs w:val="24"/>
                <w:lang w:eastAsia="ru-RU"/>
              </w:rPr>
              <w:t>Паспорт на изделие, накладная, счёт-фактура должны быть на русском языке и на бумажном носителе.</w:t>
            </w:r>
          </w:p>
        </w:tc>
      </w:tr>
    </w:tbl>
    <w:p w:rsidR="00A45201" w:rsidRPr="00700781" w:rsidRDefault="00A45201" w:rsidP="00A45201">
      <w:pPr>
        <w:suppressAutoHyphens w:val="0"/>
        <w:spacing w:after="200" w:line="276" w:lineRule="auto"/>
        <w:rPr>
          <w:rFonts w:ascii="Times New Roman" w:hAnsi="Times New Roman"/>
          <w:szCs w:val="24"/>
          <w:lang w:eastAsia="ru-RU"/>
        </w:rPr>
      </w:pPr>
    </w:p>
    <w:p w:rsidR="00A45201" w:rsidRPr="00E72AD4" w:rsidRDefault="00A45201" w:rsidP="00A4520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45201" w:rsidRPr="00226544" w:rsidRDefault="00A45201" w:rsidP="00A45201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proofErr w:type="spellStart"/>
      <w:r w:rsidRPr="00106943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106943">
        <w:rPr>
          <w:rFonts w:ascii="Times New Roman" w:hAnsi="Times New Roman"/>
          <w:bCs/>
          <w:color w:val="000000"/>
          <w:szCs w:val="24"/>
        </w:rPr>
        <w:t xml:space="preserve"> Денис Михайлович, (48439) 9-48-16</w:t>
      </w:r>
      <w:r w:rsidRPr="00226544">
        <w:rPr>
          <w:rFonts w:ascii="Times New Roman" w:hAnsi="Times New Roman"/>
          <w:bCs/>
          <w:color w:val="000000"/>
          <w:szCs w:val="24"/>
        </w:rPr>
        <w:t>.</w:t>
      </w:r>
    </w:p>
    <w:p w:rsidR="00A45201" w:rsidRPr="00226544" w:rsidRDefault="00A45201" w:rsidP="00A45201">
      <w:pPr>
        <w:rPr>
          <w:rFonts w:ascii="Times New Roman" w:hAnsi="Times New Roman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B0A"/>
    <w:rsid w:val="008E3C0C"/>
    <w:rsid w:val="00A45201"/>
    <w:rsid w:val="00C43B0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531</Words>
  <Characters>3033</Characters>
  <Application>Microsoft Office Word</Application>
  <DocSecurity>0</DocSecurity>
  <Lines>25</Lines>
  <Paragraphs>7</Paragraphs>
  <ScaleCrop>false</ScaleCrop>
  <Company>Организация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2015-03-03T05:28:00Z</dcterms:created>
  <dcterms:modified xsi:type="dcterms:W3CDTF">2015-03-03T05:28:00Z</dcterms:modified>
</cp:coreProperties>
</file>