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4BC" w:rsidRDefault="00FC24BC" w:rsidP="00FC24BC">
      <w:pPr>
        <w:pStyle w:val="1"/>
        <w:tabs>
          <w:tab w:val="clear" w:pos="360"/>
          <w:tab w:val="left" w:pos="426"/>
        </w:tabs>
        <w:jc w:val="center"/>
        <w:rPr>
          <w:sz w:val="28"/>
          <w:szCs w:val="28"/>
        </w:rPr>
      </w:pPr>
      <w:bookmarkStart w:id="0" w:name="_Toc399408082"/>
      <w:bookmarkStart w:id="1" w:name="_Toc398564572"/>
      <w:bookmarkStart w:id="2" w:name="_Toc427219904"/>
      <w:r>
        <w:rPr>
          <w:sz w:val="28"/>
          <w:szCs w:val="28"/>
        </w:rPr>
        <w:t xml:space="preserve">ИЗВЕЩЕНИЕ О ПРОВЕДЕНИИ </w:t>
      </w:r>
      <w:bookmarkEnd w:id="0"/>
      <w:bookmarkEnd w:id="1"/>
      <w:r>
        <w:rPr>
          <w:sz w:val="28"/>
          <w:szCs w:val="28"/>
        </w:rPr>
        <w:t>ЗАКУПКИ</w:t>
      </w:r>
      <w:bookmarkEnd w:id="2"/>
    </w:p>
    <w:p w:rsidR="00FC24BC" w:rsidRDefault="00FC24BC" w:rsidP="00FC24BC">
      <w:pPr>
        <w:rPr>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22.09.2015 г. № 76</w:t>
      </w:r>
      <w:r>
        <w:rPr>
          <w:rFonts w:ascii="Times New Roman" w:hAnsi="Times New Roman"/>
        </w:rPr>
        <w:t>.</w:t>
      </w:r>
    </w:p>
    <w:p w:rsidR="00FC24BC" w:rsidRDefault="00FC24BC" w:rsidP="00FC24BC">
      <w:pPr>
        <w:pStyle w:val="11"/>
        <w:tabs>
          <w:tab w:val="left" w:pos="0"/>
          <w:tab w:val="left" w:pos="1134"/>
        </w:tabs>
        <w:spacing w:after="0" w:line="240" w:lineRule="auto"/>
        <w:ind w:left="0"/>
        <w:jc w:val="both"/>
        <w:rPr>
          <w:bCs/>
          <w:sz w:val="28"/>
          <w:szCs w:val="28"/>
        </w:rPr>
      </w:pPr>
      <w:r>
        <w:rPr>
          <w:rFonts w:ascii="Times New Roman" w:hAnsi="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FC24BC" w:rsidRDefault="00FC24BC" w:rsidP="00FC24BC">
      <w:pPr>
        <w:tabs>
          <w:tab w:val="left" w:pos="1134"/>
        </w:tabs>
        <w:ind w:left="709"/>
        <w:contextualSpacing/>
        <w:jc w:val="both"/>
        <w:rPr>
          <w:bCs/>
          <w:sz w:val="28"/>
          <w:szCs w:val="28"/>
          <w:lang w:eastAsia="en-US"/>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 на поставку товара по лоту №7408/908 Куд</w:t>
      </w:r>
      <w:proofErr w:type="gramStart"/>
      <w:r>
        <w:rPr>
          <w:rFonts w:ascii="Times New Roman" w:hAnsi="Times New Roman"/>
          <w:spacing w:val="-6"/>
          <w:sz w:val="28"/>
          <w:szCs w:val="28"/>
        </w:rPr>
        <w:t>1</w:t>
      </w:r>
      <w:proofErr w:type="gramEnd"/>
      <w:r>
        <w:rPr>
          <w:rFonts w:ascii="Times New Roman" w:hAnsi="Times New Roman"/>
          <w:spacing w:val="-6"/>
          <w:sz w:val="28"/>
          <w:szCs w:val="28"/>
        </w:rPr>
        <w:t xml:space="preserve">,2/П-15 «Поставка клапанов DN до 50 </w:t>
      </w:r>
      <w:proofErr w:type="spellStart"/>
      <w:r>
        <w:rPr>
          <w:rFonts w:ascii="Times New Roman" w:hAnsi="Times New Roman"/>
          <w:spacing w:val="-6"/>
          <w:sz w:val="28"/>
          <w:szCs w:val="28"/>
        </w:rPr>
        <w:t>mm</w:t>
      </w:r>
      <w:proofErr w:type="spellEnd"/>
      <w:r>
        <w:rPr>
          <w:rFonts w:ascii="Times New Roman" w:hAnsi="Times New Roman"/>
          <w:spacing w:val="-6"/>
          <w:sz w:val="28"/>
          <w:szCs w:val="28"/>
        </w:rPr>
        <w:t xml:space="preserve"> для сооружения энергоблоков 1,2 АЭС «</w:t>
      </w:r>
      <w:proofErr w:type="spellStart"/>
      <w:r>
        <w:rPr>
          <w:rFonts w:ascii="Times New Roman" w:hAnsi="Times New Roman"/>
          <w:spacing w:val="-6"/>
          <w:sz w:val="28"/>
          <w:szCs w:val="28"/>
        </w:rPr>
        <w:t>КуданКулам</w:t>
      </w:r>
      <w:proofErr w:type="spellEnd"/>
      <w:r>
        <w:rPr>
          <w:rFonts w:ascii="Times New Roman" w:hAnsi="Times New Roman"/>
          <w:spacing w:val="-6"/>
          <w:sz w:val="28"/>
          <w:szCs w:val="28"/>
        </w:rPr>
        <w:t>»».</w:t>
      </w:r>
    </w:p>
    <w:p w:rsidR="00FC24BC" w:rsidRDefault="00FC24BC" w:rsidP="00FC24BC">
      <w:pPr>
        <w:tabs>
          <w:tab w:val="left" w:pos="1134"/>
        </w:tabs>
        <w:ind w:left="709"/>
        <w:contextualSpacing/>
        <w:jc w:val="both"/>
        <w:rPr>
          <w:b/>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Pr>
          <w:rFonts w:ascii="Times New Roman" w:hAnsi="Times New Roman"/>
          <w:sz w:val="28"/>
          <w:szCs w:val="28"/>
        </w:rPr>
        <w:t xml:space="preserve"> </w:t>
      </w:r>
      <w:r>
        <w:rPr>
          <w:rFonts w:ascii="Times New Roman" w:hAnsi="Times New Roman"/>
          <w:spacing w:val="-6"/>
          <w:sz w:val="28"/>
          <w:szCs w:val="28"/>
        </w:rPr>
        <w:t>Акционерное общество «</w:t>
      </w:r>
      <w:proofErr w:type="spellStart"/>
      <w:r>
        <w:rPr>
          <w:rFonts w:ascii="Times New Roman" w:hAnsi="Times New Roman"/>
          <w:spacing w:val="-6"/>
          <w:sz w:val="28"/>
          <w:szCs w:val="28"/>
        </w:rPr>
        <w:t>Атомстройэкспорт</w:t>
      </w:r>
      <w:proofErr w:type="spellEnd"/>
      <w:r>
        <w:rPr>
          <w:rFonts w:ascii="Times New Roman" w:hAnsi="Times New Roman"/>
          <w:spacing w:val="-6"/>
          <w:sz w:val="28"/>
          <w:szCs w:val="28"/>
        </w:rPr>
        <w:t>»</w:t>
      </w:r>
    </w:p>
    <w:p w:rsidR="00FC24BC" w:rsidRDefault="00FC24BC" w:rsidP="00FC24BC">
      <w:pPr>
        <w:ind w:left="709"/>
        <w:jc w:val="both"/>
        <w:rPr>
          <w:spacing w:val="-6"/>
          <w:sz w:val="28"/>
          <w:szCs w:val="28"/>
          <w:lang w:eastAsia="en-US"/>
        </w:rPr>
      </w:pPr>
      <w:r>
        <w:rPr>
          <w:spacing w:val="-6"/>
          <w:sz w:val="28"/>
          <w:szCs w:val="28"/>
          <w:lang w:eastAsia="en-US"/>
        </w:rPr>
        <w:t>Место нахождения: 127434, Москва, Дмитровское шоссе, д.2, стр. 1</w:t>
      </w:r>
    </w:p>
    <w:p w:rsidR="00FC24BC" w:rsidRDefault="00FC24BC" w:rsidP="00FC24BC">
      <w:pPr>
        <w:tabs>
          <w:tab w:val="left" w:pos="1134"/>
        </w:tabs>
        <w:ind w:left="709"/>
        <w:jc w:val="both"/>
        <w:rPr>
          <w:spacing w:val="-6"/>
          <w:sz w:val="28"/>
          <w:szCs w:val="28"/>
          <w:lang w:eastAsia="en-US"/>
        </w:rPr>
      </w:pPr>
      <w:r>
        <w:rPr>
          <w:spacing w:val="-6"/>
          <w:sz w:val="28"/>
          <w:szCs w:val="28"/>
          <w:lang w:eastAsia="en-US"/>
        </w:rPr>
        <w:t>Почтовый адрес: 127434, Москва, Дмитровское шоссе, д.2, стр. 1</w:t>
      </w:r>
    </w:p>
    <w:p w:rsidR="00FC24BC" w:rsidRDefault="00FC24BC" w:rsidP="00FC24BC">
      <w:pPr>
        <w:pStyle w:val="11"/>
        <w:ind w:left="709"/>
        <w:jc w:val="both"/>
        <w:rPr>
          <w:rFonts w:ascii="Times New Roman" w:hAnsi="Times New Roman"/>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Организатор:</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FC24BC" w:rsidRDefault="00FC24BC" w:rsidP="00FC24BC">
      <w:pPr>
        <w:ind w:left="709"/>
        <w:rPr>
          <w:sz w:val="28"/>
          <w:szCs w:val="28"/>
          <w:lang w:eastAsia="en-US"/>
        </w:rPr>
      </w:pPr>
      <w:r>
        <w:rPr>
          <w:sz w:val="28"/>
          <w:szCs w:val="28"/>
          <w:lang w:eastAsia="en-US"/>
        </w:rPr>
        <w:t xml:space="preserve">Место нахождения: </w:t>
      </w:r>
      <w:r>
        <w:rPr>
          <w:sz w:val="28"/>
          <w:szCs w:val="28"/>
        </w:rPr>
        <w:t>603006, г. Нижний Новгород, пл. Свободы, д. 3.</w:t>
      </w:r>
    </w:p>
    <w:p w:rsidR="00FC24BC" w:rsidRDefault="00FC24BC" w:rsidP="00FC24BC">
      <w:pPr>
        <w:ind w:left="709"/>
        <w:rPr>
          <w:sz w:val="28"/>
          <w:szCs w:val="28"/>
        </w:rPr>
      </w:pPr>
      <w:r>
        <w:rPr>
          <w:sz w:val="28"/>
          <w:szCs w:val="28"/>
        </w:rPr>
        <w:t>Почтовый адрес: 603006, г. Нижний Новгород, пл. Свободы, д. 3.</w:t>
      </w:r>
    </w:p>
    <w:p w:rsidR="00FC24BC" w:rsidRDefault="00FC24BC" w:rsidP="00FC24BC">
      <w:pPr>
        <w:tabs>
          <w:tab w:val="left" w:pos="1134"/>
        </w:tabs>
        <w:ind w:firstLine="709"/>
        <w:jc w:val="both"/>
        <w:rPr>
          <w:rStyle w:val="a3"/>
        </w:rPr>
      </w:pPr>
      <w:r>
        <w:rPr>
          <w:spacing w:val="-6"/>
          <w:sz w:val="28"/>
          <w:szCs w:val="28"/>
        </w:rPr>
        <w:t xml:space="preserve">Контактное лицо: </w:t>
      </w:r>
      <w:r>
        <w:rPr>
          <w:sz w:val="28"/>
          <w:szCs w:val="28"/>
        </w:rPr>
        <w:t xml:space="preserve">Иванов Андрей Андреевич, тел.: 8-831-421-79-00, </w:t>
      </w:r>
      <w:proofErr w:type="spellStart"/>
      <w:r>
        <w:rPr>
          <w:sz w:val="28"/>
          <w:szCs w:val="28"/>
        </w:rPr>
        <w:t>вн</w:t>
      </w:r>
      <w:proofErr w:type="spellEnd"/>
      <w:r>
        <w:rPr>
          <w:sz w:val="28"/>
          <w:szCs w:val="28"/>
        </w:rPr>
        <w:t>. тел. 33-55, адрес электронной почты</w:t>
      </w:r>
      <w:r>
        <w:rPr>
          <w:rStyle w:val="a3"/>
        </w:rPr>
        <w:t xml:space="preserve">: </w:t>
      </w:r>
      <w:hyperlink r:id="rId6" w:tooltip="mailto:zakupki_niaep@mail.ru" w:history="1">
        <w:r>
          <w:rPr>
            <w:rStyle w:val="a3"/>
            <w:sz w:val="28"/>
            <w:szCs w:val="28"/>
            <w:lang w:val="en-US"/>
          </w:rPr>
          <w:t>zakupki</w:t>
        </w:r>
        <w:r>
          <w:rPr>
            <w:rStyle w:val="a3"/>
            <w:sz w:val="28"/>
            <w:szCs w:val="28"/>
          </w:rPr>
          <w:t>_</w:t>
        </w:r>
        <w:r>
          <w:rPr>
            <w:rStyle w:val="a3"/>
            <w:sz w:val="28"/>
            <w:szCs w:val="28"/>
            <w:lang w:val="en-US"/>
          </w:rPr>
          <w:t>niaep</w:t>
        </w:r>
        <w:r>
          <w:rPr>
            <w:rStyle w:val="a3"/>
            <w:sz w:val="28"/>
            <w:szCs w:val="28"/>
          </w:rPr>
          <w:t>@</w:t>
        </w:r>
        <w:r>
          <w:rPr>
            <w:rStyle w:val="a3"/>
            <w:sz w:val="28"/>
            <w:szCs w:val="28"/>
            <w:lang w:val="en-US"/>
          </w:rPr>
          <w:t>mail</w:t>
        </w:r>
        <w:r>
          <w:rPr>
            <w:rStyle w:val="a3"/>
            <w:sz w:val="28"/>
            <w:szCs w:val="28"/>
          </w:rPr>
          <w:t>.</w:t>
        </w:r>
        <w:proofErr w:type="spellStart"/>
        <w:r>
          <w:rPr>
            <w:rStyle w:val="a3"/>
            <w:sz w:val="28"/>
            <w:szCs w:val="28"/>
            <w:lang w:val="en-US"/>
          </w:rPr>
          <w:t>ru</w:t>
        </w:r>
        <w:proofErr w:type="spellEnd"/>
      </w:hyperlink>
    </w:p>
    <w:p w:rsidR="00FC24BC" w:rsidRDefault="00FC24BC" w:rsidP="00FC24BC">
      <w:pPr>
        <w:tabs>
          <w:tab w:val="left" w:pos="1134"/>
        </w:tabs>
        <w:ind w:firstLine="709"/>
        <w:jc w:val="both"/>
      </w:pPr>
    </w:p>
    <w:p w:rsidR="00FC24BC" w:rsidRDefault="00FC24BC" w:rsidP="00FC24BC">
      <w:pPr>
        <w:pStyle w:val="11"/>
        <w:numPr>
          <w:ilvl w:val="0"/>
          <w:numId w:val="2"/>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лот. </w:t>
      </w:r>
    </w:p>
    <w:p w:rsidR="00FC24BC" w:rsidRDefault="00FC24BC" w:rsidP="00FC24BC">
      <w:pPr>
        <w:tabs>
          <w:tab w:val="left" w:pos="1134"/>
        </w:tabs>
        <w:ind w:firstLine="709"/>
        <w:rPr>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поставка товара по лоту №7408/908 Куд</w:t>
      </w:r>
      <w:proofErr w:type="gramStart"/>
      <w:r>
        <w:rPr>
          <w:rFonts w:ascii="Times New Roman" w:hAnsi="Times New Roman"/>
          <w:spacing w:val="-6"/>
          <w:sz w:val="28"/>
          <w:szCs w:val="28"/>
        </w:rPr>
        <w:t>1</w:t>
      </w:r>
      <w:proofErr w:type="gramEnd"/>
      <w:r>
        <w:rPr>
          <w:rFonts w:ascii="Times New Roman" w:hAnsi="Times New Roman"/>
          <w:spacing w:val="-6"/>
          <w:sz w:val="28"/>
          <w:szCs w:val="28"/>
        </w:rPr>
        <w:t xml:space="preserve">,2/П-15 «Поставка клапанов DN до 50 </w:t>
      </w:r>
      <w:proofErr w:type="spellStart"/>
      <w:r>
        <w:rPr>
          <w:rFonts w:ascii="Times New Roman" w:hAnsi="Times New Roman"/>
          <w:spacing w:val="-6"/>
          <w:sz w:val="28"/>
          <w:szCs w:val="28"/>
        </w:rPr>
        <w:t>mm</w:t>
      </w:r>
      <w:proofErr w:type="spellEnd"/>
      <w:r>
        <w:rPr>
          <w:rFonts w:ascii="Times New Roman" w:hAnsi="Times New Roman"/>
          <w:spacing w:val="-6"/>
          <w:sz w:val="28"/>
          <w:szCs w:val="28"/>
        </w:rPr>
        <w:t xml:space="preserve"> для сооружения энергоблоков 1,2 АЭС «</w:t>
      </w:r>
      <w:proofErr w:type="spellStart"/>
      <w:r>
        <w:rPr>
          <w:rFonts w:ascii="Times New Roman" w:hAnsi="Times New Roman"/>
          <w:spacing w:val="-6"/>
          <w:sz w:val="28"/>
          <w:szCs w:val="28"/>
        </w:rPr>
        <w:t>КуданКулам</w:t>
      </w:r>
      <w:proofErr w:type="spellEnd"/>
      <w:r>
        <w:rPr>
          <w:rFonts w:ascii="Times New Roman" w:hAnsi="Times New Roman"/>
          <w:spacing w:val="-6"/>
          <w:sz w:val="28"/>
          <w:szCs w:val="28"/>
        </w:rPr>
        <w:t>»».</w:t>
      </w: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p>
    <w:p w:rsidR="00FC24BC" w:rsidRDefault="00FC24BC" w:rsidP="00FC24BC">
      <w:pPr>
        <w:tabs>
          <w:tab w:val="left" w:pos="1134"/>
        </w:tabs>
        <w:ind w:firstLine="709"/>
        <w:jc w:val="both"/>
        <w:rPr>
          <w:sz w:val="28"/>
          <w:szCs w:val="28"/>
        </w:rPr>
      </w:pPr>
      <w:r>
        <w:rPr>
          <w:b/>
          <w:sz w:val="28"/>
          <w:szCs w:val="28"/>
        </w:rPr>
        <w:t>Срок поставки:</w:t>
      </w:r>
      <w:r>
        <w:rPr>
          <w:sz w:val="28"/>
          <w:szCs w:val="28"/>
        </w:rPr>
        <w:t xml:space="preserve"> в соответствии со Спецификацией (Приложение № 1 к проекту договора (ЧАСТЬ 3 «Проект договора» Тома 1 «</w:t>
      </w:r>
      <w:r>
        <w:rPr>
          <w:caps/>
          <w:sz w:val="28"/>
          <w:szCs w:val="28"/>
        </w:rPr>
        <w:t>общая и коммерческая части»</w:t>
      </w:r>
      <w:r>
        <w:rPr>
          <w:sz w:val="28"/>
          <w:szCs w:val="28"/>
        </w:rPr>
        <w:t xml:space="preserve"> закупочной документации))</w:t>
      </w:r>
    </w:p>
    <w:p w:rsidR="00FC24BC" w:rsidRDefault="00FC24BC" w:rsidP="00FC24BC">
      <w:pPr>
        <w:pStyle w:val="3"/>
        <w:tabs>
          <w:tab w:val="left" w:pos="709"/>
          <w:tab w:val="left" w:pos="851"/>
        </w:tabs>
        <w:suppressAutoHyphens/>
        <w:spacing w:before="120"/>
        <w:ind w:firstLine="709"/>
        <w:jc w:val="both"/>
        <w:rPr>
          <w:sz w:val="28"/>
          <w:szCs w:val="28"/>
        </w:rPr>
      </w:pPr>
      <w:r>
        <w:rPr>
          <w:b/>
          <w:sz w:val="28"/>
        </w:rPr>
        <w:t>Место поставки:</w:t>
      </w:r>
      <w:r>
        <w:rPr>
          <w:sz w:val="28"/>
        </w:rPr>
        <w:t xml:space="preserve"> </w:t>
      </w:r>
      <w:r>
        <w:rPr>
          <w:sz w:val="28"/>
          <w:szCs w:val="28"/>
        </w:rPr>
        <w:t>В общем случае Местом поставки Оборудования считается территория Морского порта «Большой порт Санкт-Петербург», Россия.</w:t>
      </w:r>
    </w:p>
    <w:p w:rsidR="00FC24BC" w:rsidRDefault="00FC24BC" w:rsidP="00FC24BC">
      <w:pPr>
        <w:tabs>
          <w:tab w:val="left" w:pos="1134"/>
        </w:tabs>
        <w:spacing w:before="120"/>
        <w:ind w:firstLine="709"/>
        <w:jc w:val="both"/>
        <w:rPr>
          <w:sz w:val="28"/>
          <w:szCs w:val="28"/>
        </w:rPr>
      </w:pPr>
      <w:r>
        <w:rPr>
          <w:sz w:val="28"/>
          <w:szCs w:val="28"/>
        </w:rPr>
        <w:t xml:space="preserve">В случае поставки Оборудования </w:t>
      </w:r>
      <w:proofErr w:type="spellStart"/>
      <w:r>
        <w:rPr>
          <w:sz w:val="28"/>
          <w:szCs w:val="28"/>
        </w:rPr>
        <w:t>Инозаказчику</w:t>
      </w:r>
      <w:proofErr w:type="spellEnd"/>
      <w:r>
        <w:rPr>
          <w:sz w:val="28"/>
          <w:szCs w:val="28"/>
        </w:rPr>
        <w:t xml:space="preserve"> воздушным транспортом Местом поставки считается территория аэропорта, указанного </w:t>
      </w:r>
      <w:r>
        <w:rPr>
          <w:sz w:val="28"/>
          <w:szCs w:val="28"/>
        </w:rPr>
        <w:lastRenderedPageBreak/>
        <w:t>Заказчиком в порядке, определенном в соответствии со ст.4 проекта договора.</w:t>
      </w:r>
    </w:p>
    <w:p w:rsidR="00FC24BC" w:rsidRDefault="00FC24BC" w:rsidP="00FC24BC">
      <w:pPr>
        <w:tabs>
          <w:tab w:val="left" w:pos="1134"/>
        </w:tabs>
        <w:spacing w:before="120"/>
        <w:ind w:firstLine="709"/>
        <w:contextualSpacing/>
        <w:jc w:val="both"/>
        <w:rPr>
          <w:b/>
          <w:sz w:val="28"/>
          <w:szCs w:val="28"/>
        </w:rPr>
      </w:pPr>
    </w:p>
    <w:p w:rsidR="00FC24BC" w:rsidRDefault="00FC24BC" w:rsidP="00FC24BC">
      <w:pPr>
        <w:tabs>
          <w:tab w:val="left" w:pos="1134"/>
        </w:tabs>
        <w:spacing w:before="120"/>
        <w:ind w:firstLine="709"/>
        <w:contextualSpacing/>
        <w:jc w:val="both"/>
        <w:rPr>
          <w:sz w:val="28"/>
          <w:szCs w:val="28"/>
        </w:rPr>
      </w:pPr>
      <w:r>
        <w:rPr>
          <w:b/>
          <w:sz w:val="28"/>
          <w:szCs w:val="28"/>
        </w:rPr>
        <w:t>Состав и объем поставки:</w:t>
      </w:r>
      <w:r>
        <w:t xml:space="preserve"> </w:t>
      </w:r>
      <w:r>
        <w:rPr>
          <w:sz w:val="28"/>
          <w:szCs w:val="28"/>
        </w:rPr>
        <w:t>все необходимые сведения приведены в Томе 2 «Техническая часть» закупочной документации.</w:t>
      </w:r>
    </w:p>
    <w:p w:rsidR="00FC24BC" w:rsidRDefault="00FC24BC" w:rsidP="00FC24BC">
      <w:pPr>
        <w:tabs>
          <w:tab w:val="left" w:pos="1134"/>
        </w:tabs>
        <w:ind w:firstLine="709"/>
        <w:jc w:val="both"/>
        <w:rPr>
          <w:b/>
          <w:i/>
        </w:rPr>
      </w:pPr>
      <w:r>
        <w:rPr>
          <w:sz w:val="28"/>
          <w:szCs w:val="28"/>
        </w:rPr>
        <w:t>Предложение частичной поставки товара не допускается.</w:t>
      </w:r>
    </w:p>
    <w:p w:rsidR="00FC24BC" w:rsidRDefault="00FC24BC" w:rsidP="00FC24BC">
      <w:pPr>
        <w:tabs>
          <w:tab w:val="left" w:pos="1134"/>
        </w:tabs>
        <w:ind w:firstLine="709"/>
        <w:jc w:val="both"/>
        <w:rPr>
          <w:b/>
          <w:i/>
        </w:rPr>
      </w:pPr>
    </w:p>
    <w:p w:rsidR="00FC24BC" w:rsidRDefault="00FC24BC" w:rsidP="00FC24BC">
      <w:pPr>
        <w:pStyle w:val="11"/>
        <w:numPr>
          <w:ilvl w:val="0"/>
          <w:numId w:val="2"/>
        </w:numPr>
        <w:tabs>
          <w:tab w:val="left" w:pos="0"/>
          <w:tab w:val="left" w:pos="1134"/>
        </w:tabs>
        <w:spacing w:after="0" w:line="240" w:lineRule="auto"/>
        <w:ind w:left="0" w:right="88"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7 проекта договора (ЧАСТЬ 3 «Проект договора» Тома 1 «ОБЩАЯ И КОММЕРЧЕСКАЯ ЧАСТИ» закупочной документации).</w:t>
      </w:r>
    </w:p>
    <w:p w:rsidR="00FC24BC" w:rsidRDefault="00FC24BC" w:rsidP="00FC24BC">
      <w:pPr>
        <w:ind w:right="88"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FC24BC" w:rsidRDefault="00FC24BC" w:rsidP="00FC24BC">
      <w:pPr>
        <w:ind w:right="88"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FC24BC" w:rsidRDefault="00FC24BC" w:rsidP="00FC24BC">
      <w:pPr>
        <w:ind w:right="88"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C24BC" w:rsidRDefault="00FC24BC" w:rsidP="00FC24BC">
      <w:pPr>
        <w:tabs>
          <w:tab w:val="left" w:pos="1134"/>
        </w:tabs>
        <w:ind w:right="88" w:firstLine="709"/>
        <w:contextualSpacing/>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общая и коммерческая части»</w:t>
      </w:r>
      <w:r>
        <w:rPr>
          <w:sz w:val="28"/>
          <w:szCs w:val="28"/>
        </w:rPr>
        <w:t xml:space="preserve"> закупочной документации).</w:t>
      </w:r>
    </w:p>
    <w:p w:rsidR="00FC24BC" w:rsidRDefault="00FC24BC" w:rsidP="00FC24BC">
      <w:pPr>
        <w:tabs>
          <w:tab w:val="left" w:pos="1134"/>
        </w:tabs>
        <w:ind w:firstLine="709"/>
        <w:jc w:val="both"/>
        <w:rPr>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FC24BC" w:rsidRDefault="00FC24BC" w:rsidP="00FC24BC">
      <w:pPr>
        <w:pStyle w:val="11"/>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b/>
          <w:sz w:val="28"/>
          <w:szCs w:val="28"/>
        </w:rPr>
        <w:t>2 706 000,00 </w:t>
      </w:r>
      <w:r>
        <w:rPr>
          <w:rFonts w:ascii="Times New Roman" w:hAnsi="Times New Roman"/>
          <w:sz w:val="28"/>
          <w:szCs w:val="28"/>
        </w:rPr>
        <w:t xml:space="preserve">(Два миллиона семьсот шесть тысяч) рублей 00 копеек, включая НДС; </w:t>
      </w:r>
    </w:p>
    <w:p w:rsidR="00FC24BC" w:rsidRDefault="00FC24BC" w:rsidP="00FC24BC">
      <w:pPr>
        <w:pStyle w:val="11"/>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b/>
          <w:sz w:val="28"/>
          <w:szCs w:val="28"/>
        </w:rPr>
        <w:t>2 293 220,34 </w:t>
      </w:r>
      <w:r>
        <w:rPr>
          <w:rFonts w:ascii="Times New Roman" w:hAnsi="Times New Roman"/>
          <w:sz w:val="28"/>
          <w:szCs w:val="28"/>
        </w:rPr>
        <w:t>(Два миллиона двести девяносто три тысячи двести двадцать) рублей 34 копейки, без НДС.</w:t>
      </w:r>
    </w:p>
    <w:p w:rsidR="00FC24BC" w:rsidRDefault="00FC24BC" w:rsidP="00FC24BC">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FC24BC" w:rsidRDefault="00FC24BC" w:rsidP="00FC24BC">
      <w:pPr>
        <w:tabs>
          <w:tab w:val="left" w:pos="1134"/>
        </w:tabs>
        <w:ind w:firstLine="709"/>
        <w:jc w:val="both"/>
        <w:rPr>
          <w:b/>
          <w:i/>
        </w:rPr>
      </w:pPr>
      <w:r>
        <w:rPr>
          <w:sz w:val="28"/>
          <w:szCs w:val="28"/>
        </w:rPr>
        <w:t>Цена договора включает в себя все расходы, указанные в п.6.2.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FC24BC" w:rsidRDefault="00FC24BC" w:rsidP="00FC24BC">
      <w:pPr>
        <w:tabs>
          <w:tab w:val="left" w:pos="1134"/>
        </w:tabs>
        <w:ind w:firstLine="709"/>
        <w:jc w:val="both"/>
        <w:rPr>
          <w:b/>
          <w:i/>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FC24BC" w:rsidRDefault="00FC24BC" w:rsidP="00FC24BC">
      <w:pPr>
        <w:tabs>
          <w:tab w:val="left" w:pos="1134"/>
        </w:tabs>
        <w:ind w:firstLine="709"/>
        <w:jc w:val="both"/>
        <w:rPr>
          <w:sz w:val="28"/>
          <w:szCs w:val="28"/>
        </w:rPr>
      </w:pPr>
      <w:bookmarkStart w:id="3" w:name="_Ref317253353"/>
      <w:r>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Pr>
          <w:sz w:val="28"/>
          <w:szCs w:val="28"/>
        </w:rPr>
        <w:lastRenderedPageBreak/>
        <w:t>написаны 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C24BC" w:rsidRDefault="00FC24BC" w:rsidP="00FC24BC">
      <w:pPr>
        <w:tabs>
          <w:tab w:val="left" w:pos="1134"/>
        </w:tabs>
        <w:ind w:firstLine="709"/>
        <w:jc w:val="both"/>
        <w:rPr>
          <w:b/>
          <w:i/>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FC24BC" w:rsidRDefault="00FC24BC" w:rsidP="00FC24BC">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C24BC" w:rsidRDefault="00FC24BC" w:rsidP="00FC24BC">
      <w:pPr>
        <w:tabs>
          <w:tab w:val="left" w:pos="1134"/>
        </w:tabs>
        <w:ind w:firstLine="709"/>
        <w:jc w:val="both"/>
        <w:rPr>
          <w:b/>
          <w:i/>
        </w:rPr>
      </w:pPr>
    </w:p>
    <w:p w:rsidR="00FC24BC" w:rsidRDefault="00FC24BC" w:rsidP="00FC24BC">
      <w:pPr>
        <w:pStyle w:val="11"/>
        <w:numPr>
          <w:ilvl w:val="0"/>
          <w:numId w:val="2"/>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z w:val="28"/>
          <w:szCs w:val="28"/>
        </w:rPr>
        <w:t>не требуется.</w:t>
      </w:r>
    </w:p>
    <w:p w:rsidR="00FC24BC" w:rsidRDefault="00FC24BC" w:rsidP="00FC24BC">
      <w:pPr>
        <w:tabs>
          <w:tab w:val="left" w:pos="1134"/>
        </w:tabs>
        <w:ind w:firstLine="709"/>
        <w:jc w:val="both"/>
        <w:rPr>
          <w:b/>
          <w:i/>
          <w:lang w:eastAsia="en-US"/>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C24BC" w:rsidRDefault="00FC24BC" w:rsidP="00FC24BC">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r>
        <w:rPr>
          <w:color w:val="0000FF"/>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FC24BC" w:rsidRDefault="00FC24BC" w:rsidP="00FC24BC">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C24BC" w:rsidRDefault="00FC24BC" w:rsidP="00FC24BC">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C24BC" w:rsidRDefault="00FC24BC" w:rsidP="00FC24BC">
      <w:pPr>
        <w:tabs>
          <w:tab w:val="left" w:pos="1134"/>
        </w:tabs>
        <w:jc w:val="both"/>
        <w:rPr>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FC24BC" w:rsidRDefault="00FC24BC" w:rsidP="00FC24BC">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FC24BC" w:rsidRDefault="00FC24BC" w:rsidP="00FC24BC">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3"/>
            <w:sz w:val="28"/>
            <w:szCs w:val="28"/>
            <w:lang w:eastAsia="en-US"/>
          </w:rPr>
          <w:t>http://www.zakupki.gov.ru</w:t>
        </w:r>
      </w:hyperlink>
      <w:r>
        <w:rPr>
          <w:sz w:val="28"/>
          <w:szCs w:val="28"/>
        </w:rPr>
        <w:t>),</w:t>
      </w:r>
      <w:bookmarkEnd w:id="4"/>
      <w:r>
        <w:rPr>
          <w:sz w:val="28"/>
          <w:szCs w:val="28"/>
        </w:rPr>
        <w:t xml:space="preserve"> </w:t>
      </w:r>
    </w:p>
    <w:p w:rsidR="00FC24BC" w:rsidRDefault="00FC24BC" w:rsidP="00FC24BC">
      <w:pPr>
        <w:tabs>
          <w:tab w:val="left" w:pos="1134"/>
        </w:tabs>
        <w:ind w:firstLine="709"/>
        <w:jc w:val="both"/>
        <w:rPr>
          <w:sz w:val="28"/>
          <w:szCs w:val="28"/>
        </w:rPr>
      </w:pPr>
      <w:r>
        <w:rPr>
          <w:sz w:val="28"/>
          <w:szCs w:val="28"/>
        </w:rPr>
        <w:t>Копии публикации документов по данной закупке:</w:t>
      </w:r>
    </w:p>
    <w:p w:rsidR="00FC24BC" w:rsidRDefault="00FC24BC" w:rsidP="00FC24BC">
      <w:pPr>
        <w:pStyle w:val="11"/>
        <w:numPr>
          <w:ilvl w:val="0"/>
          <w:numId w:val="3"/>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3"/>
            <w:sz w:val="28"/>
            <w:szCs w:val="28"/>
          </w:rPr>
          <w:t>http://zakupki.rosatom.ru</w:t>
        </w:r>
      </w:hyperlink>
      <w:r>
        <w:rPr>
          <w:rFonts w:ascii="Times New Roman" w:hAnsi="Times New Roman"/>
          <w:spacing w:val="-6"/>
          <w:sz w:val="28"/>
          <w:szCs w:val="28"/>
        </w:rPr>
        <w:t>);</w:t>
      </w:r>
    </w:p>
    <w:p w:rsidR="00FC24BC" w:rsidRDefault="00FC24BC" w:rsidP="00FC24BC">
      <w:pPr>
        <w:pStyle w:val="11"/>
        <w:numPr>
          <w:ilvl w:val="0"/>
          <w:numId w:val="3"/>
        </w:numPr>
        <w:tabs>
          <w:tab w:val="left" w:pos="386"/>
        </w:tabs>
        <w:spacing w:after="12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w:t>
      </w:r>
      <w:r>
        <w:t xml:space="preserve"> </w:t>
      </w:r>
      <w:hyperlink r:id="rId10"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FC24BC" w:rsidRDefault="00FC24BC" w:rsidP="00FC24BC">
      <w:pPr>
        <w:pStyle w:val="11"/>
        <w:numPr>
          <w:ilvl w:val="0"/>
          <w:numId w:val="2"/>
        </w:numPr>
        <w:tabs>
          <w:tab w:val="left" w:pos="0"/>
          <w:tab w:val="left" w:pos="1134"/>
        </w:tabs>
        <w:spacing w:after="0" w:line="240" w:lineRule="auto"/>
        <w:ind w:left="0" w:firstLine="709"/>
        <w:jc w:val="both"/>
        <w:rPr>
          <w:b/>
          <w:i/>
        </w:rPr>
      </w:pPr>
      <w:r>
        <w:rPr>
          <w:rFonts w:ascii="Times New Roman" w:hAnsi="Times New Roman"/>
          <w:b/>
          <w:sz w:val="28"/>
          <w:szCs w:val="28"/>
        </w:rPr>
        <w:lastRenderedPageBreak/>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не допускается. </w:t>
      </w:r>
    </w:p>
    <w:p w:rsidR="00FC24BC" w:rsidRDefault="00FC24BC" w:rsidP="00FC24BC">
      <w:pPr>
        <w:tabs>
          <w:tab w:val="left" w:pos="1134"/>
        </w:tabs>
        <w:ind w:firstLine="709"/>
        <w:jc w:val="both"/>
        <w:rPr>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b/>
          <w:i/>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b/>
          <w:i/>
        </w:rPr>
        <w:t>.</w:t>
      </w:r>
    </w:p>
    <w:p w:rsidR="00FC24BC" w:rsidRDefault="00FC24BC" w:rsidP="00FC24BC">
      <w:pPr>
        <w:pStyle w:val="Times12"/>
        <w:tabs>
          <w:tab w:val="left" w:pos="70"/>
        </w:tabs>
        <w:ind w:right="153" w:firstLine="0"/>
        <w:jc w:val="left"/>
        <w:rPr>
          <w:b/>
          <w:bCs w:val="0"/>
          <w:i/>
          <w:szCs w:val="24"/>
          <w:lang w:eastAsia="en-US"/>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возможна по снижению первоначально указанной в заявке на участие в запросе предложений цены</w:t>
      </w:r>
      <w:r>
        <w:rPr>
          <w:rFonts w:ascii="Times New Roman" w:hAnsi="Times New Roman"/>
          <w:sz w:val="24"/>
          <w:szCs w:val="24"/>
        </w:rPr>
        <w:t>.</w:t>
      </w:r>
    </w:p>
    <w:p w:rsidR="00FC24BC" w:rsidRDefault="00FC24BC" w:rsidP="00FC24BC">
      <w:pPr>
        <w:tabs>
          <w:tab w:val="left" w:pos="1134"/>
        </w:tabs>
        <w:ind w:firstLine="709"/>
        <w:jc w:val="both"/>
        <w:rPr>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 </w:t>
      </w:r>
      <w:r>
        <w:rPr>
          <w:rFonts w:ascii="Times New Roman" w:hAnsi="Times New Roman"/>
          <w:b/>
          <w:spacing w:val="-6"/>
          <w:sz w:val="28"/>
          <w:szCs w:val="28"/>
        </w:rPr>
        <w:t>«</w:t>
      </w:r>
      <w:r w:rsidR="00AC2FD9">
        <w:rPr>
          <w:rFonts w:ascii="Times New Roman" w:hAnsi="Times New Roman"/>
          <w:b/>
          <w:spacing w:val="-6"/>
          <w:sz w:val="28"/>
          <w:szCs w:val="28"/>
        </w:rPr>
        <w:t>24</w:t>
      </w:r>
      <w:bookmarkStart w:id="5" w:name="_GoBack"/>
      <w:bookmarkEnd w:id="5"/>
      <w:r>
        <w:rPr>
          <w:rFonts w:ascii="Times New Roman" w:hAnsi="Times New Roman"/>
          <w:b/>
          <w:spacing w:val="-6"/>
          <w:sz w:val="28"/>
          <w:szCs w:val="28"/>
        </w:rPr>
        <w:t>» ноября 2015 года</w:t>
      </w:r>
      <w:r>
        <w:rPr>
          <w:sz w:val="28"/>
          <w:szCs w:val="28"/>
        </w:rPr>
        <w:t xml:space="preserve">. </w:t>
      </w:r>
    </w:p>
    <w:p w:rsidR="00FC24BC" w:rsidRDefault="00FC24BC" w:rsidP="00FC24BC">
      <w:pPr>
        <w:tabs>
          <w:tab w:val="left" w:pos="1134"/>
        </w:tabs>
        <w:ind w:left="709"/>
        <w:contextualSpacing/>
        <w:jc w:val="both"/>
        <w:rPr>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b/>
          <w:i/>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p>
    <w:p w:rsidR="00FC24BC" w:rsidRDefault="00FC24BC" w:rsidP="00FC24BC">
      <w:pPr>
        <w:tabs>
          <w:tab w:val="left" w:pos="1134"/>
        </w:tabs>
        <w:ind w:firstLine="709"/>
        <w:jc w:val="both"/>
        <w:rPr>
          <w:sz w:val="28"/>
        </w:rPr>
      </w:pPr>
      <w:r>
        <w:rPr>
          <w:sz w:val="28"/>
        </w:rPr>
        <w:t xml:space="preserve">Отборочная стадия рассмотрения заявок на участие в закупке: </w:t>
      </w:r>
      <w:proofErr w:type="spellStart"/>
      <w:r>
        <w:rPr>
          <w:spacing w:val="-6"/>
          <w:sz w:val="28"/>
          <w:szCs w:val="28"/>
        </w:rPr>
        <w:t>г</w:t>
      </w:r>
      <w:proofErr w:type="gramStart"/>
      <w:r>
        <w:rPr>
          <w:sz w:val="28"/>
          <w:szCs w:val="28"/>
        </w:rPr>
        <w:t>.Н</w:t>
      </w:r>
      <w:proofErr w:type="gramEnd"/>
      <w:r>
        <w:rPr>
          <w:sz w:val="28"/>
          <w:szCs w:val="28"/>
        </w:rPr>
        <w:t>ижний</w:t>
      </w:r>
      <w:proofErr w:type="spellEnd"/>
      <w:r>
        <w:rPr>
          <w:sz w:val="28"/>
          <w:szCs w:val="28"/>
        </w:rPr>
        <w:t xml:space="preserve"> Новгород, пл.</w:t>
      </w:r>
      <w:r>
        <w:t> </w:t>
      </w:r>
      <w:r>
        <w:rPr>
          <w:sz w:val="28"/>
          <w:szCs w:val="28"/>
        </w:rPr>
        <w:t>Свободы, д. 3</w:t>
      </w:r>
      <w:r>
        <w:rPr>
          <w:sz w:val="28"/>
        </w:rPr>
        <w:t xml:space="preserve">, не позднее </w:t>
      </w:r>
      <w:r>
        <w:rPr>
          <w:b/>
          <w:sz w:val="28"/>
        </w:rPr>
        <w:t>«11» декабря 2015 г</w:t>
      </w:r>
      <w:r>
        <w:rPr>
          <w:sz w:val="28"/>
        </w:rPr>
        <w:t xml:space="preserve">. </w:t>
      </w:r>
    </w:p>
    <w:p w:rsidR="00FC24BC" w:rsidRDefault="00FC24BC" w:rsidP="00FC24BC">
      <w:pPr>
        <w:tabs>
          <w:tab w:val="left" w:pos="1134"/>
        </w:tabs>
        <w:ind w:firstLine="709"/>
        <w:jc w:val="both"/>
        <w:rPr>
          <w:b/>
          <w:i/>
        </w:rPr>
      </w:pPr>
      <w:r>
        <w:rPr>
          <w:sz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rPr>
        <w:t>«18» декабря 2015г</w:t>
      </w:r>
      <w:r>
        <w:rPr>
          <w:sz w:val="28"/>
        </w:rPr>
        <w:t>.</w:t>
      </w:r>
    </w:p>
    <w:p w:rsidR="00FC24BC" w:rsidRDefault="00FC24BC" w:rsidP="00FC24BC">
      <w:pPr>
        <w:tabs>
          <w:tab w:val="left" w:pos="1134"/>
        </w:tabs>
        <w:ind w:firstLine="709"/>
        <w:jc w:val="both"/>
        <w:rPr>
          <w:spacing w:val="-6"/>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Pr>
          <w:rFonts w:ascii="Times New Roman" w:hAnsi="Times New Roman"/>
          <w:sz w:val="28"/>
        </w:rPr>
        <w:t>ЭТП</w:t>
      </w:r>
      <w:proofErr w:type="gramEnd"/>
      <w:r>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FC24BC" w:rsidRDefault="00FC24BC" w:rsidP="00FC24BC">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FC24BC" w:rsidRDefault="00FC24BC" w:rsidP="00FC24BC">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C24BC" w:rsidRDefault="00FC24BC" w:rsidP="00FC24BC">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24BC" w:rsidRDefault="00FC24BC" w:rsidP="00FC24BC">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4-х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w:t>
      </w:r>
      <w:r>
        <w:rPr>
          <w:spacing w:val="-6"/>
          <w:sz w:val="28"/>
          <w:szCs w:val="28"/>
          <w:lang w:eastAsia="en-US"/>
        </w:rPr>
        <w:lastRenderedPageBreak/>
        <w:t>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FC24BC" w:rsidRDefault="00FC24BC" w:rsidP="00FC24BC">
      <w:pPr>
        <w:tabs>
          <w:tab w:val="left" w:pos="1134"/>
        </w:tabs>
        <w:ind w:firstLine="709"/>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FC24BC" w:rsidRDefault="00FC24BC" w:rsidP="00FC24BC">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участника закупки (форма 2).</w:t>
      </w:r>
    </w:p>
    <w:p w:rsidR="00FC24BC" w:rsidRDefault="00FC24BC" w:rsidP="00FC24BC">
      <w:pPr>
        <w:tabs>
          <w:tab w:val="left" w:pos="1134"/>
        </w:tabs>
        <w:ind w:left="709"/>
        <w:contextualSpacing/>
        <w:jc w:val="both"/>
        <w:rPr>
          <w:spacing w:val="-6"/>
          <w:sz w:val="32"/>
          <w:szCs w:val="28"/>
        </w:rPr>
      </w:pPr>
    </w:p>
    <w:p w:rsidR="00FC24BC" w:rsidRDefault="00FC24BC" w:rsidP="00FC24BC">
      <w:pPr>
        <w:numPr>
          <w:ilvl w:val="0"/>
          <w:numId w:val="2"/>
        </w:numPr>
        <w:tabs>
          <w:tab w:val="left" w:pos="0"/>
          <w:tab w:val="left" w:pos="1134"/>
        </w:tabs>
        <w:ind w:left="0" w:firstLine="709"/>
        <w:contextualSpacing/>
        <w:jc w:val="both"/>
        <w:rPr>
          <w:spacing w:val="-6"/>
          <w:sz w:val="28"/>
          <w:szCs w:val="28"/>
          <w:lang w:eastAsia="en-US"/>
        </w:rPr>
      </w:pPr>
      <w:r>
        <w:rPr>
          <w:b/>
          <w:sz w:val="28"/>
          <w:szCs w:val="28"/>
        </w:rPr>
        <w:t>Обеспечение</w:t>
      </w:r>
      <w:r>
        <w:rPr>
          <w:b/>
          <w:spacing w:val="-6"/>
          <w:sz w:val="28"/>
          <w:szCs w:val="28"/>
        </w:rPr>
        <w:t xml:space="preserve"> исполнения обязательств по договору:</w:t>
      </w:r>
      <w:r>
        <w:rPr>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r>
        <w:rPr>
          <w:spacing w:val="-6"/>
          <w:sz w:val="28"/>
          <w:szCs w:val="28"/>
        </w:rPr>
        <w:t>).</w:t>
      </w:r>
    </w:p>
    <w:p w:rsidR="00FC24BC" w:rsidRDefault="00FC24BC" w:rsidP="00FC24BC">
      <w:pPr>
        <w:tabs>
          <w:tab w:val="left" w:pos="1134"/>
        </w:tabs>
        <w:ind w:left="709"/>
        <w:contextualSpacing/>
        <w:jc w:val="both"/>
        <w:rPr>
          <w:spacing w:val="-6"/>
          <w:sz w:val="28"/>
          <w:szCs w:val="28"/>
          <w:lang w:eastAsia="en-US"/>
        </w:rPr>
      </w:pPr>
    </w:p>
    <w:p w:rsidR="00FC24BC" w:rsidRDefault="00FC24BC" w:rsidP="00FC24BC">
      <w:pPr>
        <w:numPr>
          <w:ilvl w:val="0"/>
          <w:numId w:val="2"/>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FC24BC" w:rsidRDefault="00FC24BC" w:rsidP="00FC24BC">
      <w:pPr>
        <w:tabs>
          <w:tab w:val="left" w:pos="0"/>
          <w:tab w:val="left" w:pos="1134"/>
        </w:tabs>
        <w:ind w:left="709"/>
        <w:contextualSpacing/>
        <w:jc w:val="both"/>
        <w:rPr>
          <w:sz w:val="28"/>
          <w:szCs w:val="28"/>
        </w:rPr>
      </w:pPr>
    </w:p>
    <w:p w:rsidR="00FC24BC" w:rsidRDefault="00FC24BC" w:rsidP="00FC24BC">
      <w:pPr>
        <w:numPr>
          <w:ilvl w:val="0"/>
          <w:numId w:val="2"/>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C24BC" w:rsidRDefault="00FC24BC" w:rsidP="00FC24BC">
      <w:pPr>
        <w:pStyle w:val="a4"/>
        <w:spacing w:after="0"/>
        <w:ind w:left="0" w:firstLine="709"/>
        <w:jc w:val="both"/>
        <w:rPr>
          <w:sz w:val="28"/>
          <w:szCs w:val="28"/>
        </w:rPr>
      </w:pPr>
      <w:r>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FC24BC" w:rsidRDefault="00FC24BC" w:rsidP="00FC24BC">
      <w:pPr>
        <w:pStyle w:val="a4"/>
        <w:spacing w:after="0"/>
        <w:ind w:left="0" w:firstLine="709"/>
        <w:jc w:val="both"/>
        <w:rPr>
          <w:sz w:val="28"/>
          <w:szCs w:val="28"/>
        </w:rPr>
      </w:pPr>
      <w:r>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C24BC" w:rsidRDefault="00FC24BC" w:rsidP="00FC24BC">
      <w:pPr>
        <w:pStyle w:val="a4"/>
        <w:spacing w:after="0"/>
        <w:ind w:left="0" w:firstLine="709"/>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FC24BC" w:rsidRDefault="00FC24BC" w:rsidP="00FC24BC">
      <w:pPr>
        <w:pStyle w:val="a4"/>
        <w:spacing w:after="0"/>
        <w:ind w:left="0" w:firstLine="709"/>
        <w:jc w:val="both"/>
        <w:rPr>
          <w:sz w:val="28"/>
          <w:szCs w:val="28"/>
        </w:rPr>
      </w:pPr>
      <w:proofErr w:type="gramStart"/>
      <w:r>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w:t>
      </w:r>
      <w:r>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FC24BC" w:rsidRDefault="00FC24BC" w:rsidP="00FC24BC">
      <w:pPr>
        <w:tabs>
          <w:tab w:val="left" w:pos="1134"/>
        </w:tabs>
        <w:ind w:left="142" w:firstLine="567"/>
        <w:contextualSpacing/>
        <w:jc w:val="both"/>
        <w:rPr>
          <w:sz w:val="28"/>
          <w:szCs w:val="28"/>
        </w:rPr>
      </w:pPr>
    </w:p>
    <w:p w:rsidR="00FC24BC" w:rsidRDefault="00FC24BC" w:rsidP="00FC24BC">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776F3" w:rsidRDefault="00FC24BC" w:rsidP="00FC24BC">
      <w:r>
        <w:rPr>
          <w:sz w:val="28"/>
          <w:szCs w:val="28"/>
        </w:rPr>
        <w:t xml:space="preserve">Центральный арбитражный комитет (ЦАК) - </w:t>
      </w:r>
      <w:hyperlink r:id="rId11" w:history="1">
        <w:r>
          <w:rPr>
            <w:rStyle w:val="a3"/>
            <w:sz w:val="28"/>
            <w:szCs w:val="28"/>
          </w:rPr>
          <w:t>arbitration@rosatom.ru</w:t>
        </w:r>
      </w:hyperlink>
      <w:r>
        <w:rPr>
          <w:sz w:val="28"/>
          <w:szCs w:val="28"/>
        </w:rPr>
        <w:t>.</w:t>
      </w:r>
    </w:p>
    <w:sectPr w:rsidR="00E776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2">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start w:val="1"/>
      <w:numFmt w:val="bullet"/>
      <w:lvlText w:val="o"/>
      <w:lvlJc w:val="left"/>
      <w:pPr>
        <w:ind w:left="1440" w:hanging="360"/>
      </w:pPr>
      <w:rPr>
        <w:rFonts w:ascii="Courier New" w:hAnsi="Courier New" w:cs="Times New Roman" w:hint="default"/>
      </w:rPr>
    </w:lvl>
    <w:lvl w:ilvl="2" w:tplc="D23CF8BE">
      <w:start w:val="1"/>
      <w:numFmt w:val="bullet"/>
      <w:lvlText w:val=""/>
      <w:lvlJc w:val="left"/>
      <w:pPr>
        <w:ind w:left="2160" w:hanging="360"/>
      </w:pPr>
      <w:rPr>
        <w:rFonts w:ascii="Wingdings" w:hAnsi="Wingdings" w:hint="default"/>
      </w:rPr>
    </w:lvl>
    <w:lvl w:ilvl="3" w:tplc="1C903ABA">
      <w:start w:val="1"/>
      <w:numFmt w:val="bullet"/>
      <w:lvlText w:val=""/>
      <w:lvlJc w:val="left"/>
      <w:pPr>
        <w:ind w:left="2880" w:hanging="360"/>
      </w:pPr>
      <w:rPr>
        <w:rFonts w:ascii="Symbol" w:hAnsi="Symbol" w:hint="default"/>
      </w:rPr>
    </w:lvl>
    <w:lvl w:ilvl="4" w:tplc="71CC3C2E">
      <w:start w:val="1"/>
      <w:numFmt w:val="bullet"/>
      <w:lvlText w:val="o"/>
      <w:lvlJc w:val="left"/>
      <w:pPr>
        <w:ind w:left="3600" w:hanging="360"/>
      </w:pPr>
      <w:rPr>
        <w:rFonts w:ascii="Courier New" w:hAnsi="Courier New" w:cs="Times New Roman" w:hint="default"/>
      </w:rPr>
    </w:lvl>
    <w:lvl w:ilvl="5" w:tplc="412CC80C">
      <w:start w:val="1"/>
      <w:numFmt w:val="bullet"/>
      <w:lvlText w:val=""/>
      <w:lvlJc w:val="left"/>
      <w:pPr>
        <w:ind w:left="4320" w:hanging="360"/>
      </w:pPr>
      <w:rPr>
        <w:rFonts w:ascii="Wingdings" w:hAnsi="Wingdings" w:hint="default"/>
      </w:rPr>
    </w:lvl>
    <w:lvl w:ilvl="6" w:tplc="2034BB86">
      <w:start w:val="1"/>
      <w:numFmt w:val="bullet"/>
      <w:lvlText w:val=""/>
      <w:lvlJc w:val="left"/>
      <w:pPr>
        <w:ind w:left="5040" w:hanging="360"/>
      </w:pPr>
      <w:rPr>
        <w:rFonts w:ascii="Symbol" w:hAnsi="Symbol" w:hint="default"/>
      </w:rPr>
    </w:lvl>
    <w:lvl w:ilvl="7" w:tplc="93325E1C">
      <w:start w:val="1"/>
      <w:numFmt w:val="bullet"/>
      <w:lvlText w:val="o"/>
      <w:lvlJc w:val="left"/>
      <w:pPr>
        <w:ind w:left="5760" w:hanging="360"/>
      </w:pPr>
      <w:rPr>
        <w:rFonts w:ascii="Courier New" w:hAnsi="Courier New" w:cs="Times New Roman" w:hint="default"/>
      </w:rPr>
    </w:lvl>
    <w:lvl w:ilvl="8" w:tplc="B226138A">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BDA"/>
    <w:rsid w:val="00AC2FD9"/>
    <w:rsid w:val="00E50BDA"/>
    <w:rsid w:val="00E776F3"/>
    <w:rsid w:val="00FC2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4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C24BC"/>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C24BC"/>
    <w:rPr>
      <w:rFonts w:ascii="Times New Roman" w:eastAsia="Times New Roman" w:hAnsi="Times New Roman" w:cs="Times New Roman"/>
      <w:iCs/>
      <w:sz w:val="20"/>
      <w:szCs w:val="20"/>
      <w:lang w:eastAsia="ru-RU"/>
    </w:rPr>
  </w:style>
  <w:style w:type="character" w:styleId="a3">
    <w:name w:val="Hyperlink"/>
    <w:semiHidden/>
    <w:unhideWhenUsed/>
    <w:rsid w:val="00FC24BC"/>
    <w:rPr>
      <w:color w:val="0000FF"/>
      <w:u w:val="single"/>
    </w:rPr>
  </w:style>
  <w:style w:type="paragraph" w:styleId="a4">
    <w:name w:val="List Continue"/>
    <w:basedOn w:val="a"/>
    <w:semiHidden/>
    <w:unhideWhenUsed/>
    <w:rsid w:val="00FC24BC"/>
    <w:pPr>
      <w:spacing w:after="120"/>
      <w:ind w:left="283"/>
    </w:pPr>
  </w:style>
  <w:style w:type="paragraph" w:styleId="3">
    <w:name w:val="Body Text 3"/>
    <w:basedOn w:val="a"/>
    <w:link w:val="30"/>
    <w:semiHidden/>
    <w:unhideWhenUsed/>
    <w:rsid w:val="00FC24BC"/>
    <w:pPr>
      <w:spacing w:after="120"/>
    </w:pPr>
    <w:rPr>
      <w:sz w:val="16"/>
      <w:szCs w:val="16"/>
    </w:rPr>
  </w:style>
  <w:style w:type="character" w:customStyle="1" w:styleId="30">
    <w:name w:val="Основной текст 3 Знак"/>
    <w:basedOn w:val="a0"/>
    <w:link w:val="3"/>
    <w:semiHidden/>
    <w:rsid w:val="00FC24BC"/>
    <w:rPr>
      <w:rFonts w:ascii="Times New Roman" w:eastAsia="Times New Roman" w:hAnsi="Times New Roman" w:cs="Times New Roman"/>
      <w:sz w:val="16"/>
      <w:szCs w:val="16"/>
      <w:lang w:eastAsia="ru-RU"/>
    </w:rPr>
  </w:style>
  <w:style w:type="paragraph" w:customStyle="1" w:styleId="Times12">
    <w:name w:val="Times 12"/>
    <w:basedOn w:val="a"/>
    <w:rsid w:val="00FC24BC"/>
    <w:pPr>
      <w:overflowPunct w:val="0"/>
      <w:autoSpaceDE w:val="0"/>
      <w:autoSpaceDN w:val="0"/>
      <w:adjustRightInd w:val="0"/>
      <w:ind w:firstLine="567"/>
      <w:jc w:val="both"/>
    </w:pPr>
    <w:rPr>
      <w:bCs/>
      <w:szCs w:val="22"/>
    </w:rPr>
  </w:style>
  <w:style w:type="character" w:customStyle="1" w:styleId="ListParagraphChar">
    <w:name w:val="List Paragraph Char"/>
    <w:link w:val="11"/>
    <w:locked/>
    <w:rsid w:val="00FC24BC"/>
    <w:rPr>
      <w:rFonts w:ascii="Calibri" w:hAnsi="Calibri"/>
    </w:rPr>
  </w:style>
  <w:style w:type="paragraph" w:customStyle="1" w:styleId="11">
    <w:name w:val="Абзац списка1"/>
    <w:basedOn w:val="a"/>
    <w:link w:val="ListParagraphChar"/>
    <w:rsid w:val="00FC24BC"/>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4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C24BC"/>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C24BC"/>
    <w:rPr>
      <w:rFonts w:ascii="Times New Roman" w:eastAsia="Times New Roman" w:hAnsi="Times New Roman" w:cs="Times New Roman"/>
      <w:iCs/>
      <w:sz w:val="20"/>
      <w:szCs w:val="20"/>
      <w:lang w:eastAsia="ru-RU"/>
    </w:rPr>
  </w:style>
  <w:style w:type="character" w:styleId="a3">
    <w:name w:val="Hyperlink"/>
    <w:semiHidden/>
    <w:unhideWhenUsed/>
    <w:rsid w:val="00FC24BC"/>
    <w:rPr>
      <w:color w:val="0000FF"/>
      <w:u w:val="single"/>
    </w:rPr>
  </w:style>
  <w:style w:type="paragraph" w:styleId="a4">
    <w:name w:val="List Continue"/>
    <w:basedOn w:val="a"/>
    <w:semiHidden/>
    <w:unhideWhenUsed/>
    <w:rsid w:val="00FC24BC"/>
    <w:pPr>
      <w:spacing w:after="120"/>
      <w:ind w:left="283"/>
    </w:pPr>
  </w:style>
  <w:style w:type="paragraph" w:styleId="3">
    <w:name w:val="Body Text 3"/>
    <w:basedOn w:val="a"/>
    <w:link w:val="30"/>
    <w:semiHidden/>
    <w:unhideWhenUsed/>
    <w:rsid w:val="00FC24BC"/>
    <w:pPr>
      <w:spacing w:after="120"/>
    </w:pPr>
    <w:rPr>
      <w:sz w:val="16"/>
      <w:szCs w:val="16"/>
    </w:rPr>
  </w:style>
  <w:style w:type="character" w:customStyle="1" w:styleId="30">
    <w:name w:val="Основной текст 3 Знак"/>
    <w:basedOn w:val="a0"/>
    <w:link w:val="3"/>
    <w:semiHidden/>
    <w:rsid w:val="00FC24BC"/>
    <w:rPr>
      <w:rFonts w:ascii="Times New Roman" w:eastAsia="Times New Roman" w:hAnsi="Times New Roman" w:cs="Times New Roman"/>
      <w:sz w:val="16"/>
      <w:szCs w:val="16"/>
      <w:lang w:eastAsia="ru-RU"/>
    </w:rPr>
  </w:style>
  <w:style w:type="paragraph" w:customStyle="1" w:styleId="Times12">
    <w:name w:val="Times 12"/>
    <w:basedOn w:val="a"/>
    <w:rsid w:val="00FC24BC"/>
    <w:pPr>
      <w:overflowPunct w:val="0"/>
      <w:autoSpaceDE w:val="0"/>
      <w:autoSpaceDN w:val="0"/>
      <w:adjustRightInd w:val="0"/>
      <w:ind w:firstLine="567"/>
      <w:jc w:val="both"/>
    </w:pPr>
    <w:rPr>
      <w:bCs/>
      <w:szCs w:val="22"/>
    </w:rPr>
  </w:style>
  <w:style w:type="character" w:customStyle="1" w:styleId="ListParagraphChar">
    <w:name w:val="List Paragraph Char"/>
    <w:link w:val="11"/>
    <w:locked/>
    <w:rsid w:val="00FC24BC"/>
    <w:rPr>
      <w:rFonts w:ascii="Calibri" w:hAnsi="Calibri"/>
    </w:rPr>
  </w:style>
  <w:style w:type="paragraph" w:customStyle="1" w:styleId="11">
    <w:name w:val="Абзац списка1"/>
    <w:basedOn w:val="a"/>
    <w:link w:val="ListParagraphChar"/>
    <w:rsid w:val="00FC24BC"/>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1801</Words>
  <Characters>10270</Characters>
  <Application>Microsoft Office Word</Application>
  <DocSecurity>0</DocSecurity>
  <Lines>85</Lines>
  <Paragraphs>24</Paragraphs>
  <ScaleCrop>false</ScaleCrop>
  <Company>NIAEP</Company>
  <LinksUpToDate>false</LinksUpToDate>
  <CharactersWithSpaces>12047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3</cp:revision>
  <dcterms:created xsi:type="dcterms:W3CDTF">2015-10-30T13:05:00Z</dcterms:created>
  <dcterms:modified xsi:type="dcterms:W3CDTF">2015-11-06T06:07:00Z</dcterms:modified>
</cp:coreProperties>
</file>