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91E" w:rsidRPr="00E9691E" w:rsidRDefault="00E9691E" w:rsidP="00E9691E">
      <w:pPr>
        <w:suppressAutoHyphens/>
        <w:rPr>
          <w:rFonts w:eastAsia="Times New Roman"/>
          <w:b/>
          <w:lang w:eastAsia="ar-SA"/>
        </w:rPr>
      </w:pPr>
      <w:r w:rsidRPr="00E9691E">
        <w:rPr>
          <w:rFonts w:eastAsia="Times New Roman"/>
          <w:b/>
          <w:lang w:eastAsia="ar-SA"/>
        </w:rPr>
        <w:t>«ТЕХНИЧЕСКАЯ ЧАСТЬ»</w:t>
      </w:r>
    </w:p>
    <w:p w:rsidR="00E9691E" w:rsidRPr="00E9691E" w:rsidRDefault="00E9691E" w:rsidP="00E9691E">
      <w:pPr>
        <w:suppressAutoHyphens/>
        <w:rPr>
          <w:rFonts w:eastAsia="Times New Roman"/>
          <w:b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 xml:space="preserve"> 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 xml:space="preserve">Предмет закупки: поставка масла подсолнечного. 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Обнинск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  <w:sectPr w:rsidR="00E9691E" w:rsidRPr="00E9691E" w:rsidSect="00D22BE2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E9691E">
        <w:rPr>
          <w:rFonts w:eastAsia="Times New Roman"/>
          <w:color w:val="000000"/>
          <w:lang w:eastAsia="ar-SA"/>
        </w:rPr>
        <w:t xml:space="preserve"> 2015г.</w:t>
      </w: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4253"/>
        <w:gridCol w:w="2410"/>
        <w:gridCol w:w="1276"/>
        <w:gridCol w:w="1417"/>
        <w:gridCol w:w="1011"/>
        <w:gridCol w:w="1305"/>
        <w:gridCol w:w="1559"/>
      </w:tblGrid>
      <w:tr w:rsidR="00E9691E" w:rsidRPr="00E9691E" w:rsidTr="00E969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E9691E" w:rsidRPr="00E9691E" w:rsidRDefault="00E9691E" w:rsidP="00E9691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9691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9691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Наименование</w:t>
            </w:r>
            <w:proofErr w:type="gramStart"/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</w:t>
            </w:r>
            <w:bookmarkStart w:id="0" w:name="_GoBack"/>
            <w:bookmarkEnd w:id="0"/>
            <w:r w:rsidRPr="00E9691E">
              <w:rPr>
                <w:rFonts w:eastAsia="Times New Roman"/>
                <w:color w:val="000000"/>
                <w:lang w:eastAsia="ar-SA"/>
              </w:rPr>
              <w:t xml:space="preserve">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9691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E9691E" w:rsidRPr="00E9691E" w:rsidTr="00E969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Масло подсолнечное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 xml:space="preserve">Масло подсолнечное должно быть рафинированным, дезодорированным, высшего сорта, прозрачным, без осадка, без запаха, с </w:t>
            </w:r>
            <w:r w:rsidRPr="00E9691E">
              <w:rPr>
                <w:rFonts w:eastAsia="Times New Roman"/>
                <w:lang w:eastAsia="ar-SA"/>
              </w:rPr>
              <w:t xml:space="preserve">обезличенным вкусом. Подсолнечное масло вырабатывают из семян подсолнечника, соответствующих требованиям ГОСТ 22391. Содержание пестицидов, токсичных элементов, </w:t>
            </w:r>
            <w:proofErr w:type="spellStart"/>
            <w:r w:rsidRPr="00E9691E">
              <w:rPr>
                <w:rFonts w:eastAsia="Times New Roman"/>
                <w:lang w:eastAsia="ar-SA"/>
              </w:rPr>
              <w:t>микотоксинов</w:t>
            </w:r>
            <w:proofErr w:type="spellEnd"/>
            <w:r w:rsidRPr="00E9691E">
              <w:rPr>
                <w:rFonts w:eastAsia="Times New Roman"/>
                <w:lang w:eastAsia="ar-SA"/>
              </w:rPr>
              <w:t xml:space="preserve"> и радионуклидов в семенах подсолнечника не должно превышать норм, установленных техническим регламентом.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 xml:space="preserve">Пищевая ценность в 100г. продукта: м. </w:t>
            </w:r>
            <w:proofErr w:type="gramStart"/>
            <w:r w:rsidRPr="00E9691E">
              <w:rPr>
                <w:rFonts w:eastAsia="Times New Roman"/>
                <w:lang w:eastAsia="ar-SA"/>
              </w:rPr>
              <w:t>д. ж</w:t>
            </w:r>
            <w:proofErr w:type="gramEnd"/>
            <w:r w:rsidRPr="00E9691E">
              <w:rPr>
                <w:rFonts w:eastAsia="Times New Roman"/>
                <w:lang w:eastAsia="ar-SA"/>
              </w:rPr>
              <w:t>.  не менее 82%.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Энергетическая ценность – 738 ккал.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 xml:space="preserve">Продукт должен соответствовать требованиям федерального закона РФ от 24.06.2008г. 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 xml:space="preserve">N90-ФЗ "Технический регламент на </w:t>
            </w:r>
            <w:proofErr w:type="gramStart"/>
            <w:r w:rsidRPr="00E9691E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E9691E">
              <w:rPr>
                <w:rFonts w:eastAsia="Times New Roman"/>
                <w:lang w:eastAsia="ar-SA"/>
              </w:rPr>
              <w:t xml:space="preserve"> продукцию"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 xml:space="preserve">ГОСТ Р52465-2005 «Масло  подсолнечное. </w:t>
            </w:r>
            <w:proofErr w:type="gramStart"/>
            <w:r w:rsidRPr="00E9691E">
              <w:rPr>
                <w:rFonts w:eastAsia="Times New Roman"/>
                <w:color w:val="000000"/>
                <w:lang w:eastAsia="ar-SA"/>
              </w:rPr>
              <w:t>Технические</w:t>
            </w:r>
            <w:proofErr w:type="gramEnd"/>
            <w:r w:rsidRPr="00E9691E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E9691E">
              <w:rPr>
                <w:rFonts w:eastAsia="Times New Roman"/>
                <w:color w:val="000000"/>
                <w:lang w:eastAsia="ar-SA"/>
              </w:rPr>
              <w:t>услвия</w:t>
            </w:r>
            <w:proofErr w:type="spellEnd"/>
            <w:r w:rsidRPr="00E9691E">
              <w:rPr>
                <w:rFonts w:eastAsia="Times New Roman"/>
                <w:color w:val="000000"/>
                <w:lang w:eastAsia="ar-SA"/>
              </w:rPr>
              <w:t xml:space="preserve">» (Раздел 5, </w:t>
            </w:r>
            <w:proofErr w:type="spellStart"/>
            <w:r w:rsidRPr="00E9691E">
              <w:rPr>
                <w:rFonts w:eastAsia="Times New Roman"/>
                <w:color w:val="000000"/>
                <w:lang w:eastAsia="ar-SA"/>
              </w:rPr>
              <w:t>пп</w:t>
            </w:r>
            <w:proofErr w:type="spellEnd"/>
            <w:r w:rsidRPr="00E9691E">
              <w:rPr>
                <w:rFonts w:eastAsia="Times New Roman"/>
                <w:color w:val="000000"/>
                <w:lang w:eastAsia="ar-SA"/>
              </w:rPr>
              <w:t>. 5.2, 5.3; Раздел 9, п.9.8)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9691E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E9691E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914100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1080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с  31.03.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Срок годности при температуре хранения  0</w:t>
            </w:r>
            <w:r w:rsidRPr="00E9691E">
              <w:rPr>
                <w:rFonts w:eastAsia="Times New Roman"/>
                <w:vertAlign w:val="superscript"/>
                <w:lang w:eastAsia="ar-SA"/>
              </w:rPr>
              <w:t>о</w:t>
            </w:r>
            <w:r w:rsidRPr="00E9691E">
              <w:rPr>
                <w:rFonts w:eastAsia="Times New Roman"/>
                <w:lang w:eastAsia="ar-SA"/>
              </w:rPr>
              <w:t>С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  </w:t>
            </w:r>
            <w:r w:rsidRPr="00E9691E">
              <w:rPr>
                <w:rFonts w:eastAsia="Times New Roman"/>
                <w:lang w:eastAsia="ar-SA"/>
              </w:rPr>
              <w:t xml:space="preserve"> 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  составляет не менее 8  месяцев, остаточный срок годности на момент поставки должен быть не менее 60%.</w:t>
            </w:r>
          </w:p>
        </w:tc>
      </w:tr>
    </w:tbl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lang w:eastAsia="ar-SA"/>
        </w:rPr>
      </w:pPr>
      <w:r w:rsidRPr="00E9691E">
        <w:rPr>
          <w:rFonts w:eastAsia="Times New Roman"/>
          <w:lang w:eastAsia="ar-SA"/>
        </w:rPr>
        <w:t xml:space="preserve">График </w:t>
      </w:r>
      <w:proofErr w:type="spellStart"/>
      <w:r w:rsidRPr="00E9691E">
        <w:rPr>
          <w:rFonts w:eastAsia="Times New Roman"/>
          <w:lang w:eastAsia="ar-SA"/>
        </w:rPr>
        <w:t>ОТиП</w:t>
      </w:r>
      <w:proofErr w:type="spellEnd"/>
      <w:r w:rsidRPr="00E9691E">
        <w:rPr>
          <w:rFonts w:eastAsia="Times New Roman"/>
          <w:lang w:eastAsia="ar-SA"/>
        </w:rPr>
        <w:t xml:space="preserve"> АХК поставки на  1-2 квартал 2015г.</w:t>
      </w: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tbl>
      <w:tblPr>
        <w:tblW w:w="9902" w:type="dxa"/>
        <w:tblInd w:w="2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366"/>
        <w:gridCol w:w="1366"/>
        <w:gridCol w:w="1366"/>
        <w:gridCol w:w="1360"/>
        <w:gridCol w:w="1387"/>
        <w:gridCol w:w="1340"/>
      </w:tblGrid>
      <w:tr w:rsidR="00E9691E" w:rsidRPr="00E9691E" w:rsidTr="00285008">
        <w:tc>
          <w:tcPr>
            <w:tcW w:w="1717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Наименование</w:t>
            </w:r>
          </w:p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360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387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340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итого</w:t>
            </w:r>
          </w:p>
        </w:tc>
      </w:tr>
      <w:tr w:rsidR="00E9691E" w:rsidRPr="00E9691E" w:rsidTr="00285008">
        <w:tc>
          <w:tcPr>
            <w:tcW w:w="1717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Масло подсолнечное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9691E">
              <w:rPr>
                <w:rFonts w:eastAsia="Times New Roman"/>
                <w:lang w:eastAsia="ar-SA"/>
              </w:rPr>
              <w:t>л</w:t>
            </w:r>
            <w:proofErr w:type="gramEnd"/>
            <w:r w:rsidRPr="00E9691E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66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60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87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40" w:type="dxa"/>
            <w:shd w:val="clear" w:color="auto" w:fill="auto"/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1080</w:t>
            </w:r>
          </w:p>
        </w:tc>
      </w:tr>
    </w:tbl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jc w:val="left"/>
        <w:rPr>
          <w:rFonts w:eastAsia="Times New Roman"/>
          <w:lang w:eastAsia="ar-SA"/>
        </w:r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  <w:sectPr w:rsidR="00E9691E" w:rsidRPr="00E9691E" w:rsidSect="00600DF9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Срок  годности масла подсолнечного при температуре хранения  0</w:t>
            </w:r>
            <w:r w:rsidRPr="00E9691E">
              <w:rPr>
                <w:rFonts w:eastAsia="Times New Roman"/>
                <w:vertAlign w:val="superscript"/>
                <w:lang w:eastAsia="ar-SA"/>
              </w:rPr>
              <w:t>о</w:t>
            </w:r>
            <w:r w:rsidRPr="00E9691E">
              <w:rPr>
                <w:rFonts w:eastAsia="Times New Roman"/>
                <w:lang w:eastAsia="ar-SA"/>
              </w:rPr>
              <w:t>С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  </w:t>
            </w:r>
            <w:r w:rsidRPr="00E9691E">
              <w:rPr>
                <w:rFonts w:eastAsia="Times New Roman"/>
                <w:lang w:eastAsia="ar-SA"/>
              </w:rPr>
              <w:t xml:space="preserve"> 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 составляет не менее 8 месяцев.  Остаточный срок годности продукции на момент поставки должен быть не менее 60%.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E9691E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b/>
                <w:lang w:eastAsia="ar-SA"/>
              </w:rPr>
              <w:t>Масло подсолнечное</w:t>
            </w:r>
            <w:r w:rsidRPr="00E9691E">
              <w:rPr>
                <w:rFonts w:eastAsia="Times New Roman"/>
                <w:lang w:eastAsia="ar-SA"/>
              </w:rPr>
              <w:t xml:space="preserve"> должно быть расфасовано в бутылки из полимерных материалов, разрешенных для контакта с растительными маслами в установленном порядке, объемом 1л. Бутылка должна быть целой, крепкой, сухой, чистой, без посторонних запахов и обеспечивать сохранность продукции от  загрязнения и порчи. Бутылку с подсолнечным маслом герметично укупоривают колпачками, пробками или крышками из материалов, разрешенных для контакта с растительными маслами в установленном порядке. Бутылки должны быть упакованы в ящики из гофрированного картона по ГОСТу 9142 и 13516. В ящике должно быть не более 15 бутылок с подсолнечным маслом. Каждая бутылка и ящик должны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 веса нетто, состава, пищевой ценности.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tabs>
                <w:tab w:val="left" w:pos="5447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E9691E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E9691E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Покупателя по адресу: Калужская область,  г. Обнинск, пл. Бондаренко, 1, столовая №1; ул. Пирогова, д.13, столовая №2 «Здоровье», Пионерский проезд, 23, санаторий-профилакторий ФЭИ,</w:t>
            </w:r>
            <w:r w:rsidRPr="00E9691E">
              <w:rPr>
                <w:rFonts w:eastAsia="Times New Roman"/>
                <w:bCs/>
                <w:color w:val="000000"/>
                <w:lang w:eastAsia="ar-SA"/>
              </w:rPr>
              <w:t xml:space="preserve"> </w:t>
            </w:r>
            <w:r w:rsidRPr="00E9691E">
              <w:rPr>
                <w:rFonts w:eastAsia="Times New Roman"/>
                <w:iCs/>
                <w:lang w:eastAsia="ar-SA"/>
              </w:rPr>
              <w:t xml:space="preserve">с 08-00ч. до 13-00ч., по московскому времени, </w:t>
            </w:r>
            <w:r w:rsidRPr="00E9691E">
              <w:rPr>
                <w:rFonts w:eastAsia="Times New Roman"/>
                <w:lang w:eastAsia="ar-SA"/>
              </w:rPr>
              <w:t>отдельными партиями по предварительной заявке.</w:t>
            </w:r>
          </w:p>
        </w:tc>
      </w:tr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 (ТОРГ-12), счет-фактуру, счет на оплату, декларацию соответствия на каждую партию товара.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Обнинск, пл. Бондаренко, 1, столовая №1; ул. Пирогова д. 13, столовая №2 «Здоровье»; </w:t>
            </w:r>
            <w:r w:rsidRPr="00E9691E">
              <w:rPr>
                <w:rFonts w:eastAsia="Times New Roman"/>
                <w:lang w:eastAsia="ar-SA"/>
              </w:rPr>
              <w:t>Пионерский проезд, 23, санаторий-профилакторий ФЭИ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</w:t>
            </w:r>
            <w:r w:rsidRPr="00E9691E">
              <w:rPr>
                <w:rFonts w:eastAsia="Times New Roman"/>
                <w:color w:val="000000"/>
                <w:lang w:eastAsia="ar-SA"/>
              </w:rPr>
              <w:lastRenderedPageBreak/>
              <w:t>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E9691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E9691E">
              <w:rPr>
                <w:rFonts w:eastAsia="Times New Roman"/>
                <w:b/>
                <w:color w:val="000000"/>
                <w:lang w:eastAsia="ar-SA"/>
              </w:rPr>
              <w:t>Масло подсолнечное</w:t>
            </w:r>
            <w:r w:rsidRPr="00E9691E">
              <w:rPr>
                <w:rFonts w:eastAsia="Times New Roman"/>
                <w:color w:val="000000"/>
                <w:lang w:eastAsia="ar-SA"/>
              </w:rPr>
              <w:t xml:space="preserve"> должно храниться в сухом чистом помещении при температуре от </w:t>
            </w:r>
            <w:r w:rsidRPr="00E9691E">
              <w:rPr>
                <w:rFonts w:eastAsia="Times New Roman"/>
                <w:lang w:eastAsia="ar-SA"/>
              </w:rPr>
              <w:t xml:space="preserve"> 0</w:t>
            </w:r>
            <w:r w:rsidRPr="00E9691E">
              <w:rPr>
                <w:rFonts w:eastAsia="Times New Roman"/>
                <w:vertAlign w:val="superscript"/>
                <w:lang w:eastAsia="ar-SA"/>
              </w:rPr>
              <w:t>о</w:t>
            </w:r>
            <w:r w:rsidRPr="00E9691E">
              <w:rPr>
                <w:rFonts w:eastAsia="Times New Roman"/>
                <w:lang w:eastAsia="ar-SA"/>
              </w:rPr>
              <w:t>С до +10</w:t>
            </w:r>
            <w:r w:rsidRPr="00E9691E">
              <w:rPr>
                <w:rFonts w:eastAsia="Times New Roman"/>
                <w:vertAlign w:val="superscript"/>
                <w:lang w:eastAsia="ar-SA"/>
              </w:rPr>
              <w:t>о</w:t>
            </w:r>
            <w:r w:rsidRPr="00E9691E">
              <w:rPr>
                <w:rFonts w:eastAsia="Times New Roman"/>
                <w:lang w:eastAsia="ar-SA"/>
              </w:rPr>
              <w:t>С  на стеллажах.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8. ЭКОЛОГИЧЕСКИЕ ТРЕБОВАНИЯ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9. ТРЕБОВАНИЯ ПО БЕЗОПАСНОСТИ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10. ТРЕБОВАНИЯ К КАЧЕСТВУ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691E">
              <w:rPr>
                <w:rFonts w:eastAsia="Times New Roman"/>
                <w:lang w:eastAsia="ar-SA"/>
              </w:rPr>
              <w:t>Качество товара должно соответствовать ГОСТу, действующего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9691E">
        <w:rPr>
          <w:rFonts w:eastAsia="Times New Roman"/>
          <w:color w:val="000000"/>
          <w:lang w:eastAsia="ar-SA"/>
        </w:rPr>
        <w:t>РАЗДЕЛ 11. ДОПОЛНИТЕЛЬНЫЕ (ИНЫЕ) ТРЕБОВАНИЯ</w:t>
      </w:r>
    </w:p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691E" w:rsidRPr="00E9691E" w:rsidTr="0028500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1E" w:rsidRPr="00E9691E" w:rsidRDefault="00E9691E" w:rsidP="00E9691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9691E">
              <w:rPr>
                <w:rFonts w:eastAsia="Times New Roman"/>
                <w:color w:val="000000"/>
                <w:lang w:eastAsia="ar-SA"/>
              </w:rPr>
              <w:t>Пропуск на въезд на склад Покупателя (пл. Бондаренко, 1, столовая №1) оформляется Поставщиком.</w:t>
            </w:r>
          </w:p>
        </w:tc>
      </w:tr>
    </w:tbl>
    <w:p w:rsidR="00E9691E" w:rsidRPr="00E9691E" w:rsidRDefault="00E9691E" w:rsidP="00E9691E">
      <w:pPr>
        <w:suppressAutoHyphens/>
        <w:rPr>
          <w:rFonts w:eastAsia="Times New Roman"/>
          <w:color w:val="000000"/>
          <w:lang w:eastAsia="ar-SA"/>
        </w:rPr>
      </w:pPr>
    </w:p>
    <w:p w:rsidR="00E9691E" w:rsidRPr="00E9691E" w:rsidRDefault="00E9691E" w:rsidP="00E9691E">
      <w:pPr>
        <w:suppressAutoHyphens/>
        <w:jc w:val="left"/>
        <w:outlineLvl w:val="0"/>
        <w:rPr>
          <w:rFonts w:eastAsia="Times New Roman"/>
          <w:lang w:eastAsia="ru-RU"/>
        </w:rPr>
      </w:pPr>
      <w:r w:rsidRPr="00E9691E">
        <w:rPr>
          <w:rFonts w:eastAsia="Times New Roman"/>
          <w:b/>
          <w:lang w:eastAsia="ru-RU"/>
        </w:rPr>
        <w:t>Контактное лицо</w:t>
      </w:r>
      <w:r w:rsidRPr="00E9691E">
        <w:rPr>
          <w:rFonts w:eastAsia="Times New Roman"/>
          <w:lang w:eastAsia="ru-RU"/>
        </w:rPr>
        <w:t xml:space="preserve">: </w:t>
      </w:r>
      <w:r w:rsidRPr="00E9691E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E9691E">
        <w:rPr>
          <w:rFonts w:eastAsia="Times New Roman"/>
          <w:lang w:eastAsia="ar-SA"/>
        </w:rPr>
        <w:t>, (48439) 9-83-99.</w:t>
      </w:r>
    </w:p>
    <w:p w:rsidR="008E3C0C" w:rsidRDefault="008E3C0C"/>
    <w:sectPr w:rsidR="008E3C0C" w:rsidSect="00201550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478" w:rsidRPr="00D22BE2" w:rsidRDefault="00E9691E" w:rsidP="00201550">
    <w:pPr>
      <w:pStyle w:val="a5"/>
      <w:jc w:val="right"/>
      <w:rPr>
        <w:lang w:val="en-US"/>
      </w:rPr>
    </w:pPr>
    <w:r>
      <w:t>3</w:t>
    </w:r>
    <w:r>
      <w:rPr>
        <w:lang w:val="en-US"/>
      </w:rPr>
      <w:t>8</w:t>
    </w:r>
  </w:p>
  <w:p w:rsidR="00AA7478" w:rsidRDefault="00E969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E2" w:rsidRDefault="00E9691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A7478" w:rsidRDefault="00E969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E9691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A2B09" w:rsidRDefault="00E9691E" w:rsidP="003339CE">
    <w:pPr>
      <w:pStyle w:val="a5"/>
      <w:ind w:right="360"/>
    </w:pPr>
  </w:p>
  <w:p w:rsidR="00CA2B09" w:rsidRDefault="00E9691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778" w:rsidRDefault="00E9691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CA2B09" w:rsidRDefault="00E9691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E9691E">
    <w:pPr>
      <w:pStyle w:val="a3"/>
    </w:pPr>
  </w:p>
  <w:p w:rsidR="00CA2B09" w:rsidRDefault="00E969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87"/>
    <w:rsid w:val="00352487"/>
    <w:rsid w:val="008E3C0C"/>
    <w:rsid w:val="00D42E6F"/>
    <w:rsid w:val="00E9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69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691E"/>
  </w:style>
  <w:style w:type="paragraph" w:styleId="a5">
    <w:name w:val="footer"/>
    <w:basedOn w:val="a"/>
    <w:link w:val="1"/>
    <w:uiPriority w:val="99"/>
    <w:rsid w:val="00E9691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9691E"/>
  </w:style>
  <w:style w:type="character" w:styleId="a7">
    <w:name w:val="page number"/>
    <w:basedOn w:val="a0"/>
    <w:rsid w:val="00E9691E"/>
  </w:style>
  <w:style w:type="character" w:customStyle="1" w:styleId="1">
    <w:name w:val="Нижний колонтитул Знак1"/>
    <w:link w:val="a5"/>
    <w:uiPriority w:val="99"/>
    <w:locked/>
    <w:rsid w:val="00E9691E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E9691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69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691E"/>
  </w:style>
  <w:style w:type="paragraph" w:styleId="a5">
    <w:name w:val="footer"/>
    <w:basedOn w:val="a"/>
    <w:link w:val="1"/>
    <w:uiPriority w:val="99"/>
    <w:rsid w:val="00E9691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9691E"/>
  </w:style>
  <w:style w:type="character" w:styleId="a7">
    <w:name w:val="page number"/>
    <w:basedOn w:val="a0"/>
    <w:rsid w:val="00E9691E"/>
  </w:style>
  <w:style w:type="character" w:customStyle="1" w:styleId="1">
    <w:name w:val="Нижний колонтитул Знак1"/>
    <w:link w:val="a5"/>
    <w:uiPriority w:val="99"/>
    <w:locked/>
    <w:rsid w:val="00E9691E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E9691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867</Words>
  <Characters>4947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2015-02-18T05:59:00Z</dcterms:created>
  <dcterms:modified xsi:type="dcterms:W3CDTF">2015-02-18T06:00:00Z</dcterms:modified>
</cp:coreProperties>
</file>