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01C0F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101C0F" w:rsidRDefault="00101C0F" w:rsidP="00101C0F">
      <w:pPr>
        <w:tabs>
          <w:tab w:val="left" w:pos="1418"/>
          <w:tab w:val="left" w:pos="1843"/>
        </w:tabs>
        <w:spacing w:before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открытый аукцион в электронной форме без квалификационного отбора</w:t>
      </w:r>
      <w:r>
        <w:rPr>
          <w:b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поставку модульного санпропускника для нужд Кирово-Чепецкого отделения филиала «Приволжский территориальный округ» ФГУП «РосРАО».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gov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rosatom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E50D70" w:rsidRDefault="0005636C" w:rsidP="00101C0F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101C0F" w:rsidRDefault="00101C0F" w:rsidP="00101C0F">
      <w:pPr>
        <w:jc w:val="center"/>
      </w:pPr>
    </w:p>
    <w:p w:rsidR="00101C0F" w:rsidRDefault="00101C0F" w:rsidP="00101C0F">
      <w:pPr>
        <w:jc w:val="center"/>
      </w:pPr>
    </w:p>
    <w:p w:rsidR="00101C0F" w:rsidRPr="00101C0F" w:rsidRDefault="00101C0F" w:rsidP="00101C0F">
      <w:pPr>
        <w:spacing w:line="276" w:lineRule="auto"/>
        <w:jc w:val="center"/>
        <w:rPr>
          <w:color w:val="000000" w:themeColor="text1"/>
        </w:rPr>
      </w:pPr>
      <w:bookmarkStart w:id="2" w:name="_GoBack"/>
      <w:r w:rsidRPr="00101C0F">
        <w:rPr>
          <w:color w:val="000000" w:themeColor="text1"/>
        </w:rPr>
        <w:lastRenderedPageBreak/>
        <w:t>Техническое задание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  <w:r w:rsidRPr="00101C0F">
        <w:rPr>
          <w:color w:val="000000" w:themeColor="text1"/>
        </w:rPr>
        <w:t>на поставку стандартного промышленного оборудования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  <w:r w:rsidRPr="00101C0F">
        <w:rPr>
          <w:color w:val="000000" w:themeColor="text1"/>
        </w:rPr>
        <w:t>для объекта: Поставка модульного санпропускника для нужд Кирово-Чепецкого отделения филиала «Приволжский территориальный округ» ФГУП «РосРАО»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СОДЕРЖАНИЕ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1. ОБЩИЕ СВЕДЕНИЯ</w:t>
      </w:r>
    </w:p>
    <w:p w:rsidR="00101C0F" w:rsidRPr="00101C0F" w:rsidRDefault="00101C0F" w:rsidP="00101C0F">
      <w:pPr>
        <w:ind w:left="851"/>
        <w:outlineLvl w:val="0"/>
        <w:rPr>
          <w:color w:val="000000" w:themeColor="text1"/>
        </w:rPr>
      </w:pPr>
      <w:r w:rsidRPr="00101C0F">
        <w:rPr>
          <w:color w:val="000000" w:themeColor="text1"/>
        </w:rPr>
        <w:t>Подраздел 1.1 Наименование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1.2 Сведения о новизне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1.3 Код ОКП</w:t>
      </w:r>
    </w:p>
    <w:p w:rsidR="00101C0F" w:rsidRPr="00101C0F" w:rsidRDefault="00101C0F" w:rsidP="00101C0F">
      <w:pPr>
        <w:outlineLvl w:val="0"/>
        <w:rPr>
          <w:color w:val="000000" w:themeColor="text1"/>
          <w:highlight w:val="yellow"/>
        </w:rPr>
      </w:pPr>
      <w:r w:rsidRPr="00101C0F">
        <w:rPr>
          <w:color w:val="000000" w:themeColor="text1"/>
        </w:rPr>
        <w:t>РАЗДЕЛ 2. ОБЛАСТЬ ПРИМЕНЕНИЯ</w:t>
      </w:r>
    </w:p>
    <w:p w:rsidR="00101C0F" w:rsidRPr="00101C0F" w:rsidRDefault="00101C0F" w:rsidP="00101C0F">
      <w:pPr>
        <w:outlineLvl w:val="0"/>
        <w:rPr>
          <w:color w:val="000000" w:themeColor="text1"/>
          <w:highlight w:val="yellow"/>
        </w:rPr>
      </w:pPr>
      <w:r w:rsidRPr="00101C0F">
        <w:rPr>
          <w:color w:val="000000" w:themeColor="text1"/>
        </w:rPr>
        <w:t>РАЗДЕЛ 3. УСЛОВИЯ ЭКСПЛУАТАЦИИ</w:t>
      </w:r>
    </w:p>
    <w:p w:rsidR="00101C0F" w:rsidRPr="00101C0F" w:rsidRDefault="00101C0F" w:rsidP="00101C0F">
      <w:pPr>
        <w:rPr>
          <w:color w:val="000000" w:themeColor="text1"/>
        </w:rPr>
      </w:pPr>
      <w:r w:rsidRPr="00101C0F">
        <w:rPr>
          <w:color w:val="000000" w:themeColor="text1"/>
        </w:rPr>
        <w:t>РАЗДЕЛ 4. ТЕХНИЧЕСКИЕ ТРЕБОВАНИЯ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4.1. Основные параметры и размеры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4.2 Основные технико-экономические и эксплуатационные показатели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4.3. Требования по надежности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4.4 Требования к конструкции, монтажно-технические требования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4.5 Требования к материалам и комплектующим оборудования</w:t>
      </w:r>
    </w:p>
    <w:p w:rsidR="00101C0F" w:rsidRPr="00101C0F" w:rsidRDefault="00101C0F" w:rsidP="00101C0F">
      <w:pPr>
        <w:ind w:left="2552" w:hanging="1701"/>
        <w:rPr>
          <w:color w:val="000000" w:themeColor="text1"/>
        </w:rPr>
      </w:pPr>
      <w:r w:rsidRPr="00101C0F">
        <w:rPr>
          <w:color w:val="000000" w:themeColor="text1"/>
        </w:rPr>
        <w:t>Подраздел 4.6. Требования к электропитанию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4.7 Требования к контрольно-измерительным приборам и автоматике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4.8 Требования к комплектности</w:t>
      </w:r>
    </w:p>
    <w:p w:rsidR="00101C0F" w:rsidRPr="00101C0F" w:rsidRDefault="00101C0F" w:rsidP="00101C0F">
      <w:pPr>
        <w:ind w:left="851"/>
        <w:rPr>
          <w:color w:val="000000" w:themeColor="text1"/>
        </w:rPr>
      </w:pPr>
      <w:r w:rsidRPr="00101C0F">
        <w:rPr>
          <w:color w:val="000000" w:themeColor="text1"/>
        </w:rPr>
        <w:t>Подраздел 4.9 Требования к маркировке</w:t>
      </w:r>
    </w:p>
    <w:p w:rsidR="00101C0F" w:rsidRPr="00101C0F" w:rsidRDefault="00101C0F" w:rsidP="00101C0F">
      <w:pPr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5. ТРЕБОВАНИЯ ПО ПРАВИЛАМ СДАЧИ И ПРИЕМКИ</w:t>
      </w:r>
    </w:p>
    <w:p w:rsidR="00101C0F" w:rsidRPr="00101C0F" w:rsidRDefault="00101C0F" w:rsidP="00101C0F">
      <w:pPr>
        <w:tabs>
          <w:tab w:val="left" w:pos="851"/>
        </w:tabs>
        <w:ind w:left="1276" w:hanging="425"/>
        <w:outlineLvl w:val="0"/>
        <w:rPr>
          <w:color w:val="000000" w:themeColor="text1"/>
        </w:rPr>
      </w:pPr>
      <w:r w:rsidRPr="00101C0F">
        <w:rPr>
          <w:color w:val="000000" w:themeColor="text1"/>
        </w:rPr>
        <w:t>Подраздел 5.1 Порядок сдачи и приемки</w:t>
      </w:r>
    </w:p>
    <w:p w:rsidR="00101C0F" w:rsidRPr="00101C0F" w:rsidRDefault="00101C0F" w:rsidP="00101C0F">
      <w:pPr>
        <w:ind w:left="2410" w:hanging="1559"/>
        <w:rPr>
          <w:color w:val="000000" w:themeColor="text1"/>
        </w:rPr>
      </w:pPr>
      <w:r w:rsidRPr="00101C0F">
        <w:rPr>
          <w:color w:val="000000" w:themeColor="text1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01C0F" w:rsidRPr="00101C0F" w:rsidRDefault="00101C0F" w:rsidP="00101C0F">
      <w:pPr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6. ТРЕБОВАНИЯ К ТРАНСПОРТИРОВАНИЮ</w:t>
      </w:r>
    </w:p>
    <w:p w:rsidR="00101C0F" w:rsidRPr="00101C0F" w:rsidRDefault="00101C0F" w:rsidP="00101C0F">
      <w:pPr>
        <w:ind w:left="1276" w:hanging="1276"/>
        <w:rPr>
          <w:color w:val="000000" w:themeColor="text1"/>
        </w:rPr>
      </w:pPr>
      <w:r w:rsidRPr="00101C0F">
        <w:rPr>
          <w:color w:val="000000" w:themeColor="text1"/>
        </w:rPr>
        <w:t>РАЗДЕЛ 7. ТРЕБОВАНИЯ К ОБЪЕМУ И/ИЛИ СРОКУ ПРЕДОСТАВЛЕНИЯ ГАРАНТИЙ</w:t>
      </w:r>
    </w:p>
    <w:p w:rsidR="00101C0F" w:rsidRPr="00101C0F" w:rsidRDefault="00101C0F" w:rsidP="00101C0F">
      <w:pPr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8. ЭКОЛОГИЧЕСКИЕ ТРЕБОВАНИЯ</w:t>
      </w:r>
    </w:p>
    <w:p w:rsidR="00101C0F" w:rsidRPr="00101C0F" w:rsidRDefault="00101C0F" w:rsidP="00101C0F">
      <w:pPr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9. ТРЕБОВАНИЯ ПО БЕЗОПАСНОСТИ</w:t>
      </w:r>
    </w:p>
    <w:p w:rsidR="00101C0F" w:rsidRPr="00101C0F" w:rsidRDefault="00101C0F" w:rsidP="00101C0F">
      <w:pPr>
        <w:ind w:left="1418" w:hanging="1418"/>
        <w:rPr>
          <w:color w:val="000000" w:themeColor="text1"/>
        </w:rPr>
      </w:pPr>
      <w:r w:rsidRPr="00101C0F">
        <w:rPr>
          <w:color w:val="000000" w:themeColor="text1"/>
        </w:rPr>
        <w:t>РАЗДЕЛ 10. ТРЕБОВАНИЯ К КОЛИЧЕСТВУ И СРОКУ (ПЕРИОДИЧНОСТИ) ПОСТАВКИ</w:t>
      </w:r>
    </w:p>
    <w:p w:rsidR="00101C0F" w:rsidRPr="00101C0F" w:rsidRDefault="00101C0F" w:rsidP="00101C0F">
      <w:pPr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11. ПЕРЕЧЕНЬ ПРИНЯТЫХ СОКРАЩЕНИЙ</w:t>
      </w: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br w:type="page"/>
      </w:r>
      <w:r w:rsidRPr="00101C0F">
        <w:rPr>
          <w:color w:val="000000" w:themeColor="text1"/>
        </w:rPr>
        <w:lastRenderedPageBreak/>
        <w:t>РАЗДЕЛ 1. ОБЩИЕ СВЕДЕНИЯ</w:t>
      </w:r>
    </w:p>
    <w:p w:rsidR="00101C0F" w:rsidRPr="00101C0F" w:rsidRDefault="00101C0F" w:rsidP="00101C0F">
      <w:pPr>
        <w:rPr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1.1 Наименование</w:t>
            </w:r>
          </w:p>
        </w:tc>
      </w:tr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Поставка модульного санпропускника для нужд Кирово-Чепецкого отделения филиала «Приволжский территориальный округ» ФГУП «РосРАО».</w:t>
            </w:r>
          </w:p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Модульный санпропускник – 1 шт.</w:t>
            </w:r>
          </w:p>
        </w:tc>
      </w:tr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1.2 Сведения о новизне</w:t>
            </w:r>
          </w:p>
        </w:tc>
      </w:tr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Модульный санпропускник должен быть поставлен новым, выпуска не ранее 2013 года, (не бывшим в употреблении, не восстановленным), не являться выставочным образцом, свободным от прав третьих лиц.</w:t>
            </w:r>
          </w:p>
        </w:tc>
      </w:tr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1.3 Код ОКП</w:t>
            </w:r>
          </w:p>
        </w:tc>
      </w:tr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4525221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2. ОБЛАСТЬ ПРИМЕНЕНИЯ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pStyle w:val="af2"/>
              <w:spacing w:before="0" w:beforeAutospacing="0" w:after="0" w:afterAutospacing="0"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Санпропускник модульный предназначен для: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1"/>
              </w:numPr>
              <w:tabs>
                <w:tab w:val="left" w:pos="387"/>
              </w:tabs>
              <w:spacing w:before="0" w:beforeAutospacing="0" w:after="0" w:afterAutospacing="0" w:line="276" w:lineRule="auto"/>
              <w:ind w:left="34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проведения радиационного контроля загрязнения радиоактивными веществами кожных покровов, спецодежды, спецобуви и средств индивидуальной защиты персонала;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1"/>
              </w:numPr>
              <w:tabs>
                <w:tab w:val="left" w:pos="387"/>
              </w:tabs>
              <w:spacing w:before="0" w:beforeAutospacing="0" w:after="0" w:afterAutospacing="0" w:line="276" w:lineRule="auto"/>
              <w:ind w:left="34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предотвращения распространения персоналом радиоактивных загрязнений на спецодежде, спецобуви и средствах индивидуальной защиты за пределы зоны строгого режима;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1"/>
              </w:numPr>
              <w:tabs>
                <w:tab w:val="left" w:pos="387"/>
              </w:tabs>
              <w:spacing w:before="0" w:beforeAutospacing="0" w:after="0" w:afterAutospacing="0" w:line="276" w:lineRule="auto"/>
              <w:ind w:left="34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предотвращения распространения радиоактивных газов и аэрозолей во внешнюю среду;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1"/>
              </w:numPr>
              <w:tabs>
                <w:tab w:val="left" w:pos="387"/>
              </w:tabs>
              <w:spacing w:before="0" w:beforeAutospacing="0" w:after="0" w:afterAutospacing="0" w:line="276" w:lineRule="auto"/>
              <w:ind w:left="34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проведения санитарной обработки персонала со сменой белья, одежды и обуви;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1"/>
              </w:numPr>
              <w:tabs>
                <w:tab w:val="left" w:pos="387"/>
              </w:tabs>
              <w:spacing w:before="0" w:beforeAutospacing="0" w:after="0" w:afterAutospacing="0" w:line="276" w:lineRule="auto"/>
              <w:ind w:left="34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хранения чистой спецодежды и дополнительных средств индивидуальной защиты, а также для сбора и временного хранения спецодежды, спецобуви и средств индивидуальной защиты, загрязненных радиоактивными веществами;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1"/>
              </w:numPr>
              <w:tabs>
                <w:tab w:val="left" w:pos="387"/>
              </w:tabs>
              <w:spacing w:before="0" w:beforeAutospacing="0" w:after="0" w:afterAutospacing="0" w:line="276" w:lineRule="auto"/>
              <w:ind w:left="34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проведения контроля допуска персонала в зону строгого режима;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1"/>
              </w:numPr>
              <w:tabs>
                <w:tab w:val="left" w:pos="387"/>
              </w:tabs>
              <w:spacing w:before="0" w:beforeAutospacing="0" w:after="0" w:afterAutospacing="0" w:line="276" w:lineRule="auto"/>
              <w:ind w:left="34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разделения потоков персонала, направляющихся в зону строгого режима и из нее;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1"/>
              </w:numPr>
              <w:tabs>
                <w:tab w:val="left" w:pos="387"/>
              </w:tabs>
              <w:spacing w:before="0" w:beforeAutospacing="0" w:after="0" w:afterAutospacing="0" w:line="276" w:lineRule="auto"/>
              <w:ind w:left="34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 xml:space="preserve">возможности хранения и выдачи индивидуальных дозиметров, </w:t>
            </w:r>
          </w:p>
          <w:p w:rsidR="00101C0F" w:rsidRPr="00101C0F" w:rsidRDefault="00101C0F" w:rsidP="00B45064">
            <w:pPr>
              <w:pStyle w:val="af2"/>
              <w:tabs>
                <w:tab w:val="left" w:pos="387"/>
              </w:tabs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при выполнении работ по государственному контракту от 24 октября 2013 года №Д.4ш.21.24.13.1173 по теме: «Приведение в безопасное состояние объектов федерального государственного унитарного предприятия «Предприятие по обращению с радиоактивными отходами «РосРАО», находящихся на промышленной площадке открытого акционерного общества «Кирово-Чепецкий химический комбинат им. Б.П. Константинова» (г. Кирово-Чепецк Кировской области), подвергшихся радиационному воздействию в результате прошлой деятельности».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3. УСЛОВИЯ ЭКСПЛУАТАЦИИ</w:t>
      </w:r>
    </w:p>
    <w:p w:rsidR="00101C0F" w:rsidRPr="00101C0F" w:rsidRDefault="00101C0F" w:rsidP="00101C0F">
      <w:pPr>
        <w:jc w:val="center"/>
        <w:rPr>
          <w:b/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pStyle w:val="af2"/>
              <w:spacing w:before="0" w:beforeAutospacing="0" w:after="0" w:afterAutospacing="0"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Модульный санпропускник должен быть адаптирован для эксплуатации в климатических условиях всех регионов Российской Федерации.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4. ТЕХНИЧЕСКИЕ ТРЕБОВАНИЯ</w:t>
      </w:r>
    </w:p>
    <w:p w:rsidR="00101C0F" w:rsidRPr="00101C0F" w:rsidRDefault="00101C0F" w:rsidP="00101C0F">
      <w:pPr>
        <w:jc w:val="center"/>
        <w:rPr>
          <w:b/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4.1 Основные параметры и размеры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tabs>
                <w:tab w:val="left" w:pos="432"/>
              </w:tabs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Общие требования к основным параметрам и размерам – согласно ГОСТ 22853 для мобильных (инвентарных) зданий блок-контейнерного типа.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4.2 Основные технико-экономические и эксплуатационные показатели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tabs>
                <w:tab w:val="left" w:pos="447"/>
              </w:tabs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Основные характеристики по ГОСТ 15150: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3"/>
              </w:numPr>
              <w:tabs>
                <w:tab w:val="left" w:pos="447"/>
              </w:tabs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климатическое исполнение – УХЛ; категория размещения – 1; тип атмосферы – 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II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IV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ГОСТ 1510;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3"/>
              </w:numPr>
              <w:tabs>
                <w:tab w:val="left" w:pos="447"/>
              </w:tabs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сухая масса – не более 10 тн;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3"/>
              </w:numPr>
              <w:tabs>
                <w:tab w:val="left" w:pos="447"/>
              </w:tabs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общий объем помещений – не менее 60 м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3"/>
              </w:numPr>
              <w:tabs>
                <w:tab w:val="left" w:pos="447"/>
              </w:tabs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общая площадь помещений – не менее 25 м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3"/>
              </w:numPr>
              <w:tabs>
                <w:tab w:val="left" w:pos="447"/>
              </w:tabs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высота помещений в свету (от поверхности пола до потолка) – не менее 2,4 м согласно ГОСТ 22853.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tabs>
                <w:tab w:val="left" w:pos="417"/>
                <w:tab w:val="left" w:pos="447"/>
              </w:tabs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Максимальное проектное количество персонала, проходящего через санпропускник модульный в две смены, чел. – 10.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tabs>
                <w:tab w:val="left" w:pos="417"/>
                <w:tab w:val="left" w:pos="447"/>
              </w:tabs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Характеристики всех помещений по взрывопожарной опасности – Д. 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/>
              <w:ind w:left="57"/>
              <w:jc w:val="both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4. Водоснабжение и стоки: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6"/>
              </w:numPr>
              <w:tabs>
                <w:tab w:val="left" w:pos="417"/>
              </w:tabs>
              <w:autoSpaceDE w:val="0"/>
              <w:autoSpaceDN w:val="0"/>
              <w:adjustRightInd w:val="0"/>
              <w:spacing w:after="0"/>
              <w:ind w:left="34" w:firstLine="0"/>
              <w:jc w:val="both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наличие 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отвода Ду 25 с фланцевым соединением для приема водоснабжения в бак, шт., не менее – 1;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6"/>
              </w:numPr>
              <w:tabs>
                <w:tab w:val="left" w:pos="417"/>
              </w:tabs>
              <w:autoSpaceDE w:val="0"/>
              <w:autoSpaceDN w:val="0"/>
              <w:adjustRightInd w:val="0"/>
              <w:spacing w:after="0"/>
              <w:ind w:left="34" w:firstLine="0"/>
              <w:jc w:val="both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наличие баков для хранения воды </w:t>
            </w: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 обеспечением запаса воды на 3 смены минимум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шт., не менее – 1;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6"/>
              </w:numPr>
              <w:tabs>
                <w:tab w:val="left" w:pos="417"/>
                <w:tab w:val="left" w:pos="447"/>
              </w:tabs>
              <w:autoSpaceDE w:val="0"/>
              <w:autoSpaceDN w:val="0"/>
              <w:adjustRightInd w:val="0"/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наличие баков для сбора и временного хранения сточных вод с обеспечением приема стоков с 3-х смен минимум, шт., не менее – 1;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6"/>
              </w:numPr>
              <w:tabs>
                <w:tab w:val="left" w:pos="417"/>
                <w:tab w:val="left" w:pos="447"/>
              </w:tabs>
              <w:autoSpaceDE w:val="0"/>
              <w:autoSpaceDN w:val="0"/>
              <w:adjustRightInd w:val="0"/>
              <w:spacing w:after="0"/>
              <w:ind w:left="34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наличие 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отвода Ду 25 с фланцевым соединением для выдачи стоков, шт., не менее – 1.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tabs>
                <w:tab w:val="left" w:pos="417"/>
                <w:tab w:val="left" w:pos="44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Санпропускник модульный должен быть оснащен биотуалетом – 1 шт. и умывальником из нержавеющей стали с краном локтевого типа – 1 шт.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tabs>
                <w:tab w:val="left" w:pos="417"/>
                <w:tab w:val="left" w:pos="44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В санпропускнике модульном в полном объеме должны быть смонтированы все необходимые инженерные системы и оборудование: приточно-вытяжной вентиляции, электроснабжения и электроосвещения, водоснабжения и стоков, радиационного контроля и охранно-пожарной сигнализации. Также должна быть предусмотрена спецвентиляция, обеспечивающая предотвращение попадания радиоактивных аэрозолей из «грязной» зоны в «чистую» и в атмосферу.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tabs>
                <w:tab w:val="left" w:pos="417"/>
                <w:tab w:val="left" w:pos="44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Конструкция и массогабаритные характеристики модульного санпропускника должны обеспечивать его транспортирование автомобильным, железнодорожным или морским транспортом.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tabs>
                <w:tab w:val="left" w:pos="417"/>
                <w:tab w:val="left" w:pos="44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В состав санпропускника модульного должны входить следующие помещения согласно санитарным нормам: тамбур входа (выхода) с (на) территории свободного пребывания, санузел, раздевалка «чистой» спецодежды площадью не менее 8,0 м</w:t>
            </w: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, раздевалка «грязной» спецодежды площадью не менее 8,0 м</w:t>
            </w: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, тамбур входа (выхода) с (на) территории зоны контролируемого доступа, помещение для обслуживания бака(ов) «грязных» и оборудования спецвентиляции, душевая, обтирочная. 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2"/>
              </w:numPr>
              <w:tabs>
                <w:tab w:val="left" w:pos="417"/>
                <w:tab w:val="left" w:pos="44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Санпропускник модульный должен удовлетворять всем нормативным требованиям в области обеспечения радиационной безопасности, действующим на момент </w:t>
            </w: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lastRenderedPageBreak/>
              <w:t>объявления конкурса.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lastRenderedPageBreak/>
              <w:t>Подраздел 4.3. Требования по надежности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rPr>
                <w:color w:val="000000" w:themeColor="text1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Показатели надежности по ГОСТ 27.002: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5"/>
              </w:numPr>
              <w:tabs>
                <w:tab w:val="left" w:pos="417"/>
              </w:tabs>
              <w:autoSpaceDE w:val="0"/>
              <w:autoSpaceDN w:val="0"/>
              <w:adjustRightInd w:val="0"/>
              <w:spacing w:after="0"/>
              <w:ind w:left="34" w:firstLine="0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срок сохраняемости, лет, не менее – 1;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5"/>
              </w:numPr>
              <w:tabs>
                <w:tab w:val="left" w:pos="417"/>
              </w:tabs>
              <w:autoSpaceDE w:val="0"/>
              <w:autoSpaceDN w:val="0"/>
              <w:adjustRightInd w:val="0"/>
              <w:spacing w:after="0"/>
              <w:ind w:left="34" w:firstLine="0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назначенный срок службы, лет, не менее – 15;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5"/>
              </w:numPr>
              <w:tabs>
                <w:tab w:val="left" w:pos="417"/>
              </w:tabs>
              <w:autoSpaceDE w:val="0"/>
              <w:autoSpaceDN w:val="0"/>
              <w:adjustRightInd w:val="0"/>
              <w:spacing w:after="0"/>
              <w:ind w:left="34" w:firstLine="0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назначенный ресурс, лет, не менее – 7;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5"/>
              </w:numPr>
              <w:tabs>
                <w:tab w:val="left" w:pos="417"/>
              </w:tabs>
              <w:autoSpaceDE w:val="0"/>
              <w:autoSpaceDN w:val="0"/>
              <w:adjustRightInd w:val="0"/>
              <w:spacing w:after="0"/>
              <w:ind w:left="34" w:firstLine="0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время восстановления, час, не более – 24.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4.4. Требования к конструкции, монтажно-технические требования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Блок-контейнер санпропускника модульного должен быть изготовлен на базе стандартного контейнера типа 1ААА по ГОСТ 18477 и должен быть оснащен стандартными грузозахватными устройствами для фиксации его на стандартных автомобильных или железнодорожных контейнеровозах.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Прочность блока-контейнера должна обеспечивать его установку на площадках без устройства специального фундамента, его многократную передислокацию без ограничений и должна быть подтверждена испытаниями статистической нагрузкой весом не менее 8,0 тн.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Планировка помещений санпропускника модульного и размещения оборудования должна исключать возможность пересечения потоков персонала, выходящего в зону контролируемого доступа с входящим из зоны контролируемого доступа.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Возможность прохода из помещений зоны свободного доступа в помещения зоны контролируемого доступа, минуя санпропускник модульный, должна быть исключена.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Покрытия поверхностей стен, потолков и полов помещений, мебели и оборудования санпропускника модульного должны предусматривать возможность выполнения влажной дезактивации с применением слабощелочных растворов. Покрытие наружных поверхностей санпропускника модульного должно предусматривать возможность струйной дезактивации щелочными (кислотными) растворами температурой до + (плюс) 70</w:t>
            </w:r>
            <w:r w:rsidRPr="00101C0F">
              <w:rPr>
                <w:rFonts w:eastAsiaTheme="minorHAnsi"/>
                <w:color w:val="000000" w:themeColor="text1"/>
                <w:vertAlign w:val="superscript"/>
                <w:lang w:eastAsia="en-US"/>
              </w:rPr>
              <w:t>0</w:t>
            </w:r>
            <w:r w:rsidRPr="00101C0F">
              <w:rPr>
                <w:rFonts w:eastAsiaTheme="minorHAnsi"/>
                <w:color w:val="000000" w:themeColor="text1"/>
                <w:lang w:eastAsia="en-US"/>
              </w:rPr>
              <w:t>С.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Бак(и) стоков должен быть оснащен устройством отбора проб и дыхателем, выводящим испарения в спецвентиляцию.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Конструкция бака(ов) стоков и/или помещение бака(ов) стоков должны предотвращать протечки в случае аварийного разлива.</w:t>
            </w:r>
          </w:p>
          <w:p w:rsidR="00101C0F" w:rsidRPr="00101C0F" w:rsidRDefault="00101C0F" w:rsidP="00B45064">
            <w:pPr>
              <w:pStyle w:val="afff1"/>
              <w:tabs>
                <w:tab w:val="left" w:pos="432"/>
              </w:tabs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Остальные требования: в соответствии с нормами радиационной безопасности для объектов санитарно-бытового назначения.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4.5 Требования к материалам и комплектующим оборудования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101C0F">
              <w:rPr>
                <w:color w:val="000000" w:themeColor="text1"/>
              </w:rPr>
              <w:t>Все материалы и комплектующее оборудование должно соответствовать требованиям, установленным законодательством и нормами для безопасного применения и эксплуатации на территории РФ, иметь соответствующие сертификаты и другие документы, подтверждающие их качество, копии которых должны поставляться в комплекте с исполнительной и эксплуатационной документацией.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4.6 Требования к электропитанию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101C0F">
            <w:pPr>
              <w:pStyle w:val="afff1"/>
              <w:numPr>
                <w:ilvl w:val="0"/>
                <w:numId w:val="24"/>
              </w:numPr>
              <w:tabs>
                <w:tab w:val="left" w:pos="38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Возможность подключения к стационарным электросетям с характеристиками: переменный трехфазный ток напряжением 380/220 В частотой 50 Гц.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4"/>
              </w:numPr>
              <w:tabs>
                <w:tab w:val="left" w:pos="38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Максимальная потребляемая мощность, кВт – не более 30.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4"/>
              </w:numPr>
              <w:tabs>
                <w:tab w:val="left" w:pos="38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Категория электроснабжения санпропускника по ПУЭ – 3.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4"/>
              </w:numPr>
              <w:tabs>
                <w:tab w:val="left" w:pos="387"/>
              </w:tabs>
              <w:spacing w:after="0"/>
              <w:ind w:left="34" w:hanging="3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Должны быть предусмотрены автономные источники питания для аварийного освещения.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lastRenderedPageBreak/>
              <w:t xml:space="preserve">Подраздел 4.7. Требования к контрольно-измерительным приборам </w:t>
            </w:r>
          </w:p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и автоматике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101C0F">
            <w:pPr>
              <w:pStyle w:val="afff1"/>
              <w:numPr>
                <w:ilvl w:val="0"/>
                <w:numId w:val="27"/>
              </w:numPr>
              <w:tabs>
                <w:tab w:val="left" w:pos="402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Система приема и водоснабжения чистой воды должна быть оснащена приборами автоматического контроля заполнения и осушения приемного(ых) бака(ов).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7"/>
              </w:numPr>
              <w:tabs>
                <w:tab w:val="left" w:pos="402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Система сбора и выдачи стоков также должна быть оснащена приборами автоматического контроля заполнения и осушения приемного(ых) бака(ов).</w:t>
            </w:r>
          </w:p>
          <w:p w:rsidR="00101C0F" w:rsidRPr="00101C0F" w:rsidRDefault="00101C0F" w:rsidP="00101C0F">
            <w:pPr>
              <w:pStyle w:val="afff1"/>
              <w:numPr>
                <w:ilvl w:val="0"/>
                <w:numId w:val="27"/>
              </w:numPr>
              <w:tabs>
                <w:tab w:val="left" w:pos="402"/>
              </w:tabs>
              <w:spacing w:after="0"/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Система отопления должна предусматривать режим энергосбережения, поддерживающего достаточную температуру, предотвращающую размораживание водяных систем во время отсутствия обслуживания персонала.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4.8 Требования к комплектности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pStyle w:val="af2"/>
              <w:tabs>
                <w:tab w:val="left" w:pos="372"/>
              </w:tabs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Модульный санпропускник должен быть укомплектован следующими приборами радиационного контроля: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8"/>
              </w:numPr>
              <w:tabs>
                <w:tab w:val="left" w:pos="372"/>
              </w:tabs>
              <w:spacing w:before="0" w:beforeAutospacing="0" w:after="0" w:afterAutospacing="0" w:line="276" w:lineRule="auto"/>
              <w:ind w:left="0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установка радиометрическая контрольная – 1 шт.;</w:t>
            </w:r>
          </w:p>
          <w:p w:rsidR="00101C0F" w:rsidRPr="00101C0F" w:rsidRDefault="00101C0F" w:rsidP="00101C0F">
            <w:pPr>
              <w:pStyle w:val="af2"/>
              <w:numPr>
                <w:ilvl w:val="0"/>
                <w:numId w:val="28"/>
              </w:numPr>
              <w:tabs>
                <w:tab w:val="left" w:pos="372"/>
              </w:tabs>
              <w:spacing w:before="0" w:beforeAutospacing="0" w:after="0" w:afterAutospacing="0" w:line="276" w:lineRule="auto"/>
              <w:ind w:left="0" w:firstLine="0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радиометр загрязненности поверхностей альфа- и бета- активными веществами – 1 шт.</w:t>
            </w:r>
          </w:p>
          <w:p w:rsidR="00101C0F" w:rsidRPr="00101C0F" w:rsidRDefault="00101C0F" w:rsidP="00B45064">
            <w:pPr>
              <w:pStyle w:val="af2"/>
              <w:tabs>
                <w:tab w:val="left" w:pos="372"/>
              </w:tabs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Для обеспечения мобильности в комплекте с санпропускником модульным должен быть полуприцеп-контейнеровоз с комплектом стальных площадок, опор и лестниц, обеспечивающих эксплуатацию санпропускника модульного, не снимая его с полуприцепа.</w:t>
            </w:r>
          </w:p>
          <w:p w:rsidR="00101C0F" w:rsidRPr="00101C0F" w:rsidRDefault="00101C0F" w:rsidP="00B45064">
            <w:pPr>
              <w:pStyle w:val="af2"/>
              <w:tabs>
                <w:tab w:val="left" w:pos="372"/>
              </w:tabs>
              <w:spacing w:before="0" w:beforeAutospacing="0" w:after="0" w:afterAutospacing="0" w:line="276" w:lineRule="auto"/>
              <w:ind w:left="34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Также должна быть предусмотрена транспортная рама, позволяющая транспортировать комплект площадок, опор и лестниц на одном полуприцепе вместе с санпропускником модульным.</w:t>
            </w:r>
          </w:p>
          <w:p w:rsidR="00101C0F" w:rsidRPr="00101C0F" w:rsidRDefault="00101C0F" w:rsidP="00B45064">
            <w:pPr>
              <w:pStyle w:val="af2"/>
              <w:tabs>
                <w:tab w:val="left" w:pos="372"/>
              </w:tabs>
              <w:spacing w:before="0" w:beforeAutospacing="0" w:after="0" w:afterAutospacing="0"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Комплектация санпропускника модульного остальным оборудованием и приборами – согласно нормам радиационной безопасности для объектов санитарно-бытового назначения.</w:t>
            </w:r>
          </w:p>
          <w:p w:rsidR="00101C0F" w:rsidRPr="00101C0F" w:rsidRDefault="00101C0F" w:rsidP="00B45064">
            <w:pPr>
              <w:pStyle w:val="af2"/>
              <w:tabs>
                <w:tab w:val="left" w:pos="372"/>
              </w:tabs>
              <w:spacing w:before="0" w:beforeAutospacing="0" w:after="0" w:afterAutospacing="0"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Комплектация запасными частями – по стандартным условиям изготовителей оборудования.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 xml:space="preserve">Подраздел 4.9 Требования к маркировке </w:t>
            </w:r>
          </w:p>
        </w:tc>
      </w:tr>
      <w:tr w:rsidR="00101C0F" w:rsidRPr="00101C0F" w:rsidTr="00B450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Маркировка должна соответствовать требованиям ГОСТ 14192 «Маркировка грузов», ГОСТ 1.9 – 95 «Маркировка продукции», ГОСТ 30668 -2000, 26828 -86, 1860 – 86 – «Маркировка изделий».</w:t>
            </w:r>
          </w:p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В помещениях модульного санпропускника должны быть установлены предупредительные знаки и надписи, указывающие движение и пути эвакуации персонала.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5. ТРЕБОВАНИЯ ПО ПРАВИЛАМ СДАЧИ И ПРИЕМКИ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5.1 Порядок сдачи и приемки</w:t>
            </w:r>
          </w:p>
        </w:tc>
      </w:tr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pStyle w:val="-3"/>
              <w:tabs>
                <w:tab w:val="clear" w:pos="851"/>
                <w:tab w:val="left" w:pos="0"/>
              </w:tabs>
              <w:spacing w:line="276" w:lineRule="auto"/>
              <w:ind w:left="0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lastRenderedPageBreak/>
              <w:t>Приемка Покупателем санпропускника модульного должна проводиться в два этапа: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29"/>
              </w:numPr>
              <w:tabs>
                <w:tab w:val="left" w:pos="459"/>
              </w:tabs>
              <w:spacing w:line="276" w:lineRule="auto"/>
              <w:ind w:left="0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 результатам заводских испытаний систем и оборудования, проводимых с участием представителей Покупателя на промышленной площадке Поставщика до отгрузки санпропускника в адрес Покупателя. Испытания проводятся по программе, разработанной Поставщиком и согласованной Покупателем до начала испытаний. Результаты испытаний должны быть оформлены двухсторонним актом.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29"/>
              </w:numPr>
              <w:tabs>
                <w:tab w:val="left" w:pos="459"/>
              </w:tabs>
              <w:spacing w:line="276" w:lineRule="auto"/>
              <w:ind w:left="0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Окончательная приемка Товара осуществляется Поставщиком в ходе передачи Товара Покупателю в месте доставки. По факту приемки Товара соответствующего по качеству, комплектности, маркировке стандартам, техническому заданию и условиям Договора, уполномоченный представитель Заказчика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приемке, с  указанием Ф.И.О. ответственного лица и даты приемки.</w:t>
            </w:r>
          </w:p>
        </w:tc>
      </w:tr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pStyle w:val="-3"/>
              <w:tabs>
                <w:tab w:val="clear" w:pos="851"/>
                <w:tab w:val="left" w:pos="1276"/>
              </w:tabs>
              <w:spacing w:line="276" w:lineRule="auto"/>
              <w:ind w:left="0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При подготовке к отгрузке готового модульного санпропускника Поставщик предоставляет Покупателю для согласования за 2 недели до начала испытаний: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0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Программу заводских испытаний с планировкой размещения оборудования и схемами систем.</w:t>
            </w:r>
          </w:p>
          <w:p w:rsidR="00101C0F" w:rsidRPr="00101C0F" w:rsidRDefault="00101C0F" w:rsidP="00B45064">
            <w:pPr>
              <w:pStyle w:val="-3"/>
              <w:tabs>
                <w:tab w:val="clear" w:pos="851"/>
                <w:tab w:val="left" w:pos="1276"/>
              </w:tabs>
              <w:spacing w:line="276" w:lineRule="auto"/>
              <w:ind w:left="0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При поставке готового модульного санпропускника Поставщик предоставляет Покупателю эксплуатационную документацию, включающую: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паспорта с оформленными гарантийными талонами (или аналогичные документы) с указанием заводских (серийных) номеров и гарантийного периода на покупное оборудование и комплектующие изделия;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копии сертификатов качества на примененные материалы;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паспорта (руководства по эксплуатации) заводов-изготовителей на поставленное покупное оборудование и комплектующие;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руководство по эксплуатации модульного санпропускника;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паспорт модульного санпропускника;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копии актов заводских испытаний систем и оборудования санпропускника модульного;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копии протоколов замера изоляции согласно требованиям электробезопасности ПУЭ, выполненных сертифицированной электролабораторией;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паспорта с протоколами замеров расходов систем вентиляции, выполненных сертифицированной лабораторией;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копии актов монтажа и испытаний систем пожарно-охранной сигнализации, выполненных организацией имеющей лицензию МЧС;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копии сертификатов для оборудования и материалов, подлежащих обязательной сертификации согласно законодательству РФ;</w:t>
            </w:r>
          </w:p>
          <w:p w:rsidR="00101C0F" w:rsidRPr="00101C0F" w:rsidRDefault="00101C0F" w:rsidP="00101C0F">
            <w:pPr>
              <w:pStyle w:val="-3"/>
              <w:numPr>
                <w:ilvl w:val="0"/>
                <w:numId w:val="30"/>
              </w:numPr>
              <w:tabs>
                <w:tab w:val="left" w:pos="459"/>
              </w:tabs>
              <w:spacing w:line="276" w:lineRule="auto"/>
              <w:ind w:left="34" w:firstLine="0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копии актов статистических испытаний весовой нагрузкой блок-контейнера санпропускника модульного;</w:t>
            </w:r>
          </w:p>
          <w:p w:rsidR="00101C0F" w:rsidRPr="00101C0F" w:rsidRDefault="00101C0F" w:rsidP="00101C0F">
            <w:pPr>
              <w:pStyle w:val="1e"/>
              <w:numPr>
                <w:ilvl w:val="0"/>
                <w:numId w:val="30"/>
              </w:numPr>
              <w:shd w:val="clear" w:color="auto" w:fill="FFFFFF"/>
              <w:tabs>
                <w:tab w:val="left" w:pos="459"/>
              </w:tabs>
              <w:spacing w:after="0"/>
              <w:ind w:left="34" w:firstLine="0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акт приема-передачи модульного санпропускника в 2-х экз. (один экземпляр для Покупателя и один экземпляр для  Поставщика).</w:t>
            </w:r>
          </w:p>
          <w:p w:rsidR="00101C0F" w:rsidRPr="00101C0F" w:rsidRDefault="00101C0F" w:rsidP="00B45064">
            <w:pPr>
              <w:pStyle w:val="1e"/>
              <w:shd w:val="clear" w:color="auto" w:fill="FFFFFF"/>
              <w:tabs>
                <w:tab w:val="left" w:pos="459"/>
              </w:tabs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Программа заводских приемочных испытаний инженерных систем модульного санпропускника должна устанавливать требуемый состав приемочных испытаний и 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описывать методы их выполнения в условиях завода-изготовителя санпропускника модульного.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Комплект эксплуатационной документации должен устанавливать основные требования к эксплуатации как санпропускника модульного в целом, так и его составных частей (инженерных систем).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Комплект эксплуатационной документации должен устанавливать требования к монтажу (демонтажу) санпропускника модульного на объекте размещения, определять периодичность и состав работ при проведении технического обслуживания, устанавливать квалификационные требования к основному и обслуживающему персоналу.</w:t>
            </w:r>
          </w:p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color w:val="000000" w:themeColor="text1"/>
                <w:lang w:eastAsia="en-US"/>
              </w:rPr>
            </w:pPr>
            <w:r w:rsidRPr="00101C0F">
              <w:rPr>
                <w:rFonts w:eastAsiaTheme="minorHAnsi"/>
                <w:color w:val="000000" w:themeColor="text1"/>
                <w:lang w:eastAsia="en-US"/>
              </w:rPr>
              <w:t>Вся документация должна быть на русском языке и передана Покупателю в 2-х экземплярах.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6. ТРЕБОВАНИЯ К ТРАНСПОРТИРОВАНИЮ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Доставка товара производится силами Поставщика и за счет Поставщика. Поставщик должен предотвратить повреждение или порчу модульного санпропускника во время перевозки к конечному пункту назначения.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rPr>
          <w:color w:val="000000" w:themeColor="text1"/>
        </w:rPr>
      </w:pPr>
      <w:r w:rsidRPr="00101C0F">
        <w:rPr>
          <w:color w:val="000000" w:themeColor="text1"/>
        </w:rPr>
        <w:t>РАЗДЕЛ 7. ТРЕБОВАНИЯ К ОБЪЕМУ И/ИЛИ СРОКУ ПРЕДОСТАВЛЕНИЯ ГАРАНТИЙ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bCs/>
                <w:color w:val="000000" w:themeColor="text1"/>
              </w:rPr>
              <w:t>Гарантийный срок</w:t>
            </w:r>
            <w:r w:rsidRPr="00101C0F">
              <w:rPr>
                <w:color w:val="000000" w:themeColor="text1"/>
              </w:rPr>
              <w:t xml:space="preserve"> на поставленный Товар 18 месяцев. Гарантийный срок исчисляется со дня подписания соответствующего акта приема-передачи Товара. </w:t>
            </w:r>
          </w:p>
        </w:tc>
      </w:tr>
    </w:tbl>
    <w:p w:rsidR="00101C0F" w:rsidRPr="00101C0F" w:rsidRDefault="00101C0F" w:rsidP="00101C0F">
      <w:pPr>
        <w:rPr>
          <w:color w:val="000000" w:themeColor="text1"/>
        </w:rPr>
      </w:pPr>
    </w:p>
    <w:p w:rsidR="00101C0F" w:rsidRPr="00101C0F" w:rsidRDefault="00101C0F" w:rsidP="00101C0F">
      <w:pPr>
        <w:rPr>
          <w:color w:val="000000" w:themeColor="text1"/>
        </w:rPr>
      </w:pPr>
    </w:p>
    <w:p w:rsidR="00101C0F" w:rsidRPr="00101C0F" w:rsidRDefault="00101C0F" w:rsidP="00101C0F">
      <w:pPr>
        <w:rPr>
          <w:color w:val="000000" w:themeColor="text1"/>
        </w:rPr>
      </w:pPr>
    </w:p>
    <w:p w:rsidR="00101C0F" w:rsidRPr="00101C0F" w:rsidRDefault="00101C0F" w:rsidP="00101C0F">
      <w:pPr>
        <w:rPr>
          <w:color w:val="000000" w:themeColor="text1"/>
        </w:rPr>
      </w:pPr>
    </w:p>
    <w:p w:rsidR="00101C0F" w:rsidRPr="00101C0F" w:rsidRDefault="00101C0F" w:rsidP="00101C0F">
      <w:pPr>
        <w:rPr>
          <w:color w:val="000000" w:themeColor="text1"/>
        </w:rPr>
      </w:pPr>
    </w:p>
    <w:p w:rsidR="00101C0F" w:rsidRPr="00101C0F" w:rsidRDefault="00101C0F" w:rsidP="00101C0F">
      <w:pPr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8. ЭКОЛОГИЧЕСКИЕ ТРЕБОВАНИЯ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34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Модульный санпропускник должен быть оборудован системой спецвентиляции, предотвращающей выброс в атмосферу радиоактивных аэрозолей.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9. ТРЕБОВАНИЯ ПО БЕЗОПАСНОСТИ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rPr>
          <w:color w:val="000000" w:themeColor="text1"/>
        </w:rPr>
      </w:pPr>
      <w:r w:rsidRPr="00101C0F">
        <w:rPr>
          <w:noProof/>
          <w:color w:val="000000" w:themeColor="text1"/>
        </w:rPr>
        <w:pict>
          <v:rect id="_x0000_s1027" style="position:absolute;margin-left:.45pt;margin-top:4.95pt;width:464.25pt;height:78.6pt;z-index:251659776">
            <v:textbox>
              <w:txbxContent>
                <w:p w:rsidR="00101C0F" w:rsidRDefault="00101C0F" w:rsidP="00101C0F">
                  <w:pPr>
                    <w:spacing w:line="276" w:lineRule="auto"/>
                    <w:jc w:val="both"/>
                  </w:pPr>
                  <w:r>
                    <w:t>Санпропускник модульный должен соответствовать требованиям, предъявляемым к системам и элементам 4-го класса безопасности с нормальными условиями эксплуатации и классификационным обозначением 4Н по НП-016-05.</w:t>
                  </w:r>
                </w:p>
                <w:p w:rsidR="00101C0F" w:rsidRDefault="00101C0F" w:rsidP="00101C0F">
                  <w:pPr>
                    <w:spacing w:line="276" w:lineRule="auto"/>
                  </w:pPr>
                </w:p>
              </w:txbxContent>
            </v:textbox>
          </v:rect>
        </w:pict>
      </w:r>
    </w:p>
    <w:p w:rsidR="00101C0F" w:rsidRPr="00101C0F" w:rsidRDefault="00101C0F" w:rsidP="00101C0F">
      <w:pPr>
        <w:rPr>
          <w:color w:val="000000" w:themeColor="text1"/>
        </w:rPr>
      </w:pPr>
    </w:p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tabs>
          <w:tab w:val="left" w:pos="540"/>
        </w:tabs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rPr>
          <w:color w:val="000000" w:themeColor="text1"/>
        </w:rPr>
      </w:pPr>
      <w:r w:rsidRPr="00101C0F">
        <w:rPr>
          <w:color w:val="000000" w:themeColor="text1"/>
        </w:rPr>
        <w:t>РАЗДЕЛ 10. ТРЕБОВАНИЯ К КОЛИЧЕСТВУ И СРОКУ (ПЕРИОДИЧНОСТИ) ПОСТАВКИ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01C0F" w:rsidRPr="00101C0F" w:rsidTr="00B450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C0F" w:rsidRPr="00101C0F" w:rsidRDefault="00101C0F" w:rsidP="00B45064">
            <w:pPr>
              <w:pStyle w:val="afff1"/>
              <w:tabs>
                <w:tab w:val="left" w:pos="459"/>
              </w:tabs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Место поставки товара: 613040, г. Кирово-Чепецк, Пожарный пер., д.7 (Кирово-Чепецкое отделение филиала «Приволжский территориальный округ» ФГУП «РосРАО»).</w:t>
            </w:r>
          </w:p>
          <w:p w:rsidR="00101C0F" w:rsidRPr="00101C0F" w:rsidRDefault="00101C0F" w:rsidP="00B45064">
            <w:pPr>
              <w:pStyle w:val="afff1"/>
              <w:tabs>
                <w:tab w:val="left" w:pos="459"/>
              </w:tabs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Дата начала поставки</w:t>
            </w:r>
            <w:r w:rsidRPr="00101C0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товара 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 дата подписания договора, дата окончания поставки</w:t>
            </w:r>
            <w:r w:rsidRPr="00101C0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товара </w:t>
            </w:r>
            <w:r w:rsidRPr="00101C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не позднее 120 календарных дней с даты подписания договора.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101C0F" w:rsidRPr="00101C0F" w:rsidRDefault="00101C0F" w:rsidP="00101C0F">
      <w:pPr>
        <w:jc w:val="center"/>
        <w:outlineLvl w:val="0"/>
        <w:rPr>
          <w:color w:val="000000" w:themeColor="text1"/>
        </w:rPr>
      </w:pPr>
      <w:r w:rsidRPr="00101C0F">
        <w:rPr>
          <w:color w:val="000000" w:themeColor="text1"/>
        </w:rPr>
        <w:t>РАЗДЕЛ 11. ПЕРЕЧЕНЬ ПРИНЯТЫХ СОКРАЩЕНИЙ</w:t>
      </w:r>
    </w:p>
    <w:p w:rsidR="00101C0F" w:rsidRPr="00101C0F" w:rsidRDefault="00101C0F" w:rsidP="00101C0F">
      <w:pPr>
        <w:jc w:val="center"/>
        <w:rPr>
          <w:color w:val="000000" w:themeColor="text1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43"/>
        <w:gridCol w:w="6804"/>
      </w:tblGrid>
      <w:tr w:rsidR="00101C0F" w:rsidRPr="00101C0F" w:rsidTr="00B45064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Расшифровка сокращения</w:t>
            </w:r>
          </w:p>
        </w:tc>
      </w:tr>
      <w:tr w:rsidR="00101C0F" w:rsidRPr="00101C0F" w:rsidTr="00B45064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ГОСТ 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Государственный стандарт России</w:t>
            </w:r>
          </w:p>
        </w:tc>
      </w:tr>
      <w:tr w:rsidR="00101C0F" w:rsidRPr="00101C0F" w:rsidTr="00B45064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СССР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Союз Советских Социалистических Республик</w:t>
            </w:r>
          </w:p>
        </w:tc>
      </w:tr>
      <w:tr w:rsidR="00101C0F" w:rsidRPr="00101C0F" w:rsidTr="00B45064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ФГУП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Федеральное государственное унитарное предприятие</w:t>
            </w:r>
          </w:p>
        </w:tc>
      </w:tr>
      <w:tr w:rsidR="00101C0F" w:rsidRPr="00101C0F" w:rsidTr="00B45064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 xml:space="preserve">ОКДП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Общероссийский классификатор деятельности предприятий</w:t>
            </w:r>
          </w:p>
        </w:tc>
      </w:tr>
      <w:tr w:rsidR="00101C0F" w:rsidRPr="00101C0F" w:rsidTr="00B45064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center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ТУ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C0F" w:rsidRPr="00101C0F" w:rsidRDefault="00101C0F" w:rsidP="00B45064">
            <w:pPr>
              <w:spacing w:line="276" w:lineRule="auto"/>
              <w:jc w:val="both"/>
              <w:rPr>
                <w:color w:val="000000" w:themeColor="text1"/>
              </w:rPr>
            </w:pPr>
            <w:r w:rsidRPr="00101C0F">
              <w:rPr>
                <w:color w:val="000000" w:themeColor="text1"/>
              </w:rPr>
              <w:t>Технические условия</w:t>
            </w:r>
          </w:p>
        </w:tc>
      </w:tr>
    </w:tbl>
    <w:p w:rsidR="00101C0F" w:rsidRPr="00101C0F" w:rsidRDefault="00101C0F" w:rsidP="00101C0F">
      <w:pPr>
        <w:jc w:val="center"/>
        <w:rPr>
          <w:color w:val="000000" w:themeColor="text1"/>
        </w:rPr>
      </w:pPr>
    </w:p>
    <w:p w:rsidR="004277A1" w:rsidRPr="00101C0F" w:rsidRDefault="004277A1" w:rsidP="00FF681B">
      <w:pPr>
        <w:keepNext/>
        <w:keepLines/>
        <w:jc w:val="center"/>
        <w:rPr>
          <w:color w:val="000000" w:themeColor="text1"/>
        </w:rPr>
      </w:pPr>
    </w:p>
    <w:bookmarkEnd w:id="2"/>
    <w:p w:rsidR="00101C0F" w:rsidRPr="00E074ED" w:rsidRDefault="00101C0F" w:rsidP="00FF681B">
      <w:pPr>
        <w:keepNext/>
        <w:keepLines/>
        <w:jc w:val="center"/>
      </w:pPr>
    </w:p>
    <w:sectPr w:rsidR="00101C0F" w:rsidRPr="00E074ED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01C0F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277A1" w:rsidRPr="004277A1" w:rsidRDefault="004277A1" w:rsidP="004277A1">
    <w:pPr>
      <w:tabs>
        <w:tab w:val="left" w:pos="1418"/>
        <w:tab w:val="left" w:pos="1843"/>
      </w:tabs>
      <w:spacing w:before="60"/>
      <w:rPr>
        <w:b/>
        <w:bCs/>
        <w:color w:val="000000"/>
        <w:sz w:val="16"/>
        <w:szCs w:val="16"/>
      </w:rPr>
    </w:pPr>
    <w:r w:rsidRPr="004277A1">
      <w:rPr>
        <w:b/>
        <w:sz w:val="16"/>
        <w:szCs w:val="16"/>
      </w:rPr>
      <w:t xml:space="preserve">открытый аукцион в электронной форме без квалификационного отбора </w:t>
    </w:r>
    <w:r w:rsidRPr="004277A1">
      <w:rPr>
        <w:b/>
        <w:bCs/>
        <w:color w:val="000000"/>
        <w:sz w:val="16"/>
        <w:szCs w:val="16"/>
      </w:rPr>
      <w:t xml:space="preserve">на </w:t>
    </w:r>
    <w:r w:rsidRPr="004277A1">
      <w:rPr>
        <w:b/>
        <w:bCs/>
        <w:sz w:val="16"/>
        <w:szCs w:val="16"/>
      </w:rPr>
      <w:t xml:space="preserve">право заключения договора </w:t>
    </w:r>
    <w:r w:rsidRPr="004277A1">
      <w:rPr>
        <w:b/>
        <w:sz w:val="16"/>
        <w:szCs w:val="16"/>
      </w:rPr>
      <w:t>на поставку переносного спектрометра гамма-излучения для нужд Саратовского отделения филиала «Приволжский территориальный округ» ФГУП «РосРАО»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B5089"/>
    <w:multiLevelType w:val="hybridMultilevel"/>
    <w:tmpl w:val="D494B66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E12F79"/>
    <w:multiLevelType w:val="hybridMultilevel"/>
    <w:tmpl w:val="DEA4BC8C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06CC6DAD"/>
    <w:multiLevelType w:val="hybridMultilevel"/>
    <w:tmpl w:val="C3203FA4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D7D6DE04">
      <w:start w:val="1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8">
    <w:nsid w:val="13CA5D6A"/>
    <w:multiLevelType w:val="hybridMultilevel"/>
    <w:tmpl w:val="6FE6618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94396E"/>
    <w:multiLevelType w:val="hybridMultilevel"/>
    <w:tmpl w:val="FADC78D4"/>
    <w:lvl w:ilvl="0" w:tplc="D7D6DE0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12128B1"/>
    <w:multiLevelType w:val="hybridMultilevel"/>
    <w:tmpl w:val="0806399A"/>
    <w:lvl w:ilvl="0" w:tplc="D7D6DE04">
      <w:start w:val="1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9403F03"/>
    <w:multiLevelType w:val="hybridMultilevel"/>
    <w:tmpl w:val="3D94A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406ECC"/>
    <w:multiLevelType w:val="hybridMultilevel"/>
    <w:tmpl w:val="9A5E8860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01516D4"/>
    <w:multiLevelType w:val="hybridMultilevel"/>
    <w:tmpl w:val="F288CDE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6B0204"/>
    <w:multiLevelType w:val="hybridMultilevel"/>
    <w:tmpl w:val="2A763D02"/>
    <w:lvl w:ilvl="0" w:tplc="FEAEED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3955556"/>
    <w:multiLevelType w:val="hybridMultilevel"/>
    <w:tmpl w:val="1CE27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62545E"/>
    <w:multiLevelType w:val="hybridMultilevel"/>
    <w:tmpl w:val="A9105B9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E515FB4"/>
    <w:multiLevelType w:val="hybridMultilevel"/>
    <w:tmpl w:val="80F6D8B4"/>
    <w:lvl w:ilvl="0" w:tplc="D7D6DE04">
      <w:start w:val="1"/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6BE262E"/>
    <w:multiLevelType w:val="hybridMultilevel"/>
    <w:tmpl w:val="F9F6D9F8"/>
    <w:lvl w:ilvl="0" w:tplc="FEAEED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2"/>
  </w:num>
  <w:num w:numId="3">
    <w:abstractNumId w:val="30"/>
  </w:num>
  <w:num w:numId="4">
    <w:abstractNumId w:val="22"/>
  </w:num>
  <w:num w:numId="5">
    <w:abstractNumId w:val="0"/>
  </w:num>
  <w:num w:numId="6">
    <w:abstractNumId w:val="18"/>
  </w:num>
  <w:num w:numId="7">
    <w:abstractNumId w:val="2"/>
  </w:num>
  <w:num w:numId="8">
    <w:abstractNumId w:val="15"/>
  </w:num>
  <w:num w:numId="9">
    <w:abstractNumId w:val="1"/>
  </w:num>
  <w:num w:numId="10">
    <w:abstractNumId w:val="16"/>
  </w:num>
  <w:num w:numId="11">
    <w:abstractNumId w:val="28"/>
  </w:num>
  <w:num w:numId="12">
    <w:abstractNumId w:val="19"/>
  </w:num>
  <w:num w:numId="13">
    <w:abstractNumId w:val="25"/>
  </w:num>
  <w:num w:numId="14">
    <w:abstractNumId w:val="21"/>
  </w:num>
  <w:num w:numId="15">
    <w:abstractNumId w:val="10"/>
  </w:num>
  <w:num w:numId="16">
    <w:abstractNumId w:val="27"/>
  </w:num>
  <w:num w:numId="17">
    <w:abstractNumId w:val="9"/>
  </w:num>
  <w:num w:numId="18">
    <w:abstractNumId w:val="29"/>
  </w:num>
  <w:num w:numId="19">
    <w:abstractNumId w:val="11"/>
  </w:num>
  <w:num w:numId="20">
    <w:abstractNumId w:val="7"/>
  </w:num>
  <w:num w:numId="21">
    <w:abstractNumId w:val="24"/>
  </w:num>
  <w:num w:numId="22">
    <w:abstractNumId w:val="20"/>
  </w:num>
  <w:num w:numId="23">
    <w:abstractNumId w:val="6"/>
  </w:num>
  <w:num w:numId="24">
    <w:abstractNumId w:val="31"/>
  </w:num>
  <w:num w:numId="25">
    <w:abstractNumId w:val="4"/>
  </w:num>
  <w:num w:numId="26">
    <w:abstractNumId w:val="17"/>
  </w:num>
  <w:num w:numId="27">
    <w:abstractNumId w:val="23"/>
  </w:num>
  <w:num w:numId="28">
    <w:abstractNumId w:val="14"/>
  </w:num>
  <w:num w:numId="29">
    <w:abstractNumId w:val="13"/>
  </w:num>
  <w:num w:numId="30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C0F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CAD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277A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3C1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  <w:style w:type="paragraph" w:customStyle="1" w:styleId="afffff0">
    <w:name w:val="a"/>
    <w:basedOn w:val="a3"/>
    <w:rsid w:val="00171CAD"/>
    <w:pPr>
      <w:spacing w:before="100" w:beforeAutospacing="1" w:after="100" w:afterAutospacing="1"/>
    </w:pPr>
  </w:style>
  <w:style w:type="paragraph" w:customStyle="1" w:styleId="afffff1">
    <w:name w:val="Таблица_влево"/>
    <w:basedOn w:val="a3"/>
    <w:rsid w:val="00171CAD"/>
    <w:pPr>
      <w:spacing w:line="360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A3F73-2B9B-4415-AB70-93E2171F19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3D18A5-72A2-48BC-9CFA-26F8120D6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9</Pages>
  <Words>2481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466</cp:revision>
  <cp:lastPrinted>2012-04-20T11:24:00Z</cp:lastPrinted>
  <dcterms:created xsi:type="dcterms:W3CDTF">2012-03-23T07:01:00Z</dcterms:created>
  <dcterms:modified xsi:type="dcterms:W3CDTF">2014-07-01T06:36:00Z</dcterms:modified>
</cp:coreProperties>
</file>