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153" w:rsidRPr="00DA1207" w:rsidRDefault="004E7153" w:rsidP="004E7153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DA1207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4E7153" w:rsidRPr="00DA1207" w:rsidRDefault="004E7153" w:rsidP="004E7153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4E7153" w:rsidRDefault="004E7153" w:rsidP="004E7153">
      <w:pPr>
        <w:jc w:val="center"/>
        <w:rPr>
          <w:color w:val="000000"/>
        </w:rPr>
      </w:pPr>
    </w:p>
    <w:p w:rsidR="004E7153" w:rsidRPr="00B82AB0" w:rsidRDefault="004E7153" w:rsidP="004E7153">
      <w:pPr>
        <w:jc w:val="center"/>
        <w:rPr>
          <w:rFonts w:ascii="Times New Roman" w:hAnsi="Times New Roman"/>
          <w:color w:val="000000"/>
          <w:szCs w:val="24"/>
        </w:rPr>
      </w:pPr>
    </w:p>
    <w:p w:rsidR="004E7153" w:rsidRPr="00B82AB0" w:rsidRDefault="004E7153" w:rsidP="004E7153">
      <w:pPr>
        <w:jc w:val="center"/>
        <w:rPr>
          <w:rFonts w:ascii="Times New Roman" w:hAnsi="Times New Roman"/>
          <w:color w:val="000000"/>
          <w:szCs w:val="24"/>
        </w:rPr>
      </w:pPr>
    </w:p>
    <w:p w:rsidR="004E7153" w:rsidRPr="00B82AB0" w:rsidRDefault="004E7153" w:rsidP="004E7153">
      <w:pPr>
        <w:jc w:val="center"/>
        <w:rPr>
          <w:rFonts w:ascii="Times New Roman" w:hAnsi="Times New Roman"/>
          <w:color w:val="000000"/>
          <w:szCs w:val="24"/>
        </w:rPr>
      </w:pPr>
    </w:p>
    <w:p w:rsidR="004E7153" w:rsidRDefault="004E7153" w:rsidP="004E7153">
      <w:pPr>
        <w:jc w:val="center"/>
        <w:rPr>
          <w:rFonts w:ascii="Times New Roman" w:hAnsi="Times New Roman"/>
          <w:color w:val="000000"/>
          <w:szCs w:val="24"/>
        </w:rPr>
      </w:pPr>
    </w:p>
    <w:p w:rsidR="004E7153" w:rsidRDefault="004E7153" w:rsidP="004E7153">
      <w:pPr>
        <w:jc w:val="center"/>
        <w:rPr>
          <w:rFonts w:ascii="Times New Roman" w:hAnsi="Times New Roman"/>
          <w:color w:val="000000"/>
          <w:szCs w:val="24"/>
        </w:rPr>
      </w:pPr>
    </w:p>
    <w:p w:rsidR="004E7153" w:rsidRDefault="004E7153" w:rsidP="004E7153">
      <w:pPr>
        <w:jc w:val="center"/>
        <w:rPr>
          <w:rFonts w:ascii="Times New Roman" w:hAnsi="Times New Roman"/>
          <w:color w:val="000000"/>
          <w:szCs w:val="24"/>
        </w:rPr>
      </w:pPr>
    </w:p>
    <w:p w:rsidR="004E7153" w:rsidRDefault="004E7153" w:rsidP="004E7153">
      <w:pPr>
        <w:jc w:val="center"/>
        <w:rPr>
          <w:rFonts w:ascii="Times New Roman" w:hAnsi="Times New Roman"/>
          <w:color w:val="000000"/>
          <w:szCs w:val="24"/>
        </w:rPr>
      </w:pPr>
    </w:p>
    <w:p w:rsidR="004E7153" w:rsidRDefault="004E7153" w:rsidP="004E7153">
      <w:pPr>
        <w:jc w:val="center"/>
        <w:rPr>
          <w:rFonts w:ascii="Times New Roman" w:hAnsi="Times New Roman"/>
          <w:color w:val="000000"/>
          <w:szCs w:val="24"/>
        </w:rPr>
      </w:pPr>
    </w:p>
    <w:p w:rsidR="004E7153" w:rsidRDefault="004E7153" w:rsidP="004E7153">
      <w:pPr>
        <w:jc w:val="center"/>
        <w:rPr>
          <w:rFonts w:ascii="Times New Roman" w:hAnsi="Times New Roman"/>
          <w:color w:val="000000"/>
          <w:szCs w:val="24"/>
        </w:rPr>
      </w:pPr>
    </w:p>
    <w:p w:rsidR="004E7153" w:rsidRDefault="004E7153" w:rsidP="004E7153">
      <w:pPr>
        <w:jc w:val="center"/>
        <w:rPr>
          <w:rFonts w:ascii="Times New Roman" w:hAnsi="Times New Roman"/>
          <w:color w:val="000000"/>
          <w:szCs w:val="24"/>
        </w:rPr>
      </w:pPr>
    </w:p>
    <w:p w:rsidR="004E7153" w:rsidRDefault="004E7153" w:rsidP="004E7153">
      <w:pPr>
        <w:jc w:val="center"/>
        <w:rPr>
          <w:rFonts w:ascii="Times New Roman" w:hAnsi="Times New Roman"/>
          <w:color w:val="000000"/>
          <w:szCs w:val="24"/>
        </w:rPr>
      </w:pPr>
    </w:p>
    <w:p w:rsidR="004E7153" w:rsidRDefault="004E7153" w:rsidP="004E7153">
      <w:pPr>
        <w:jc w:val="center"/>
        <w:rPr>
          <w:rFonts w:ascii="Times New Roman" w:hAnsi="Times New Roman"/>
          <w:color w:val="000000"/>
          <w:szCs w:val="24"/>
        </w:rPr>
      </w:pPr>
    </w:p>
    <w:p w:rsidR="004E7153" w:rsidRDefault="004E7153" w:rsidP="004E7153">
      <w:pPr>
        <w:jc w:val="center"/>
        <w:rPr>
          <w:rFonts w:ascii="Times New Roman" w:hAnsi="Times New Roman"/>
          <w:color w:val="000000"/>
          <w:szCs w:val="24"/>
        </w:rPr>
      </w:pPr>
    </w:p>
    <w:p w:rsidR="004E7153" w:rsidRDefault="004E7153" w:rsidP="004E7153">
      <w:pPr>
        <w:jc w:val="center"/>
        <w:rPr>
          <w:rFonts w:ascii="Times New Roman" w:hAnsi="Times New Roman"/>
          <w:color w:val="000000"/>
          <w:szCs w:val="24"/>
        </w:rPr>
      </w:pPr>
    </w:p>
    <w:p w:rsidR="004E7153" w:rsidRDefault="004E7153" w:rsidP="004E7153">
      <w:pPr>
        <w:jc w:val="center"/>
        <w:rPr>
          <w:rFonts w:ascii="Times New Roman" w:hAnsi="Times New Roman"/>
          <w:color w:val="000000"/>
          <w:szCs w:val="24"/>
        </w:rPr>
      </w:pPr>
    </w:p>
    <w:p w:rsidR="004E7153" w:rsidRPr="00B82AB0" w:rsidRDefault="004E7153" w:rsidP="004E7153">
      <w:pPr>
        <w:jc w:val="center"/>
        <w:rPr>
          <w:rFonts w:ascii="Times New Roman" w:hAnsi="Times New Roman"/>
          <w:color w:val="000000"/>
          <w:szCs w:val="24"/>
        </w:rPr>
      </w:pPr>
    </w:p>
    <w:p w:rsidR="004E7153" w:rsidRPr="00B82AB0" w:rsidRDefault="004E7153" w:rsidP="004E7153">
      <w:pPr>
        <w:jc w:val="center"/>
        <w:rPr>
          <w:rFonts w:ascii="Times New Roman" w:hAnsi="Times New Roman"/>
          <w:color w:val="000000"/>
          <w:szCs w:val="24"/>
        </w:rPr>
      </w:pPr>
    </w:p>
    <w:p w:rsidR="004E7153" w:rsidRPr="008B6BB3" w:rsidRDefault="004E7153" w:rsidP="004E715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8B6BB3">
        <w:rPr>
          <w:rFonts w:ascii="Times New Roman" w:hAnsi="Times New Roman"/>
          <w:szCs w:val="24"/>
          <w:lang w:eastAsia="ru-RU"/>
        </w:rPr>
        <w:t>Техническое задание</w:t>
      </w:r>
    </w:p>
    <w:p w:rsidR="004E7153" w:rsidRPr="008B6BB3" w:rsidRDefault="004E7153" w:rsidP="004E715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E7153" w:rsidRPr="008B6BB3" w:rsidRDefault="004E7153" w:rsidP="004E715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E7153" w:rsidRPr="009B28A2" w:rsidRDefault="004E7153" w:rsidP="004E715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E7153" w:rsidRPr="009B28A2" w:rsidRDefault="004E7153" w:rsidP="004E715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u w:val="single"/>
          <w:lang w:eastAsia="ru-RU"/>
        </w:rPr>
      </w:pPr>
      <w:r w:rsidRPr="00F75A19">
        <w:rPr>
          <w:rFonts w:ascii="Times New Roman" w:hAnsi="Times New Roman"/>
          <w:color w:val="000000"/>
          <w:szCs w:val="24"/>
          <w:u w:val="single"/>
          <w:lang w:eastAsia="ru-RU"/>
        </w:rPr>
        <w:t>Предмет закупки: поставка химического оборудования</w:t>
      </w:r>
    </w:p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2014</w:t>
      </w:r>
      <w:r w:rsidRPr="00F75A19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F75A19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1. ОБЩИЕ СВЕДЕНИЯ</w:t>
      </w:r>
    </w:p>
    <w:p w:rsidR="004E7153" w:rsidRPr="00F75A19" w:rsidRDefault="004E7153" w:rsidP="004E7153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Подраздел 1.1 Наименование</w:t>
      </w:r>
    </w:p>
    <w:p w:rsidR="004E7153" w:rsidRPr="00F75A19" w:rsidRDefault="004E7153" w:rsidP="004E7153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Подраздел 1.2 Сведения о новизне</w:t>
      </w:r>
    </w:p>
    <w:p w:rsidR="004E7153" w:rsidRPr="00F75A19" w:rsidRDefault="004E7153" w:rsidP="004E7153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Подраздел 1.3 Код ОКП</w:t>
      </w: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4E7153" w:rsidRPr="00F75A19" w:rsidRDefault="004E7153" w:rsidP="004E7153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Подраздел 4.1. Основные параметры и размеры.</w:t>
      </w:r>
    </w:p>
    <w:p w:rsidR="004E7153" w:rsidRPr="00F75A19" w:rsidRDefault="004E7153" w:rsidP="004E7153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4E7153" w:rsidRPr="00F75A19" w:rsidRDefault="004E7153" w:rsidP="004E7153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Подраздел 4.3. Требования по надежности</w:t>
      </w:r>
    </w:p>
    <w:p w:rsidR="004E7153" w:rsidRPr="00F75A19" w:rsidRDefault="004E7153" w:rsidP="004E7153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4E7153" w:rsidRPr="00F75A19" w:rsidRDefault="004E7153" w:rsidP="004E7153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Подраздел 4.5. Требования к материалам и комплектующим оборудования</w:t>
      </w:r>
    </w:p>
    <w:p w:rsidR="004E7153" w:rsidRPr="00F75A19" w:rsidRDefault="004E7153" w:rsidP="004E7153">
      <w:pPr>
        <w:suppressAutoHyphens w:val="0"/>
        <w:ind w:left="2552" w:hanging="1701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4E7153" w:rsidRPr="00F75A19" w:rsidRDefault="004E7153" w:rsidP="004E7153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Подраздел 4.7. Требования к электропитанию</w:t>
      </w:r>
    </w:p>
    <w:p w:rsidR="004E7153" w:rsidRPr="00F75A19" w:rsidRDefault="004E7153" w:rsidP="004E7153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4E7153" w:rsidRPr="00F75A19" w:rsidRDefault="004E7153" w:rsidP="004E7153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Подраздел 4.9. Требования к комплектности</w:t>
      </w:r>
    </w:p>
    <w:p w:rsidR="004E7153" w:rsidRPr="00F75A19" w:rsidRDefault="004E7153" w:rsidP="004E7153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Подраздел 4.10. Требования к маркировке</w:t>
      </w:r>
    </w:p>
    <w:p w:rsidR="004E7153" w:rsidRPr="00F75A19" w:rsidRDefault="004E7153" w:rsidP="004E7153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Подраздел 4.11. Требования к упаковке</w:t>
      </w: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4E7153" w:rsidRPr="00F75A19" w:rsidRDefault="004E7153" w:rsidP="004E7153">
      <w:pPr>
        <w:tabs>
          <w:tab w:val="left" w:pos="851"/>
        </w:tabs>
        <w:suppressAutoHyphens w:val="0"/>
        <w:ind w:left="1276" w:hanging="425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4E7153" w:rsidRPr="00F75A19" w:rsidRDefault="004E7153" w:rsidP="004E7153">
      <w:pPr>
        <w:suppressAutoHyphens w:val="0"/>
        <w:ind w:left="2410" w:hanging="1559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4E7153" w:rsidRPr="00F75A19" w:rsidRDefault="004E7153" w:rsidP="004E7153">
      <w:pPr>
        <w:suppressAutoHyphens w:val="0"/>
        <w:ind w:left="1276" w:hanging="1276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9. ТРЕБОВАНИЯ ПО РЕМОНТОПРИГОДНОСТИ</w:t>
      </w: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10. ТРЕБОВАНИЯ К ОБСЛУЖИВАНИЮ</w:t>
      </w: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11. ЭКОЛОГИЧЕСКИЕ ТРЕБОВАНИЯ</w:t>
      </w: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12. ТРЕБОВАНИЯ ПО БЕЗОПАСНОСТИ</w:t>
      </w: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13. ТРЕБОВАНИЯ К КАЧЕСТВУ И КЛАССИФИКАЦИЯ ОБОРУДОВАНИЯ</w:t>
      </w:r>
    </w:p>
    <w:p w:rsidR="004E7153" w:rsidRPr="00F75A19" w:rsidRDefault="004E7153" w:rsidP="004E7153">
      <w:pPr>
        <w:suppressAutoHyphens w:val="0"/>
        <w:spacing w:line="276" w:lineRule="auto"/>
        <w:ind w:left="1418" w:hanging="1418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14. ТЕХНИЧЕСКОЕ СОПРОВОЖДЕНИЕ СТАНДАРТНОГО ПРОМЫШЛЕННОГО ОБОРУДОВАНИЯ</w:t>
      </w: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15. ДОПОЛНИТЕЛЬНЫЕ (ИНЫЕ) ТРЕБОВАНИЯ</w:t>
      </w:r>
    </w:p>
    <w:p w:rsidR="004E7153" w:rsidRPr="00F75A19" w:rsidRDefault="004E7153" w:rsidP="004E7153">
      <w:pPr>
        <w:suppressAutoHyphens w:val="0"/>
        <w:ind w:left="1418" w:hanging="1418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16. ТРЕБОВАНИЯ К КОЛИЧЕСТВУ И СРОКУ (ПЕРИОДИЧНОСТИ) ПОСТАВКИ</w:t>
      </w: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17. ТРЕБОВАНИЕ К ФОРМЕ ПРЕДСТАВЛЯЕМОЙ ИНФОРМАЦИИ</w:t>
      </w:r>
    </w:p>
    <w:p w:rsidR="004E7153" w:rsidRPr="00F75A19" w:rsidRDefault="004E7153" w:rsidP="004E7153">
      <w:pPr>
        <w:suppressAutoHyphens w:val="0"/>
        <w:ind w:left="1418" w:hanging="1418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18. ТРЕБОВАНИЯ К ТЕХНИЧЕСКОМУ ОБУЧЕНИЮ ПЕРСОНАЛА ЗАКАЗЧИКА</w:t>
      </w: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19. ПЕРЕЧЕНЬ ПРИНЯТЫХ СОКРАЩЕНИЙ</w:t>
      </w: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20. ПЕРЕЧЕНЬ ПРИЛОЖЕНИЙ</w:t>
      </w:r>
    </w:p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F75A19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ОБЩИЕ СВЕДЕНИЯ</w:t>
      </w: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E7153" w:rsidRPr="00F75A19" w:rsidTr="00921D2C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4E7153" w:rsidRPr="00F75A19" w:rsidTr="00921D2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u w:val="single"/>
                <w:lang w:eastAsia="ru-RU"/>
              </w:rPr>
            </w:pPr>
            <w:r w:rsidRPr="00F75A19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Химическое оборудование:</w:t>
            </w:r>
            <w:r w:rsidRPr="00F75A19">
              <w:rPr>
                <w:rFonts w:ascii="Times New Roman" w:hAnsi="Times New Roman"/>
                <w:b/>
                <w:bCs/>
                <w:szCs w:val="24"/>
                <w:u w:val="single"/>
                <w:lang w:eastAsia="ru-RU"/>
              </w:rPr>
              <w:t xml:space="preserve"> 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Аппарат растворения Газгольдер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 xml:space="preserve">Щелочной скруббер  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 xml:space="preserve">Щелочной скруббер  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Эжектор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Барботер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Угольный Фильтр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Экстрактор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Устройство для упаривания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proofErr w:type="spellStart"/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Газосборник</w:t>
            </w:r>
            <w:proofErr w:type="spellEnd"/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Пресс рубки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Поршень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Устройство</w:t>
            </w:r>
            <w:proofErr w:type="gramStart"/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 xml:space="preserve"> Д</w:t>
            </w:r>
            <w:proofErr w:type="gramEnd"/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ля Хроматографии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 xml:space="preserve">Устройство для фасовки  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Криогенная Ловушка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Гребенка разъемов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Аппарат осаждения (растворения)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Экстрактор (для регенерации урана)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Выпарной аппарат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Емкость сбора отработанного раствора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proofErr w:type="spellStart"/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Вакуумированная</w:t>
            </w:r>
            <w:proofErr w:type="spellEnd"/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 xml:space="preserve"> емкость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 xml:space="preserve">Емкость </w:t>
            </w:r>
            <w:proofErr w:type="spellStart"/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раскисления</w:t>
            </w:r>
            <w:proofErr w:type="spellEnd"/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 xml:space="preserve">скруббер – поглотитель  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аффинажная система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 xml:space="preserve">устройство для перекачки раствора  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 xml:space="preserve">приспособление для вскрытия </w:t>
            </w:r>
            <w:proofErr w:type="spellStart"/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облучательного</w:t>
            </w:r>
            <w:proofErr w:type="spellEnd"/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 xml:space="preserve"> устройства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Ампула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proofErr w:type="spellStart"/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Облучательное</w:t>
            </w:r>
            <w:proofErr w:type="spellEnd"/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 xml:space="preserve"> устройство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Установка для перекачки ксенона из облученной ампулы в емкость для сбора и выдержки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Установка для закачивания ксенона в новую ампулу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Разъем Дистанционный</w:t>
            </w:r>
          </w:p>
        </w:tc>
      </w:tr>
      <w:tr w:rsidR="004E7153" w:rsidRPr="00F75A19" w:rsidTr="00921D2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4E7153" w:rsidRPr="00F75A19" w:rsidTr="00921D2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Закупаемый товар должен быть новым, выпуска не ранее 2014 года, не являться выставочным образцом, свободным от прав третьих лиц.</w:t>
            </w:r>
          </w:p>
        </w:tc>
      </w:tr>
      <w:tr w:rsidR="004E7153" w:rsidRPr="00F75A19" w:rsidTr="00921D2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1.3 Код ОКП</w:t>
            </w:r>
          </w:p>
        </w:tc>
      </w:tr>
      <w:tr w:rsidR="004E7153" w:rsidRPr="00F75A19" w:rsidTr="00921D2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Не предусмотрено</w:t>
            </w:r>
          </w:p>
        </w:tc>
      </w:tr>
    </w:tbl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E7153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E7153" w:rsidRPr="00F75A19" w:rsidTr="00921D2C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Не предусмотрено</w:t>
            </w:r>
          </w:p>
        </w:tc>
      </w:tr>
    </w:tbl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E7153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E7153" w:rsidRPr="00F75A19" w:rsidTr="00921D2C">
        <w:trPr>
          <w:trHeight w:val="33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 xml:space="preserve">1. Рабочая температура: от -10 </w:t>
            </w:r>
            <w:proofErr w:type="gramStart"/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С</w:t>
            </w:r>
            <w:proofErr w:type="gramEnd"/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° до 40 С°.В отапливаемом сухом помещении</w:t>
            </w:r>
          </w:p>
        </w:tc>
      </w:tr>
    </w:tbl>
    <w:p w:rsidR="004E7153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E7153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"/>
        <w:gridCol w:w="111"/>
        <w:gridCol w:w="9951"/>
      </w:tblGrid>
      <w:tr w:rsidR="004E7153" w:rsidRPr="00F75A19" w:rsidTr="00921D2C">
        <w:trPr>
          <w:gridBefore w:val="1"/>
          <w:trHeight w:val="335"/>
        </w:trPr>
        <w:tc>
          <w:tcPr>
            <w:tcW w:w="10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4.1 Основные параметры и размеры</w:t>
            </w:r>
          </w:p>
        </w:tc>
      </w:tr>
      <w:tr w:rsidR="004E7153" w:rsidRPr="00F75A19" w:rsidTr="00921D2C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9951" w:type="dxa"/>
          <w:trHeight w:val="92"/>
        </w:trPr>
        <w:tc>
          <w:tcPr>
            <w:tcW w:w="0" w:type="auto"/>
            <w:gridSpan w:val="2"/>
          </w:tcPr>
          <w:p w:rsidR="004E7153" w:rsidRPr="00F75A19" w:rsidRDefault="004E7153" w:rsidP="00921D2C">
            <w:pPr>
              <w:suppressAutoHyphens w:val="0"/>
              <w:autoSpaceDE w:val="0"/>
              <w:autoSpaceDN w:val="0"/>
              <w:adjustRightInd w:val="0"/>
              <w:spacing w:line="161" w:lineRule="atLeast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4E7153" w:rsidRPr="00F75A19" w:rsidTr="00921D2C">
        <w:trPr>
          <w:gridBefore w:val="1"/>
          <w:trHeight w:val="298"/>
        </w:trPr>
        <w:tc>
          <w:tcPr>
            <w:tcW w:w="100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right="34" w:firstLine="432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446"/>
              <w:gridCol w:w="2977"/>
              <w:gridCol w:w="1276"/>
            </w:tblGrid>
            <w:tr w:rsidR="004E7153" w:rsidRPr="00F75A19" w:rsidTr="00921D2C">
              <w:trPr>
                <w:cantSplit/>
              </w:trPr>
              <w:tc>
                <w:tcPr>
                  <w:tcW w:w="5446" w:type="dxa"/>
                </w:tcPr>
                <w:p w:rsidR="004E7153" w:rsidRPr="00F75A19" w:rsidRDefault="004E7153" w:rsidP="00921D2C">
                  <w:pPr>
                    <w:suppressAutoHyphens w:val="0"/>
                    <w:spacing w:before="60" w:line="234" w:lineRule="auto"/>
                    <w:jc w:val="center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>Наименование товара</w:t>
                  </w:r>
                </w:p>
              </w:tc>
              <w:tc>
                <w:tcPr>
                  <w:tcW w:w="2977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>Техническая документация</w:t>
                  </w:r>
                </w:p>
              </w:tc>
              <w:tc>
                <w:tcPr>
                  <w:tcW w:w="1276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>Кол-во</w:t>
                  </w:r>
                </w:p>
              </w:tc>
            </w:tr>
            <w:tr w:rsidR="004E7153" w:rsidRPr="00F75A19" w:rsidTr="00921D2C">
              <w:trPr>
                <w:cantSplit/>
              </w:trPr>
              <w:tc>
                <w:tcPr>
                  <w:tcW w:w="5446" w:type="dxa"/>
                </w:tcPr>
                <w:p w:rsidR="004E7153" w:rsidRPr="00F75A19" w:rsidRDefault="004E7153" w:rsidP="00921D2C">
                  <w:pPr>
                    <w:suppressAutoHyphens w:val="0"/>
                    <w:spacing w:before="60"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Аппарат растворения</w:t>
                  </w:r>
                </w:p>
              </w:tc>
              <w:tc>
                <w:tcPr>
                  <w:tcW w:w="2977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Э.045.7152.06.016</w:t>
                  </w:r>
                </w:p>
              </w:tc>
              <w:tc>
                <w:tcPr>
                  <w:tcW w:w="1276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1</w:t>
                  </w:r>
                </w:p>
              </w:tc>
            </w:tr>
            <w:tr w:rsidR="004E7153" w:rsidRPr="00F75A19" w:rsidTr="00921D2C">
              <w:trPr>
                <w:cantSplit/>
              </w:trPr>
              <w:tc>
                <w:tcPr>
                  <w:tcW w:w="5446" w:type="dxa"/>
                </w:tcPr>
                <w:p w:rsidR="004E7153" w:rsidRPr="00F75A19" w:rsidRDefault="004E7153" w:rsidP="00921D2C">
                  <w:pPr>
                    <w:suppressAutoHyphens w:val="0"/>
                    <w:spacing w:before="60"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 xml:space="preserve">Газгольдер </w:t>
                  </w:r>
                </w:p>
              </w:tc>
              <w:tc>
                <w:tcPr>
                  <w:tcW w:w="2977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Э.033.308.02</w:t>
                  </w:r>
                </w:p>
              </w:tc>
              <w:tc>
                <w:tcPr>
                  <w:tcW w:w="1276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2</w:t>
                  </w:r>
                </w:p>
              </w:tc>
            </w:tr>
            <w:tr w:rsidR="004E7153" w:rsidRPr="00F75A19" w:rsidTr="00921D2C">
              <w:trPr>
                <w:cantSplit/>
              </w:trPr>
              <w:tc>
                <w:tcPr>
                  <w:tcW w:w="5446" w:type="dxa"/>
                </w:tcPr>
                <w:p w:rsidR="004E7153" w:rsidRPr="00F75A19" w:rsidRDefault="004E7153" w:rsidP="00921D2C">
                  <w:pPr>
                    <w:suppressAutoHyphens w:val="0"/>
                    <w:spacing w:before="60"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 xml:space="preserve">Щелочной скруббер  </w:t>
                  </w:r>
                </w:p>
              </w:tc>
              <w:tc>
                <w:tcPr>
                  <w:tcW w:w="2977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Э.033.308.03</w:t>
                  </w:r>
                </w:p>
              </w:tc>
              <w:tc>
                <w:tcPr>
                  <w:tcW w:w="1276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4</w:t>
                  </w:r>
                </w:p>
              </w:tc>
            </w:tr>
            <w:tr w:rsidR="004E7153" w:rsidRPr="00F75A19" w:rsidTr="00921D2C">
              <w:trPr>
                <w:cantSplit/>
              </w:trPr>
              <w:tc>
                <w:tcPr>
                  <w:tcW w:w="5446" w:type="dxa"/>
                </w:tcPr>
                <w:p w:rsidR="004E7153" w:rsidRPr="00F75A19" w:rsidRDefault="004E7153" w:rsidP="00921D2C">
                  <w:pPr>
                    <w:suppressAutoHyphens w:val="0"/>
                    <w:spacing w:before="60"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 xml:space="preserve">Щелочной скруббер  </w:t>
                  </w:r>
                </w:p>
              </w:tc>
              <w:tc>
                <w:tcPr>
                  <w:tcW w:w="2977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Э.033.308.04</w:t>
                  </w:r>
                </w:p>
              </w:tc>
              <w:tc>
                <w:tcPr>
                  <w:tcW w:w="1276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2</w:t>
                  </w:r>
                </w:p>
              </w:tc>
            </w:tr>
            <w:tr w:rsidR="004E7153" w:rsidRPr="00F75A19" w:rsidTr="00921D2C">
              <w:trPr>
                <w:cantSplit/>
              </w:trPr>
              <w:tc>
                <w:tcPr>
                  <w:tcW w:w="5446" w:type="dxa"/>
                </w:tcPr>
                <w:p w:rsidR="004E7153" w:rsidRPr="00F75A19" w:rsidRDefault="004E7153" w:rsidP="00921D2C">
                  <w:pPr>
                    <w:suppressAutoHyphens w:val="0"/>
                    <w:spacing w:before="60"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 xml:space="preserve">Эжектор </w:t>
                  </w:r>
                </w:p>
              </w:tc>
              <w:tc>
                <w:tcPr>
                  <w:tcW w:w="2977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Э.033.308.05</w:t>
                  </w:r>
                </w:p>
              </w:tc>
              <w:tc>
                <w:tcPr>
                  <w:tcW w:w="1276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11</w:t>
                  </w:r>
                </w:p>
              </w:tc>
            </w:tr>
            <w:tr w:rsidR="004E7153" w:rsidRPr="00F75A19" w:rsidTr="00921D2C">
              <w:trPr>
                <w:cantSplit/>
              </w:trPr>
              <w:tc>
                <w:tcPr>
                  <w:tcW w:w="5446" w:type="dxa"/>
                </w:tcPr>
                <w:p w:rsidR="004E7153" w:rsidRPr="00F75A19" w:rsidRDefault="004E7153" w:rsidP="00921D2C">
                  <w:pPr>
                    <w:suppressAutoHyphens w:val="0"/>
                    <w:spacing w:before="60"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 xml:space="preserve">Барботер  </w:t>
                  </w:r>
                </w:p>
              </w:tc>
              <w:tc>
                <w:tcPr>
                  <w:tcW w:w="2977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Э.033.308.06</w:t>
                  </w:r>
                </w:p>
              </w:tc>
              <w:tc>
                <w:tcPr>
                  <w:tcW w:w="1276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2</w:t>
                  </w:r>
                </w:p>
              </w:tc>
            </w:tr>
            <w:tr w:rsidR="004E7153" w:rsidRPr="00F75A19" w:rsidTr="00921D2C">
              <w:trPr>
                <w:cantSplit/>
              </w:trPr>
              <w:tc>
                <w:tcPr>
                  <w:tcW w:w="5446" w:type="dxa"/>
                </w:tcPr>
                <w:p w:rsidR="004E7153" w:rsidRPr="00F75A19" w:rsidRDefault="004E7153" w:rsidP="00921D2C">
                  <w:pPr>
                    <w:suppressAutoHyphens w:val="0"/>
                    <w:spacing w:before="60"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 xml:space="preserve">Угольный Фильтр </w:t>
                  </w:r>
                </w:p>
              </w:tc>
              <w:tc>
                <w:tcPr>
                  <w:tcW w:w="2977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Э.033.308.07</w:t>
                  </w:r>
                </w:p>
              </w:tc>
              <w:tc>
                <w:tcPr>
                  <w:tcW w:w="1276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7</w:t>
                  </w:r>
                </w:p>
              </w:tc>
            </w:tr>
            <w:tr w:rsidR="004E7153" w:rsidRPr="00F75A19" w:rsidTr="00921D2C">
              <w:trPr>
                <w:cantSplit/>
              </w:trPr>
              <w:tc>
                <w:tcPr>
                  <w:tcW w:w="5446" w:type="dxa"/>
                </w:tcPr>
                <w:p w:rsidR="004E7153" w:rsidRPr="00F75A19" w:rsidRDefault="004E7153" w:rsidP="00921D2C">
                  <w:pPr>
                    <w:suppressAutoHyphens w:val="0"/>
                    <w:spacing w:before="60"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 xml:space="preserve">Экстрактор </w:t>
                  </w:r>
                </w:p>
              </w:tc>
              <w:tc>
                <w:tcPr>
                  <w:tcW w:w="2977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Э.033.308.08</w:t>
                  </w:r>
                </w:p>
              </w:tc>
              <w:tc>
                <w:tcPr>
                  <w:tcW w:w="1276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1</w:t>
                  </w:r>
                </w:p>
              </w:tc>
            </w:tr>
            <w:tr w:rsidR="004E7153" w:rsidRPr="00F75A19" w:rsidTr="00921D2C">
              <w:trPr>
                <w:cantSplit/>
              </w:trPr>
              <w:tc>
                <w:tcPr>
                  <w:tcW w:w="5446" w:type="dxa"/>
                </w:tcPr>
                <w:p w:rsidR="004E7153" w:rsidRPr="00F75A19" w:rsidRDefault="004E7153" w:rsidP="00921D2C">
                  <w:pPr>
                    <w:suppressAutoHyphens w:val="0"/>
                    <w:spacing w:before="60"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 xml:space="preserve">Устройство для упаривания </w:t>
                  </w:r>
                </w:p>
              </w:tc>
              <w:tc>
                <w:tcPr>
                  <w:tcW w:w="2977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Э.033.308.09</w:t>
                  </w:r>
                </w:p>
              </w:tc>
              <w:tc>
                <w:tcPr>
                  <w:tcW w:w="1276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2</w:t>
                  </w:r>
                </w:p>
              </w:tc>
            </w:tr>
            <w:tr w:rsidR="004E7153" w:rsidRPr="00F75A19" w:rsidTr="00921D2C">
              <w:trPr>
                <w:cantSplit/>
              </w:trPr>
              <w:tc>
                <w:tcPr>
                  <w:tcW w:w="5446" w:type="dxa"/>
                </w:tcPr>
                <w:p w:rsidR="004E7153" w:rsidRPr="00F75A19" w:rsidRDefault="004E7153" w:rsidP="00921D2C">
                  <w:pPr>
                    <w:suppressAutoHyphens w:val="0"/>
                    <w:spacing w:before="60"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proofErr w:type="spellStart"/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Газосборник</w:t>
                  </w:r>
                  <w:proofErr w:type="spellEnd"/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2977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Э.033.308.10</w:t>
                  </w:r>
                </w:p>
              </w:tc>
              <w:tc>
                <w:tcPr>
                  <w:tcW w:w="1276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1</w:t>
                  </w:r>
                </w:p>
              </w:tc>
            </w:tr>
            <w:tr w:rsidR="004E7153" w:rsidRPr="00F75A19" w:rsidTr="00921D2C">
              <w:trPr>
                <w:cantSplit/>
              </w:trPr>
              <w:tc>
                <w:tcPr>
                  <w:tcW w:w="5446" w:type="dxa"/>
                </w:tcPr>
                <w:p w:rsidR="004E7153" w:rsidRPr="00F75A19" w:rsidRDefault="004E7153" w:rsidP="00921D2C">
                  <w:pPr>
                    <w:suppressAutoHyphens w:val="0"/>
                    <w:spacing w:before="60"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 xml:space="preserve">Пресс рубки </w:t>
                  </w:r>
                </w:p>
              </w:tc>
              <w:tc>
                <w:tcPr>
                  <w:tcW w:w="2977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Э.045.7152.06</w:t>
                  </w:r>
                </w:p>
              </w:tc>
              <w:tc>
                <w:tcPr>
                  <w:tcW w:w="1276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1</w:t>
                  </w:r>
                </w:p>
              </w:tc>
            </w:tr>
            <w:tr w:rsidR="004E7153" w:rsidRPr="00F75A19" w:rsidTr="00921D2C">
              <w:trPr>
                <w:cantSplit/>
              </w:trPr>
              <w:tc>
                <w:tcPr>
                  <w:tcW w:w="5446" w:type="dxa"/>
                </w:tcPr>
                <w:p w:rsidR="004E7153" w:rsidRPr="00F75A19" w:rsidRDefault="004E7153" w:rsidP="00921D2C">
                  <w:pPr>
                    <w:suppressAutoHyphens w:val="0"/>
                    <w:spacing w:before="60"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 xml:space="preserve">Поршень </w:t>
                  </w:r>
                </w:p>
              </w:tc>
              <w:tc>
                <w:tcPr>
                  <w:tcW w:w="2977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Э.045.7152.06.016</w:t>
                  </w:r>
                </w:p>
              </w:tc>
              <w:tc>
                <w:tcPr>
                  <w:tcW w:w="1276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5</w:t>
                  </w:r>
                </w:p>
              </w:tc>
            </w:tr>
            <w:tr w:rsidR="004E7153" w:rsidRPr="00F75A19" w:rsidTr="00921D2C">
              <w:trPr>
                <w:cantSplit/>
              </w:trPr>
              <w:tc>
                <w:tcPr>
                  <w:tcW w:w="5446" w:type="dxa"/>
                </w:tcPr>
                <w:p w:rsidR="004E7153" w:rsidRPr="00F75A19" w:rsidRDefault="004E7153" w:rsidP="00921D2C">
                  <w:pPr>
                    <w:suppressAutoHyphens w:val="0"/>
                    <w:spacing w:before="60"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 xml:space="preserve">Устройство для Хроматографии </w:t>
                  </w:r>
                </w:p>
              </w:tc>
              <w:tc>
                <w:tcPr>
                  <w:tcW w:w="2977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Э.033.308.13</w:t>
                  </w:r>
                </w:p>
              </w:tc>
              <w:tc>
                <w:tcPr>
                  <w:tcW w:w="1276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1</w:t>
                  </w:r>
                </w:p>
              </w:tc>
            </w:tr>
            <w:tr w:rsidR="004E7153" w:rsidRPr="00F75A19" w:rsidTr="00921D2C">
              <w:trPr>
                <w:cantSplit/>
              </w:trPr>
              <w:tc>
                <w:tcPr>
                  <w:tcW w:w="5446" w:type="dxa"/>
                </w:tcPr>
                <w:p w:rsidR="004E7153" w:rsidRPr="00F75A19" w:rsidRDefault="004E7153" w:rsidP="00921D2C">
                  <w:pPr>
                    <w:suppressAutoHyphens w:val="0"/>
                    <w:spacing w:before="60"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 xml:space="preserve">Устройство для фасовки  </w:t>
                  </w:r>
                </w:p>
              </w:tc>
              <w:tc>
                <w:tcPr>
                  <w:tcW w:w="2977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Э.033.308.14</w:t>
                  </w:r>
                </w:p>
              </w:tc>
              <w:tc>
                <w:tcPr>
                  <w:tcW w:w="1276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1</w:t>
                  </w:r>
                </w:p>
              </w:tc>
            </w:tr>
            <w:tr w:rsidR="004E7153" w:rsidRPr="00F75A19" w:rsidTr="00921D2C">
              <w:trPr>
                <w:cantSplit/>
              </w:trPr>
              <w:tc>
                <w:tcPr>
                  <w:tcW w:w="5446" w:type="dxa"/>
                </w:tcPr>
                <w:p w:rsidR="004E7153" w:rsidRPr="00F75A19" w:rsidRDefault="004E7153" w:rsidP="00921D2C">
                  <w:pPr>
                    <w:suppressAutoHyphens w:val="0"/>
                    <w:spacing w:before="60"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 xml:space="preserve">Криогенная Ловушка </w:t>
                  </w:r>
                </w:p>
              </w:tc>
              <w:tc>
                <w:tcPr>
                  <w:tcW w:w="2977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Э.033.308.18</w:t>
                  </w:r>
                </w:p>
              </w:tc>
              <w:tc>
                <w:tcPr>
                  <w:tcW w:w="1276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1</w:t>
                  </w:r>
                </w:p>
              </w:tc>
            </w:tr>
            <w:tr w:rsidR="004E7153" w:rsidRPr="00F75A19" w:rsidTr="00921D2C">
              <w:trPr>
                <w:cantSplit/>
              </w:trPr>
              <w:tc>
                <w:tcPr>
                  <w:tcW w:w="5446" w:type="dxa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 xml:space="preserve">Гребенка разъемов </w:t>
                  </w:r>
                </w:p>
              </w:tc>
              <w:tc>
                <w:tcPr>
                  <w:tcW w:w="2977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Э 033.308.19</w:t>
                  </w:r>
                </w:p>
              </w:tc>
              <w:tc>
                <w:tcPr>
                  <w:tcW w:w="1276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8</w:t>
                  </w:r>
                </w:p>
              </w:tc>
            </w:tr>
            <w:tr w:rsidR="004E7153" w:rsidRPr="00F75A19" w:rsidTr="00921D2C">
              <w:trPr>
                <w:cantSplit/>
              </w:trPr>
              <w:tc>
                <w:tcPr>
                  <w:tcW w:w="5446" w:type="dxa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 xml:space="preserve">Аппарат осаждения (растворения) </w:t>
                  </w:r>
                </w:p>
              </w:tc>
              <w:tc>
                <w:tcPr>
                  <w:tcW w:w="2977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Э 033.308.21</w:t>
                  </w:r>
                </w:p>
              </w:tc>
              <w:tc>
                <w:tcPr>
                  <w:tcW w:w="1276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2</w:t>
                  </w:r>
                </w:p>
              </w:tc>
            </w:tr>
            <w:tr w:rsidR="004E7153" w:rsidRPr="00F75A19" w:rsidTr="00921D2C">
              <w:trPr>
                <w:cantSplit/>
              </w:trPr>
              <w:tc>
                <w:tcPr>
                  <w:tcW w:w="5446" w:type="dxa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Экстрактор (для регенерации урана)</w:t>
                  </w:r>
                </w:p>
              </w:tc>
              <w:tc>
                <w:tcPr>
                  <w:tcW w:w="2977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Э.033.308.22</w:t>
                  </w:r>
                </w:p>
              </w:tc>
              <w:tc>
                <w:tcPr>
                  <w:tcW w:w="1276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1</w:t>
                  </w:r>
                </w:p>
              </w:tc>
            </w:tr>
            <w:tr w:rsidR="004E7153" w:rsidRPr="00F75A19" w:rsidTr="00921D2C">
              <w:trPr>
                <w:cantSplit/>
              </w:trPr>
              <w:tc>
                <w:tcPr>
                  <w:tcW w:w="5446" w:type="dxa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 xml:space="preserve">Выпарной аппарат </w:t>
                  </w:r>
                </w:p>
              </w:tc>
              <w:tc>
                <w:tcPr>
                  <w:tcW w:w="2977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Э 033.308.23</w:t>
                  </w:r>
                </w:p>
              </w:tc>
              <w:tc>
                <w:tcPr>
                  <w:tcW w:w="1276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1</w:t>
                  </w:r>
                </w:p>
              </w:tc>
            </w:tr>
            <w:tr w:rsidR="004E7153" w:rsidRPr="00F75A19" w:rsidTr="00921D2C">
              <w:trPr>
                <w:cantSplit/>
              </w:trPr>
              <w:tc>
                <w:tcPr>
                  <w:tcW w:w="5446" w:type="dxa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 xml:space="preserve">Емкость сбора отработанного раствора </w:t>
                  </w:r>
                </w:p>
              </w:tc>
              <w:tc>
                <w:tcPr>
                  <w:tcW w:w="2977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Э.033.309.01</w:t>
                  </w:r>
                </w:p>
              </w:tc>
              <w:tc>
                <w:tcPr>
                  <w:tcW w:w="1276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1</w:t>
                  </w:r>
                </w:p>
              </w:tc>
            </w:tr>
            <w:tr w:rsidR="004E7153" w:rsidRPr="00F75A19" w:rsidTr="00921D2C">
              <w:trPr>
                <w:cantSplit/>
              </w:trPr>
              <w:tc>
                <w:tcPr>
                  <w:tcW w:w="5446" w:type="dxa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proofErr w:type="spellStart"/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Вакуумированная</w:t>
                  </w:r>
                  <w:proofErr w:type="spellEnd"/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 xml:space="preserve"> емкость </w:t>
                  </w:r>
                </w:p>
              </w:tc>
              <w:tc>
                <w:tcPr>
                  <w:tcW w:w="2977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Э 033.309.02</w:t>
                  </w:r>
                </w:p>
              </w:tc>
              <w:tc>
                <w:tcPr>
                  <w:tcW w:w="1276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1</w:t>
                  </w:r>
                </w:p>
              </w:tc>
            </w:tr>
            <w:tr w:rsidR="004E7153" w:rsidRPr="00F75A19" w:rsidTr="00921D2C">
              <w:trPr>
                <w:cantSplit/>
              </w:trPr>
              <w:tc>
                <w:tcPr>
                  <w:tcW w:w="5446" w:type="dxa"/>
                </w:tcPr>
                <w:p w:rsidR="004E7153" w:rsidRPr="00F75A19" w:rsidRDefault="004E7153" w:rsidP="00921D2C">
                  <w:pPr>
                    <w:suppressAutoHyphens w:val="0"/>
                    <w:spacing w:before="60"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 xml:space="preserve">Емкость </w:t>
                  </w:r>
                  <w:proofErr w:type="spellStart"/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раскисления</w:t>
                  </w:r>
                  <w:proofErr w:type="spellEnd"/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2977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Э.033.309.05</w:t>
                  </w:r>
                </w:p>
              </w:tc>
              <w:tc>
                <w:tcPr>
                  <w:tcW w:w="1276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1</w:t>
                  </w:r>
                </w:p>
              </w:tc>
            </w:tr>
            <w:tr w:rsidR="004E7153" w:rsidRPr="00F75A19" w:rsidTr="00921D2C">
              <w:trPr>
                <w:cantSplit/>
              </w:trPr>
              <w:tc>
                <w:tcPr>
                  <w:tcW w:w="5446" w:type="dxa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 xml:space="preserve">скруббер – поглотитель  </w:t>
                  </w:r>
                </w:p>
              </w:tc>
              <w:tc>
                <w:tcPr>
                  <w:tcW w:w="2977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Э 033.309.06</w:t>
                  </w:r>
                </w:p>
              </w:tc>
              <w:tc>
                <w:tcPr>
                  <w:tcW w:w="1276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1</w:t>
                  </w:r>
                </w:p>
              </w:tc>
            </w:tr>
            <w:tr w:rsidR="004E7153" w:rsidRPr="00F75A19" w:rsidTr="00921D2C">
              <w:trPr>
                <w:cantSplit/>
              </w:trPr>
              <w:tc>
                <w:tcPr>
                  <w:tcW w:w="5446" w:type="dxa"/>
                </w:tcPr>
                <w:p w:rsidR="004E7153" w:rsidRPr="00F75A19" w:rsidRDefault="004E7153" w:rsidP="00921D2C">
                  <w:pPr>
                    <w:suppressAutoHyphens w:val="0"/>
                    <w:spacing w:before="60"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 xml:space="preserve">аффинажная система </w:t>
                  </w:r>
                </w:p>
              </w:tc>
              <w:tc>
                <w:tcPr>
                  <w:tcW w:w="2977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Э 033.309.07</w:t>
                  </w:r>
                </w:p>
              </w:tc>
              <w:tc>
                <w:tcPr>
                  <w:tcW w:w="1276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1</w:t>
                  </w:r>
                </w:p>
              </w:tc>
            </w:tr>
            <w:tr w:rsidR="004E7153" w:rsidRPr="00F75A19" w:rsidTr="00921D2C">
              <w:trPr>
                <w:cantSplit/>
              </w:trPr>
              <w:tc>
                <w:tcPr>
                  <w:tcW w:w="5446" w:type="dxa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 xml:space="preserve">устройство для перекачки раствора  </w:t>
                  </w:r>
                </w:p>
              </w:tc>
              <w:tc>
                <w:tcPr>
                  <w:tcW w:w="2977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Э 033.309.08</w:t>
                  </w:r>
                </w:p>
              </w:tc>
              <w:tc>
                <w:tcPr>
                  <w:tcW w:w="1276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1</w:t>
                  </w:r>
                </w:p>
              </w:tc>
            </w:tr>
            <w:tr w:rsidR="004E7153" w:rsidRPr="00F75A19" w:rsidTr="00921D2C">
              <w:trPr>
                <w:cantSplit/>
              </w:trPr>
              <w:tc>
                <w:tcPr>
                  <w:tcW w:w="5446" w:type="dxa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 xml:space="preserve">приспособление для вскрытия </w:t>
                  </w:r>
                  <w:proofErr w:type="spellStart"/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облучательного</w:t>
                  </w:r>
                  <w:proofErr w:type="spellEnd"/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 xml:space="preserve"> устройства </w:t>
                  </w:r>
                </w:p>
              </w:tc>
              <w:tc>
                <w:tcPr>
                  <w:tcW w:w="2977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Э 033.309.09</w:t>
                  </w:r>
                </w:p>
              </w:tc>
              <w:tc>
                <w:tcPr>
                  <w:tcW w:w="1276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1</w:t>
                  </w:r>
                </w:p>
              </w:tc>
            </w:tr>
            <w:tr w:rsidR="004E7153" w:rsidRPr="00F75A19" w:rsidTr="00921D2C">
              <w:trPr>
                <w:cantSplit/>
              </w:trPr>
              <w:tc>
                <w:tcPr>
                  <w:tcW w:w="5446" w:type="dxa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 xml:space="preserve">Ампула </w:t>
                  </w:r>
                </w:p>
              </w:tc>
              <w:tc>
                <w:tcPr>
                  <w:tcW w:w="2977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Э 033.309.10</w:t>
                  </w:r>
                </w:p>
              </w:tc>
              <w:tc>
                <w:tcPr>
                  <w:tcW w:w="1276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50</w:t>
                  </w:r>
                </w:p>
              </w:tc>
            </w:tr>
            <w:tr w:rsidR="004E7153" w:rsidRPr="00F75A19" w:rsidTr="00921D2C">
              <w:trPr>
                <w:cantSplit/>
              </w:trPr>
              <w:tc>
                <w:tcPr>
                  <w:tcW w:w="5446" w:type="dxa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proofErr w:type="spellStart"/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Облучательное</w:t>
                  </w:r>
                  <w:proofErr w:type="spellEnd"/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 xml:space="preserve"> устройство </w:t>
                  </w:r>
                </w:p>
              </w:tc>
              <w:tc>
                <w:tcPr>
                  <w:tcW w:w="2977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Э 033.309.12</w:t>
                  </w:r>
                </w:p>
              </w:tc>
              <w:tc>
                <w:tcPr>
                  <w:tcW w:w="1276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50</w:t>
                  </w:r>
                </w:p>
              </w:tc>
            </w:tr>
            <w:tr w:rsidR="004E7153" w:rsidRPr="00F75A19" w:rsidTr="00921D2C">
              <w:trPr>
                <w:cantSplit/>
              </w:trPr>
              <w:tc>
                <w:tcPr>
                  <w:tcW w:w="5446" w:type="dxa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 xml:space="preserve">Установка для перекачки ксенона из облученной ампулы в емкость для сбора и выдержки </w:t>
                  </w:r>
                </w:p>
              </w:tc>
              <w:tc>
                <w:tcPr>
                  <w:tcW w:w="2977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Э.033.309.13</w:t>
                  </w:r>
                </w:p>
              </w:tc>
              <w:tc>
                <w:tcPr>
                  <w:tcW w:w="1276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1</w:t>
                  </w:r>
                </w:p>
              </w:tc>
            </w:tr>
            <w:tr w:rsidR="004E7153" w:rsidRPr="00F75A19" w:rsidTr="00921D2C">
              <w:trPr>
                <w:cantSplit/>
              </w:trPr>
              <w:tc>
                <w:tcPr>
                  <w:tcW w:w="5446" w:type="dxa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 xml:space="preserve">Установка для закачивания ксенона в новую ампулу </w:t>
                  </w:r>
                </w:p>
              </w:tc>
              <w:tc>
                <w:tcPr>
                  <w:tcW w:w="2977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Э.033.309.14</w:t>
                  </w:r>
                </w:p>
              </w:tc>
              <w:tc>
                <w:tcPr>
                  <w:tcW w:w="1276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1</w:t>
                  </w:r>
                </w:p>
              </w:tc>
            </w:tr>
            <w:tr w:rsidR="004E7153" w:rsidRPr="00F75A19" w:rsidTr="00921D2C">
              <w:trPr>
                <w:cantSplit/>
              </w:trPr>
              <w:tc>
                <w:tcPr>
                  <w:tcW w:w="5446" w:type="dxa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 xml:space="preserve">Разъем Дистанционный </w:t>
                  </w:r>
                </w:p>
              </w:tc>
              <w:tc>
                <w:tcPr>
                  <w:tcW w:w="2977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Э.033.01.01.01</w:t>
                  </w:r>
                </w:p>
              </w:tc>
              <w:tc>
                <w:tcPr>
                  <w:tcW w:w="1276" w:type="dxa"/>
                  <w:vAlign w:val="center"/>
                </w:tcPr>
                <w:p w:rsidR="004E7153" w:rsidRPr="00F75A19" w:rsidRDefault="004E7153" w:rsidP="00921D2C">
                  <w:pPr>
                    <w:suppressAutoHyphens w:val="0"/>
                    <w:spacing w:line="234" w:lineRule="auto"/>
                    <w:jc w:val="center"/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</w:pPr>
                  <w:r w:rsidRPr="00F75A19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200</w:t>
                  </w:r>
                </w:p>
              </w:tc>
            </w:tr>
          </w:tbl>
          <w:p w:rsidR="004E7153" w:rsidRPr="00C9156F" w:rsidRDefault="004E7153" w:rsidP="00921D2C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right="34" w:firstLine="432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C9156F">
              <w:rPr>
                <w:rFonts w:ascii="Times New Roman" w:hAnsi="Times New Roman"/>
                <w:bCs/>
                <w:szCs w:val="24"/>
                <w:lang w:eastAsia="ru-RU"/>
              </w:rPr>
              <w:t xml:space="preserve">Техническое задание представлено в неполном объеме. Данная информация имеет гриф «коммерческая тайна». С информацией можно ознакомиться </w:t>
            </w:r>
            <w:r>
              <w:rPr>
                <w:rFonts w:ascii="Times New Roman" w:hAnsi="Times New Roman"/>
                <w:bCs/>
                <w:szCs w:val="24"/>
                <w:lang w:eastAsia="ru-RU"/>
              </w:rPr>
              <w:t>после подписания соглашения</w:t>
            </w:r>
            <w:r w:rsidRPr="004A7776">
              <w:rPr>
                <w:rFonts w:ascii="Times New Roman" w:hAnsi="Times New Roman"/>
                <w:bCs/>
                <w:szCs w:val="24"/>
                <w:lang w:eastAsia="ru-RU"/>
              </w:rPr>
              <w:t xml:space="preserve"> о неразглашении «коммерческой тайны»</w:t>
            </w:r>
            <w:r>
              <w:rPr>
                <w:rFonts w:ascii="Times New Roman" w:hAnsi="Times New Roman"/>
                <w:bCs/>
                <w:szCs w:val="24"/>
                <w:lang w:eastAsia="ru-RU"/>
              </w:rPr>
              <w:t xml:space="preserve"> </w:t>
            </w:r>
            <w:r w:rsidRPr="00C9156F">
              <w:rPr>
                <w:rFonts w:ascii="Times New Roman" w:hAnsi="Times New Roman"/>
                <w:bCs/>
                <w:szCs w:val="24"/>
                <w:lang w:eastAsia="ru-RU"/>
              </w:rPr>
              <w:t>в кабинете №125 АК</w:t>
            </w:r>
            <w:proofErr w:type="gramStart"/>
            <w:r w:rsidRPr="00C9156F">
              <w:rPr>
                <w:rFonts w:ascii="Times New Roman" w:hAnsi="Times New Roman"/>
                <w:bCs/>
                <w:szCs w:val="24"/>
                <w:lang w:eastAsia="ru-RU"/>
              </w:rPr>
              <w:t>2</w:t>
            </w:r>
            <w:proofErr w:type="gramEnd"/>
            <w:r w:rsidRPr="00C9156F">
              <w:rPr>
                <w:rFonts w:ascii="Times New Roman" w:hAnsi="Times New Roman"/>
                <w:bCs/>
                <w:szCs w:val="24"/>
                <w:lang w:eastAsia="ru-RU"/>
              </w:rPr>
              <w:t xml:space="preserve"> ФГУП «ГНЦ РФ-ФЭИ» с 8.30 до 16.00ч. по адресу: Калужская область г. Обнинск пл. Бондаренко д.1 848439-9-48-96 Калякин Дмитрий Георгиевич.</w:t>
            </w:r>
          </w:p>
          <w:p w:rsidR="004E7153" w:rsidRPr="004A7776" w:rsidRDefault="004E7153" w:rsidP="00921D2C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right="34" w:firstLine="432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</w:p>
        </w:tc>
      </w:tr>
      <w:tr w:rsidR="004E7153" w:rsidRPr="00F75A19" w:rsidTr="00921D2C">
        <w:trPr>
          <w:gridBefore w:val="1"/>
          <w:trHeight w:val="214"/>
        </w:trPr>
        <w:tc>
          <w:tcPr>
            <w:tcW w:w="100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right="34" w:firstLine="432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4E7153" w:rsidRPr="00F75A19" w:rsidTr="00921D2C">
        <w:trPr>
          <w:gridBefore w:val="1"/>
          <w:trHeight w:val="214"/>
        </w:trPr>
        <w:tc>
          <w:tcPr>
            <w:tcW w:w="100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right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Не предусмотрено</w:t>
            </w:r>
          </w:p>
        </w:tc>
      </w:tr>
      <w:tr w:rsidR="004E7153" w:rsidRPr="00F75A19" w:rsidTr="00921D2C">
        <w:trPr>
          <w:gridBefore w:val="1"/>
          <w:trHeight w:val="214"/>
        </w:trPr>
        <w:tc>
          <w:tcPr>
            <w:tcW w:w="100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right="34" w:firstLine="432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4E7153" w:rsidRPr="00F75A19" w:rsidTr="00921D2C">
        <w:trPr>
          <w:gridBefore w:val="1"/>
          <w:trHeight w:val="214"/>
        </w:trPr>
        <w:tc>
          <w:tcPr>
            <w:tcW w:w="100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Срок службы – не менее 3 лет.</w:t>
            </w:r>
          </w:p>
        </w:tc>
      </w:tr>
      <w:tr w:rsidR="004E7153" w:rsidRPr="00F75A19" w:rsidTr="00921D2C">
        <w:trPr>
          <w:gridBefore w:val="1"/>
          <w:trHeight w:val="214"/>
        </w:trPr>
        <w:tc>
          <w:tcPr>
            <w:tcW w:w="100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right="34" w:firstLine="432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4.4. Требования к конструкции, монтажно-технические требования</w:t>
            </w:r>
          </w:p>
        </w:tc>
      </w:tr>
      <w:tr w:rsidR="004E7153" w:rsidRPr="00F75A19" w:rsidTr="00921D2C">
        <w:trPr>
          <w:gridBefore w:val="1"/>
          <w:trHeight w:val="214"/>
        </w:trPr>
        <w:tc>
          <w:tcPr>
            <w:tcW w:w="100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Не предусмотрено</w:t>
            </w:r>
          </w:p>
        </w:tc>
      </w:tr>
      <w:tr w:rsidR="004E7153" w:rsidRPr="00F75A19" w:rsidTr="00921D2C">
        <w:trPr>
          <w:gridBefore w:val="1"/>
          <w:trHeight w:val="214"/>
        </w:trPr>
        <w:tc>
          <w:tcPr>
            <w:tcW w:w="100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right="34" w:firstLine="432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4E7153" w:rsidRPr="00F75A19" w:rsidTr="00921D2C">
        <w:trPr>
          <w:gridBefore w:val="1"/>
          <w:trHeight w:val="214"/>
        </w:trPr>
        <w:tc>
          <w:tcPr>
            <w:tcW w:w="100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Не предусмотрено</w:t>
            </w:r>
          </w:p>
        </w:tc>
      </w:tr>
      <w:tr w:rsidR="004E7153" w:rsidRPr="00F75A19" w:rsidTr="00921D2C">
        <w:trPr>
          <w:gridBefore w:val="1"/>
          <w:trHeight w:val="214"/>
        </w:trPr>
        <w:tc>
          <w:tcPr>
            <w:tcW w:w="100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right="34" w:firstLine="432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4E7153" w:rsidRPr="00F75A19" w:rsidTr="00921D2C">
        <w:trPr>
          <w:gridBefore w:val="1"/>
          <w:trHeight w:val="214"/>
        </w:trPr>
        <w:tc>
          <w:tcPr>
            <w:tcW w:w="100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tabs>
                <w:tab w:val="left" w:pos="-250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Не предусмотрено</w:t>
            </w:r>
          </w:p>
        </w:tc>
      </w:tr>
      <w:tr w:rsidR="004E7153" w:rsidRPr="00F75A19" w:rsidTr="00921D2C">
        <w:trPr>
          <w:gridBefore w:val="1"/>
          <w:trHeight w:val="335"/>
        </w:trPr>
        <w:tc>
          <w:tcPr>
            <w:tcW w:w="10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4E7153" w:rsidRPr="00F75A19" w:rsidTr="00921D2C">
        <w:trPr>
          <w:gridBefore w:val="1"/>
          <w:trHeight w:val="335"/>
        </w:trPr>
        <w:tc>
          <w:tcPr>
            <w:tcW w:w="10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4E7153" w:rsidRPr="00F75A19" w:rsidTr="00921D2C">
        <w:trPr>
          <w:gridBefore w:val="1"/>
          <w:trHeight w:val="335"/>
        </w:trPr>
        <w:tc>
          <w:tcPr>
            <w:tcW w:w="10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4E7153" w:rsidRPr="00F75A19" w:rsidTr="00921D2C">
        <w:trPr>
          <w:gridBefore w:val="1"/>
          <w:trHeight w:val="335"/>
        </w:trPr>
        <w:tc>
          <w:tcPr>
            <w:tcW w:w="10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4E7153" w:rsidRPr="00F75A19" w:rsidTr="00921D2C">
        <w:trPr>
          <w:gridBefore w:val="1"/>
          <w:trHeight w:val="335"/>
        </w:trPr>
        <w:tc>
          <w:tcPr>
            <w:tcW w:w="10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4.9 Требования к комплектности</w:t>
            </w:r>
          </w:p>
        </w:tc>
      </w:tr>
      <w:tr w:rsidR="004E7153" w:rsidRPr="00F75A19" w:rsidTr="00921D2C">
        <w:trPr>
          <w:gridBefore w:val="1"/>
          <w:trHeight w:val="335"/>
        </w:trPr>
        <w:tc>
          <w:tcPr>
            <w:tcW w:w="10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szCs w:val="24"/>
                <w:lang w:eastAsia="ru-RU"/>
              </w:rPr>
              <w:t>В комплект поставки должны входить паспорт, руководство по эксплуатации.</w:t>
            </w:r>
          </w:p>
        </w:tc>
      </w:tr>
      <w:tr w:rsidR="004E7153" w:rsidRPr="00F75A19" w:rsidTr="00921D2C">
        <w:trPr>
          <w:gridBefore w:val="1"/>
          <w:trHeight w:val="335"/>
        </w:trPr>
        <w:tc>
          <w:tcPr>
            <w:tcW w:w="10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szCs w:val="24"/>
                <w:lang w:eastAsia="ru-RU"/>
              </w:rPr>
              <w:t xml:space="preserve">Подраздел 4.10 Требования к маркировке </w:t>
            </w:r>
          </w:p>
        </w:tc>
      </w:tr>
      <w:tr w:rsidR="004E7153" w:rsidRPr="00F75A19" w:rsidTr="00921D2C">
        <w:trPr>
          <w:gridBefore w:val="1"/>
          <w:trHeight w:val="335"/>
        </w:trPr>
        <w:tc>
          <w:tcPr>
            <w:tcW w:w="10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szCs w:val="24"/>
                <w:lang w:eastAsia="ru-RU"/>
              </w:rPr>
              <w:t>Маркировка завода изготовителя</w:t>
            </w:r>
          </w:p>
        </w:tc>
      </w:tr>
      <w:tr w:rsidR="004E7153" w:rsidRPr="00F75A19" w:rsidTr="00921D2C">
        <w:trPr>
          <w:gridBefore w:val="1"/>
          <w:trHeight w:val="335"/>
        </w:trPr>
        <w:tc>
          <w:tcPr>
            <w:tcW w:w="10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4.11 Требования к упаковке</w:t>
            </w:r>
          </w:p>
        </w:tc>
      </w:tr>
      <w:tr w:rsidR="004E7153" w:rsidRPr="00F75A19" w:rsidTr="00921D2C">
        <w:trPr>
          <w:gridBefore w:val="1"/>
          <w:trHeight w:val="335"/>
        </w:trPr>
        <w:tc>
          <w:tcPr>
            <w:tcW w:w="10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Упаковка должна обеспечивать полную сохранность товара от повреждений при его перевозке.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Закупаемый товар должен поставляться в жесткой упаковке.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Товар поставляется в пригодной для транспортировки упаковке, которая может защитить его от воздействия внешних условий, таких как вода, пыль. В соответствии с ГОСТ 26653-90 (транспортировка) и ГОСТ 15150-69 (хранение). Упаковка должна обеспечивать полную сохранность оборудования на весь срок его транспортировки с учетом перегрузок и длительного хранения. Дополнительные обозначения должны быть нанесены согласно ГОСТ 14192-96.</w:t>
            </w:r>
          </w:p>
        </w:tc>
      </w:tr>
    </w:tbl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E7153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E7153" w:rsidRPr="00F75A19" w:rsidTr="00921D2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4E7153" w:rsidRPr="00F75A19" w:rsidTr="00921D2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Поставка Товара должна быть осуществлена в полном объеме 25 декабря 2014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Обнинске. </w:t>
            </w:r>
            <w:proofErr w:type="gramEnd"/>
          </w:p>
        </w:tc>
      </w:tr>
      <w:tr w:rsidR="004E7153" w:rsidRPr="00F75A19" w:rsidTr="00921D2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E7153" w:rsidRPr="00F75A19" w:rsidTr="00921D2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При поставке оборудования комплект документации на русском языке должен включать в себя: техническое описание и инструкцию по эксплуатации, паспорт, руководство по эксплуатации, декларация о соответствии  требованиям ГОСТ </w:t>
            </w:r>
            <w:proofErr w:type="gramStart"/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Р</w:t>
            </w:r>
            <w:proofErr w:type="gramEnd"/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52319-2005, ГОСТ Р 51522-99, свидетельство о поверке на  </w:t>
            </w:r>
            <w:proofErr w:type="spellStart"/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мегаомметров</w:t>
            </w:r>
            <w:proofErr w:type="spellEnd"/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, выданное в соответствии с требованиями к организации и порядку проведения поверки СИ установленными правилами по метрологии ПР 50.2.006-99 «ГСИ. Порядок проведения поверки средств измерений», выданное Федеральным агентством по техническому регулированию и метрологии свидетельство о поверке средства измерений.</w:t>
            </w:r>
          </w:p>
        </w:tc>
      </w:tr>
    </w:tbl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E7153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E7153" w:rsidRPr="00F75A19" w:rsidTr="00921D2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При транспортировке и хранении товар в упаковке должен быть надежно защищен от </w:t>
            </w: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намокания, грязи, сильных толчков, ударов тяжелыми предметами, а также недопустимо падение с любой высоты. Транспортировать товар в закрытом транспорте. Коробки должны быть жёстко закреплены.</w:t>
            </w:r>
          </w:p>
        </w:tc>
      </w:tr>
    </w:tbl>
    <w:p w:rsidR="004E7153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E7153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E7153" w:rsidRPr="00F75A19" w:rsidTr="00921D2C">
        <w:trPr>
          <w:trHeight w:val="36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Условия хранения согласно ГОСТ 15150-69 </w:t>
            </w:r>
          </w:p>
        </w:tc>
      </w:tr>
    </w:tbl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E7153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E7153" w:rsidRPr="00F75A19" w:rsidTr="00921D2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Гарантийный срок эксплуатации закупаемого товара не менее 18 месяцев.</w:t>
            </w:r>
          </w:p>
        </w:tc>
      </w:tr>
    </w:tbl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E7153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9. ТРЕБОВАНИЯ ПО РЕМОНТОПРИГОДНОСТИ</w:t>
      </w:r>
    </w:p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E7153" w:rsidRPr="00F75A19" w:rsidTr="00921D2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В соответствии с ГОСТ23660-79</w:t>
            </w:r>
          </w:p>
        </w:tc>
      </w:tr>
    </w:tbl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E7153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10. ТРЕБОВАНИЯ К ОБСЛУЖИВАНИЮ</w:t>
      </w:r>
    </w:p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E7153" w:rsidRPr="00F75A19" w:rsidTr="00921D2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E7153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11. ЭКОЛОГИЧЕСКИЕ ТРЕБОВАНИЯ</w:t>
      </w:r>
    </w:p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E7153" w:rsidRPr="00F75A19" w:rsidTr="00921D2C">
        <w:trPr>
          <w:trHeight w:val="30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E7153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12. ТРЕБОВАНИЯ ПО БЕЗОПАСНОСТИ</w:t>
      </w:r>
    </w:p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E7153" w:rsidRPr="00F75A19" w:rsidTr="00921D2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Требования по безопасности в соответствии </w:t>
            </w:r>
            <w:proofErr w:type="gramStart"/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с</w:t>
            </w:r>
            <w:proofErr w:type="gramEnd"/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: 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ПНАЭГ 01-011-97 (ОПБ 88/97)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ГОСТ 12.2.003-91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ГОСТ 12.1.004-91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ГОСТ 12.2.007.0-75</w:t>
            </w:r>
          </w:p>
        </w:tc>
      </w:tr>
    </w:tbl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E7153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13. ТРЕБОВАНИЯ К КАЧЕСТВУ И КЛАССИФИКАЦИЯ ОБОРУДОВАНИЯ</w:t>
      </w:r>
    </w:p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E7153" w:rsidRPr="00F75A19" w:rsidTr="00921D2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Не предусмотрено</w:t>
            </w:r>
          </w:p>
        </w:tc>
      </w:tr>
    </w:tbl>
    <w:p w:rsidR="004E7153" w:rsidRPr="00F75A19" w:rsidRDefault="004E7153" w:rsidP="004E7153">
      <w:pPr>
        <w:suppressAutoHyphens w:val="0"/>
        <w:spacing w:line="276" w:lineRule="auto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E7153" w:rsidRDefault="004E7153" w:rsidP="004E7153">
      <w:pPr>
        <w:suppressAutoHyphens w:val="0"/>
        <w:spacing w:line="276" w:lineRule="auto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14. ТЕХНИЧЕСКОЕ СОПРОВОЖДЕНИЕ СТАНДАРТНОГО ПРОМЫШЛЕННОГО ОБОРУДОВАНИЯ</w:t>
      </w:r>
    </w:p>
    <w:p w:rsidR="004E7153" w:rsidRPr="00F75A19" w:rsidRDefault="004E7153" w:rsidP="004E7153">
      <w:pPr>
        <w:suppressAutoHyphens w:val="0"/>
        <w:spacing w:line="276" w:lineRule="auto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E7153" w:rsidRPr="00F75A19" w:rsidTr="00921D2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</w:tbl>
    <w:p w:rsidR="004E7153" w:rsidRPr="00F75A19" w:rsidRDefault="004E7153" w:rsidP="004E7153">
      <w:pPr>
        <w:tabs>
          <w:tab w:val="left" w:pos="540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E7153" w:rsidRDefault="004E7153" w:rsidP="004E7153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15. ДОПОЛНИТЕЛЬНЫЕ (ИНЫЕ) ТРЕБОВАНИЯ</w:t>
      </w:r>
    </w:p>
    <w:p w:rsidR="004E7153" w:rsidRPr="00F75A19" w:rsidRDefault="004E7153" w:rsidP="004E7153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E7153" w:rsidRPr="00F75A19" w:rsidTr="00921D2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4E7153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16. ТРЕБОВАНИЯ К КОЛИЧЕСТВУ И СРОКУ (ПЕРИОДИЧНОСТИ) ПОСТАВКИ</w:t>
      </w:r>
    </w:p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bCs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E7153" w:rsidRPr="00F75A19" w:rsidTr="00921D2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t>В соответствии с подразделом 4.1.р.4 настоящего технического задания.</w:t>
            </w:r>
          </w:p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bCs/>
                <w:szCs w:val="24"/>
                <w:lang w:eastAsia="ru-RU"/>
              </w:rPr>
              <w:lastRenderedPageBreak/>
              <w:t>Срок поставки: 25 декабря 2014г.</w:t>
            </w:r>
          </w:p>
        </w:tc>
      </w:tr>
    </w:tbl>
    <w:p w:rsidR="004E7153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17. ТРЕБОВАНИЕ К ФОРМЕ ПРЕДСТАВЛЯЕМОЙ ИНФОРМАЦИИ</w:t>
      </w:r>
    </w:p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E7153" w:rsidRPr="00F75A19" w:rsidTr="00921D2C">
        <w:tc>
          <w:tcPr>
            <w:tcW w:w="10065" w:type="dxa"/>
            <w:shd w:val="clear" w:color="auto" w:fill="auto"/>
          </w:tcPr>
          <w:p w:rsidR="004E7153" w:rsidRPr="004A7776" w:rsidRDefault="004E7153" w:rsidP="00921D2C">
            <w:pPr>
              <w:rPr>
                <w:rFonts w:ascii="Times New Roman" w:hAnsi="Times New Roman"/>
                <w:szCs w:val="24"/>
              </w:rPr>
            </w:pPr>
            <w:r w:rsidRPr="004A7776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</w:tr>
    </w:tbl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18. ТРЕБОВАНИЯ К ТЕХНИЧЕСКОМУ ОБУЧЕНИЮ ПЕРСОНАЛА ЗАКАЗЧИКА</w:t>
      </w:r>
    </w:p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E7153" w:rsidRPr="00F75A19" w:rsidTr="00921D2C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4E7153" w:rsidRPr="00F75A19" w:rsidRDefault="004E7153" w:rsidP="004E715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19. ПЕРЕЧЕНЬ ПРИНЯТЫХ СОКРАЩЕНИЙ</w:t>
      </w:r>
    </w:p>
    <w:p w:rsidR="004E7153" w:rsidRPr="00F75A19" w:rsidRDefault="004E7153" w:rsidP="004E7153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946"/>
      </w:tblGrid>
      <w:tr w:rsidR="004E7153" w:rsidRPr="00F75A19" w:rsidTr="00921D2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153" w:rsidRPr="00F75A19" w:rsidRDefault="004E7153" w:rsidP="00921D2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153" w:rsidRPr="00F75A19" w:rsidRDefault="004E7153" w:rsidP="00921D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153" w:rsidRPr="00F75A19" w:rsidRDefault="004E7153" w:rsidP="00921D2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4E7153" w:rsidRPr="00F75A19" w:rsidTr="00921D2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E7153" w:rsidRPr="00F75A19" w:rsidRDefault="004E7153" w:rsidP="004E715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75A19">
        <w:rPr>
          <w:rFonts w:ascii="Times New Roman" w:hAnsi="Times New Roman"/>
          <w:color w:val="000000"/>
          <w:szCs w:val="24"/>
          <w:lang w:eastAsia="ru-RU"/>
        </w:rPr>
        <w:t>РАЗДЕЛ 20. ПЕРЕЧЕНЬ ПРИЛОЖЕНИЙ</w:t>
      </w:r>
    </w:p>
    <w:p w:rsidR="004E7153" w:rsidRPr="00F75A19" w:rsidRDefault="004E7153" w:rsidP="004E7153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2127"/>
      </w:tblGrid>
      <w:tr w:rsidR="004E7153" w:rsidRPr="00F75A19" w:rsidTr="00921D2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153" w:rsidRPr="00F75A19" w:rsidRDefault="004E7153" w:rsidP="00921D2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153" w:rsidRPr="00F75A19" w:rsidRDefault="004E7153" w:rsidP="00921D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153" w:rsidRPr="00F75A19" w:rsidRDefault="004E7153" w:rsidP="00921D2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75A19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4E7153" w:rsidRPr="00F75A19" w:rsidTr="00921D2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153" w:rsidRPr="00F75A19" w:rsidRDefault="004E7153" w:rsidP="00921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4E7153" w:rsidRPr="00F75A19" w:rsidRDefault="004E7153" w:rsidP="004E7153">
      <w:pPr>
        <w:suppressAutoHyphens w:val="0"/>
        <w:rPr>
          <w:rFonts w:ascii="Times New Roman" w:hAnsi="Times New Roman"/>
          <w:bCs/>
          <w:szCs w:val="24"/>
          <w:lang w:eastAsia="ru-RU"/>
        </w:rPr>
      </w:pPr>
    </w:p>
    <w:p w:rsidR="004E7153" w:rsidRDefault="004E7153" w:rsidP="004E7153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4E7153" w:rsidRDefault="004E7153" w:rsidP="004E7153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4E7153" w:rsidRPr="00647099" w:rsidRDefault="004E7153" w:rsidP="004E7153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647099">
        <w:rPr>
          <w:rFonts w:ascii="Times New Roman" w:hAnsi="Times New Roman"/>
          <w:b/>
          <w:szCs w:val="24"/>
          <w:lang w:eastAsia="ru-RU"/>
        </w:rPr>
        <w:t xml:space="preserve"> Контактное лицо</w:t>
      </w:r>
      <w:r w:rsidRPr="00647099">
        <w:rPr>
          <w:rFonts w:ascii="Times New Roman" w:hAnsi="Times New Roman"/>
          <w:szCs w:val="24"/>
          <w:lang w:eastAsia="ru-RU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Калякин Дмитрий Георгиевич</w:t>
      </w:r>
      <w:r w:rsidRPr="006A71D4">
        <w:rPr>
          <w:rFonts w:ascii="Times New Roman" w:hAnsi="Times New Roman"/>
          <w:szCs w:val="24"/>
        </w:rPr>
        <w:t>, (48439) 9-</w:t>
      </w:r>
      <w:r w:rsidRPr="006A71D4">
        <w:rPr>
          <w:rFonts w:ascii="Times New Roman" w:hAnsi="Times New Roman"/>
          <w:bCs/>
          <w:color w:val="000000"/>
          <w:szCs w:val="24"/>
        </w:rPr>
        <w:t>47-50</w:t>
      </w:r>
      <w:r>
        <w:rPr>
          <w:rFonts w:ascii="Times New Roman" w:hAnsi="Times New Roman"/>
          <w:bCs/>
          <w:color w:val="000000"/>
          <w:szCs w:val="24"/>
        </w:rPr>
        <w:t>.</w:t>
      </w:r>
    </w:p>
    <w:p w:rsidR="004E7153" w:rsidRDefault="004E7153" w:rsidP="004E7153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E3C0C" w:rsidRDefault="008E3C0C">
      <w:bookmarkStart w:id="0" w:name="_GoBack"/>
      <w:bookmarkEnd w:id="0"/>
    </w:p>
    <w:sectPr w:rsidR="008E3C0C" w:rsidSect="00E05A32">
      <w:footerReference w:type="default" r:id="rId5"/>
      <w:pgSz w:w="11905" w:h="16837"/>
      <w:pgMar w:top="403" w:right="848" w:bottom="1117" w:left="1418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BCE" w:rsidRDefault="004E7153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403BCE" w:rsidRDefault="004E7153">
    <w:pPr>
      <w:pStyle w:val="a3"/>
    </w:pPr>
  </w:p>
  <w:p w:rsidR="00403BCE" w:rsidRDefault="004E7153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FF2"/>
    <w:rsid w:val="004E7153"/>
    <w:rsid w:val="00664FF2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15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4E715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4E7153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4E7153"/>
    <w:rPr>
      <w:rFonts w:ascii="Arial" w:eastAsia="Times New Roman" w:hAnsi="Arial"/>
      <w:szCs w:val="20"/>
      <w:lang w:eastAsia="ar-SA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4E7153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15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4E715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4E7153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4E7153"/>
    <w:rPr>
      <w:rFonts w:ascii="Arial" w:eastAsia="Times New Roman" w:hAnsi="Arial"/>
      <w:szCs w:val="20"/>
      <w:lang w:eastAsia="ar-SA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4E7153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1408</Words>
  <Characters>8030</Characters>
  <Application>Microsoft Office Word</Application>
  <DocSecurity>0</DocSecurity>
  <Lines>66</Lines>
  <Paragraphs>18</Paragraphs>
  <ScaleCrop>false</ScaleCrop>
  <Company>Организация</Company>
  <LinksUpToDate>false</LinksUpToDate>
  <CharactersWithSpaces>9420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2014-09-29T10:01:00Z</dcterms:created>
  <dcterms:modified xsi:type="dcterms:W3CDTF">2014-09-29T10:01:00Z</dcterms:modified>
</cp:coreProperties>
</file>