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10" w:rsidRPr="00324433" w:rsidRDefault="00CB1910" w:rsidP="00324433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:rsidR="00CB1910" w:rsidRPr="00324433" w:rsidRDefault="00CB1910" w:rsidP="00324433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Директор филиала № 18</w:t>
      </w:r>
    </w:p>
    <w:p w:rsidR="00CB1910" w:rsidRPr="00324433" w:rsidRDefault="00CB1910" w:rsidP="00324433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ФГУП  «Атом-охрана»</w:t>
      </w:r>
    </w:p>
    <w:p w:rsidR="00CB1910" w:rsidRPr="00324433" w:rsidRDefault="00CB1910" w:rsidP="00324433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____________В.П. Зонов</w:t>
      </w:r>
    </w:p>
    <w:p w:rsidR="00CB1910" w:rsidRDefault="00CB1910" w:rsidP="00324433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B1910" w:rsidRDefault="00CB1910" w:rsidP="00324433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____.___________2015г.</w:t>
      </w:r>
    </w:p>
    <w:p w:rsidR="00CB1910" w:rsidRDefault="00CB1910" w:rsidP="00973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B1910" w:rsidRDefault="00CB1910" w:rsidP="00324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B1910" w:rsidRPr="00562009" w:rsidRDefault="00CB1910" w:rsidP="00973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CB1910" w:rsidRPr="00562009" w:rsidRDefault="00CB1910" w:rsidP="00973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ДОГОВОР  ПОСТАВКИ №________ </w:t>
      </w:r>
    </w:p>
    <w:p w:rsidR="00CB1910" w:rsidRPr="00562009" w:rsidRDefault="00CB1910" w:rsidP="00973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B1910" w:rsidRPr="00562009" w:rsidRDefault="00CB1910" w:rsidP="00973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B1910" w:rsidRPr="00562009" w:rsidRDefault="00CB1910" w:rsidP="00973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 «____» ____________ 2015 г. </w:t>
      </w:r>
    </w:p>
    <w:p w:rsidR="00CB1910" w:rsidRPr="00562009" w:rsidRDefault="00CB1910" w:rsidP="009736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Pr="00562009" w:rsidRDefault="00CB1910" w:rsidP="004324BB">
      <w:pPr>
        <w:spacing w:before="24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унитарное предприятие «Ведомственная охрана Росатома» (ФГУП «Атом-охрана»), именуемое в дальнейшем «Заказчик», в лице  директора филиала № 18 ФГУП «Атом-охрана» Зонова Владимира Павловича, действующего на основании доверенности № 390 от 17.12.2014 года, с одной  стороны и ____________________________________, именуемый в дальнейшем «Исполнитель», действующий на основании ________________________, с другой  стороны, заключили настоящий  Договор по итогам проведенного открытого запроса цен в электронной форме № __________ от «____» ______________ 2015 г., протокол № ___ от __________2015г. о нижеследующем: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57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324433" w:rsidRDefault="00CB1910" w:rsidP="000176A0">
      <w:pPr>
        <w:pStyle w:val="ListParagraph"/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left="76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1.</w:t>
      </w:r>
      <w:r w:rsidRPr="00324433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ПРЕДМЕТ ДОГОВОРА</w:t>
      </w:r>
    </w:p>
    <w:p w:rsidR="00CB1910" w:rsidRPr="00324433" w:rsidRDefault="00CB1910" w:rsidP="00324433">
      <w:pPr>
        <w:pStyle w:val="ListParagraph"/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left="1120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firstLine="76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1.1. По настоящему Договору Поставщик обязуется поставить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канцелярские </w:t>
      </w: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(далее – Товар) в собственность Покупателю, а Покупатель обязуется принять и оплатить Товар на условиях и в сроки, указанные в настоящем Договоре. 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firstLine="7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1.2. Наименование, количество, цена Товара указываются в </w:t>
      </w:r>
      <w:r w:rsidRPr="00562009">
        <w:rPr>
          <w:rFonts w:ascii="Times New Roman" w:hAnsi="Times New Roman" w:cs="Times New Roman"/>
          <w:sz w:val="28"/>
          <w:szCs w:val="28"/>
        </w:rPr>
        <w:t xml:space="preserve">Перечне </w:t>
      </w:r>
      <w:r>
        <w:rPr>
          <w:rFonts w:ascii="Times New Roman" w:hAnsi="Times New Roman" w:cs="Times New Roman"/>
          <w:sz w:val="28"/>
          <w:szCs w:val="28"/>
        </w:rPr>
        <w:t xml:space="preserve">канцелярских </w:t>
      </w:r>
      <w:r w:rsidRPr="00562009">
        <w:rPr>
          <w:rFonts w:ascii="Times New Roman" w:hAnsi="Times New Roman" w:cs="Times New Roman"/>
          <w:sz w:val="28"/>
          <w:szCs w:val="28"/>
        </w:rPr>
        <w:t>товаров (по номенклатуре, количеству и цене), подлежащих поставке</w:t>
      </w: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(Приложение №1 к настоящему Договору), являющемся неотъемлемой частью настоящего Договора.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1.3. Качество и комплектность поставляемого Товара должны соответствовать требованиям, применяемым к Товарам данного вида и подтверждаться сертификатами.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2. ЦЕНА ДОГОВОРА И ПОРЯДОК РАСЧЕТОВ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ab/>
        <w:t>2.1. Цена настоящего Договора составляет  _______________________ рублей _________ копеек, в том числе НДС 18% - _____________ рублей _____________ копеек.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/НДС не облагается на основании/.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2.2. Покупатель производит расчет по настоящему Договору путем перечисления денежных средств на расчетный счет Поставщика в течение 5 (Пяти) банковских дней с даты  поставки Товара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 счета, счета-фактуры, товарной накладной, оформленных надлежащим образом. 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ab/>
        <w:t xml:space="preserve">2.3. В целях сверки взаиморасчетов за поставленные Товары стороны  ежеквартально оформляют Акт сверки расчетов в срок не позднее 15 числа месяца, следующего за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месяцем поставки.</w:t>
      </w:r>
    </w:p>
    <w:p w:rsidR="00CB1910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3. КАЧЕСТВО  И КОМПЛЕКТНОСТЬ ТОВАРА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ind w:firstLine="76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3.1. Поставщик гарантирует, что весь Товар, поставляемый по настоящему Договору, сертифицирован в РФ.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Качество Товаров, поставляемых по настоящему Договору, должно быть в полном соответствии с государственными стандартами Российской Федерации или с техническими условиями, установленными  производителями и подтверждаться соответствующими документами качества (копии паспортов завода-изготовителя, технические паспорта и т.п).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ab/>
        <w:t xml:space="preserve">3.2. </w:t>
      </w:r>
      <w:r w:rsidRPr="00562009">
        <w:rPr>
          <w:rFonts w:ascii="Times New Roman" w:hAnsi="Times New Roman" w:cs="Times New Roman"/>
          <w:sz w:val="28"/>
          <w:szCs w:val="28"/>
        </w:rPr>
        <w:t>Поставщик обязан передать представителю Покупателя - грузополучателю Товар в строгом соответствии с сопроводительными документами.</w:t>
      </w:r>
    </w:p>
    <w:p w:rsidR="00CB1910" w:rsidRPr="00562009" w:rsidRDefault="00CB1910" w:rsidP="0097363A">
      <w:pPr>
        <w:widowControl w:val="0"/>
        <w:tabs>
          <w:tab w:val="left" w:pos="648"/>
          <w:tab w:val="left" w:pos="371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3.3. В случае поставки Товара несоответствующего по качеству, количеству, комплектности, таре, упаковке и маркировке стандартам, техническим условиям и условиям Договора, Покупатель принимает такой Товар на ответственное хранение и в письменной форме предъявляет Поставщику претензию в виде акта, составленного по результатам приемки с описанием соответствующих недостатков. 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 3.4.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Претензии по количеству, комплектности  Товара  могут быть предъявлены Покупател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ем в срок не более 30 (Т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>ридцати) календарных дней от даты, указанной в накладной.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3.5. Претензии по качеству Товара могут быть предъявлены Покупателем Поставщику в течение всего гарантийного срока, установленного производителем Товара.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851"/>
          <w:tab w:val="left" w:pos="1276"/>
          <w:tab w:val="left" w:pos="9072"/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3.6.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Поставщик в течение 10 (Д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>есяти) рабочих дней с даты получения претензии от Покупателя обязан за свой счет заменить Товар ненадлежащего качества качественным, а также доукомплектовать некомплектный Товар либо заменить его комплектным, допоставить Товар.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комплектности, несет Поставщик.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4. ПОРЯДОК И СРОКИ ПОСТАВКИ ТОВАРА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4.1. </w:t>
      </w:r>
      <w:r w:rsidRPr="00223F2C">
        <w:rPr>
          <w:rFonts w:ascii="Times New Roman" w:hAnsi="Times New Roman" w:cs="Times New Roman"/>
          <w:sz w:val="28"/>
          <w:szCs w:val="28"/>
          <w:lang w:eastAsia="ru-RU"/>
        </w:rPr>
        <w:t>Поставка Товара осуществляется в течение 30 (Тридцати) календарных дней с даты подписания Договора со склада Поставщика в адрес Покупателя: Челябинская область, г. Озерск, ул. Кыштымская, 71. Стоимость доставки входит в стоимость Товара.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4.2. Передача Товара производится по товарной накладной и счету-фактуре.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9072"/>
          <w:tab w:val="left" w:pos="9498"/>
          <w:tab w:val="left" w:pos="9639"/>
        </w:tabs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  4.3. Право собственности на Товар переходит к Покупателю после подписания товарной накладной обеими Сторонами и передачи упакованного Товара Покупателю.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4.4. Обязательства Поставщика считаются выполненными с даты поставки Товара Покупателю и подписания товарной накладной и счет-фактуры. 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>Датой поставки считается: дата передачи Товара Покупателю (или Грузополучателю, указанному Покупателем), либо дата передачи Товара первому перевозчику, если Стороны не договорились об ином.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4.5. Риски случайной гибели или случайного повреждения Товара переходят с Поставщика на Покупателя с момента поставки Товара и подписания последним товарных накладных.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5. ОТВЕТСТВЕННОСТЬ СТОРОН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5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>.1.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5.2. В случае нарушения сроков поставки Товара, сроков замены некачественного и некомплектного Товара, предусмотренных  настоящим Договором, Покупатель вправе потребовать от Поставщика уплаты штрафной неустойки в размере 0,1 % от общей стоимости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не поставленного, 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hAnsi="Times New Roman" w:cs="Times New Roman"/>
          <w:sz w:val="28"/>
          <w:szCs w:val="28"/>
          <w:lang w:eastAsia="ru-RU"/>
        </w:rPr>
        <w:t>допоставленного (не заменённого)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 в срок Товара за каждый день просрочки.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5.3. В случае поставки Товара ненадлежащего качества и некомплектного Товара Покупатель вправе потребовать с Поставщика уплаты штрафа в размере 10% от стоимости некачественного, некомплектного Товара.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5.4. В случае нарушения Поставщиком условий Договора о таре, упаковке, маркировке Товара, не предоставления относящихся к Товару документов, Покупатель вправе потребовать с Поставщика уплату штрафа в размере 10 % от Цены Договора, установленной настоящим Договором.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5.5. Покупатель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5.6. Покупатель вправе удержать начисленную в порядке, предусмотренном  настоящим Договором, неустойку из суммы, подлежащей оплате Поставщику по Договору.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5.7. 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5.8. 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то есть таких обстоятельств, которые независимы от воли Сторон, не могли быть ими предвидены в момент заключения Договора и предотвращены разумными средствами при их наступлении (стихийные бедствия, отключения электроэнергии, технические аварии и катастрофы, пожар, война, действия или бездействия органов власти, другие аналогичные обстоятельства). О возникновении и прекращении действия обстоятельств непреодолимой силы Стороны уведомляют друг друга письменно в течение 2 (двух) рабочих дней как с момента их возникновения, так и с момента их прекращения. Неисполнение Стороной обязательства об уведомлении лишает ее права ссылать на эти обстоятельства в будущем.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shd w:val="clear" w:color="auto" w:fill="FFFFFF"/>
        <w:tabs>
          <w:tab w:val="left" w:pos="348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6. СРОК ДЕЙСТВИЯ ДОГОВОРА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348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6.1. Настоящий Договор вступает в силу с момента подписания его Сторонами и действует до полного исполнения сторонами своих обязательств по нему.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5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6.2. Окончание срока действия настоящего Договора не освобождает Стороны от ответственности за нарушение условий по настоящему Договору.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7. ПОРЯДОК РАЗРЕШЕНИЯ СПОРОВ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7.1. Все вопросы и разногласия, возникшие при исполнении настоящего Договора или в связи  с ним, подлежат разрешению между Сторонами путем переговоров.  Претензионный порядок урегулирования спора обязателен. </w:t>
      </w:r>
      <w:r>
        <w:rPr>
          <w:rFonts w:ascii="Times New Roman" w:hAnsi="Times New Roman" w:cs="Times New Roman"/>
          <w:sz w:val="28"/>
          <w:szCs w:val="28"/>
          <w:lang w:eastAsia="ru-RU"/>
        </w:rPr>
        <w:t>Срок ответа на претензию – 10 (Д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есять) рабочих дней с момента получения. 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7.2. 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невозможности достижения согласия спор передается на разрешение Арбитражного суда </w:t>
      </w:r>
      <w:r>
        <w:rPr>
          <w:rFonts w:ascii="Times New Roman" w:hAnsi="Times New Roman" w:cs="Times New Roman"/>
          <w:sz w:val="28"/>
          <w:szCs w:val="28"/>
          <w:lang w:eastAsia="ru-RU"/>
        </w:rPr>
        <w:t>Челябинской области.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8. ПРОЧИЕ УСЛОВИЯ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</w:p>
    <w:p w:rsidR="00CB1910" w:rsidRPr="00562009" w:rsidRDefault="00CB1910" w:rsidP="0097363A">
      <w:pPr>
        <w:widowControl w:val="0"/>
        <w:shd w:val="clear" w:color="auto" w:fill="FFFFFF"/>
        <w:tabs>
          <w:tab w:val="left" w:pos="36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ab/>
        <w:t>8.1.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ab/>
        <w:t>8.2. Все изменения и дополнения к настоящему Договору действительны лишь в том случае, если они оформлены Дополнительным к настоящему Договору соглашением  и подписаны обеими Сторонами.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8.3.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Стороны.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8.4.Во всем, что не предусмотрено условиями настоящего договора, стороны  руководствуются  </w:t>
      </w:r>
      <w:r w:rsidRPr="0056200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действующим законодательством РФ.</w:t>
      </w:r>
    </w:p>
    <w:p w:rsidR="00CB1910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CB1910" w:rsidSect="00DD1D4B">
          <w:footerReference w:type="default" r:id="rId7"/>
          <w:pgSz w:w="11909" w:h="16834"/>
          <w:pgMar w:top="1134" w:right="851" w:bottom="851" w:left="1276" w:header="720" w:footer="720" w:gutter="0"/>
          <w:cols w:space="60"/>
          <w:noEndnote/>
        </w:sect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8.5. Любые изменения и дополнения к настоящему Договору действительны лишь при  условии, что они совершены в письменной форме и подписаны уполномоченными на то представителями Сторон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1910" w:rsidRPr="00562009" w:rsidRDefault="00CB1910" w:rsidP="00973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8.6.Требования по передаче заказчику технических и иных документов при поставке товаров:</w:t>
      </w:r>
    </w:p>
    <w:p w:rsidR="00CB1910" w:rsidRPr="00562009" w:rsidRDefault="00CB1910" w:rsidP="00973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- Товарная накладная (код формы 0330212 по ОКУД) в трех экземплярах;</w:t>
      </w:r>
    </w:p>
    <w:p w:rsidR="00CB1910" w:rsidRPr="00562009" w:rsidRDefault="00CB1910" w:rsidP="00973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- Счет-фактура, оформленный в соответствии с требованиями ст. 169 и п.1 ст. 172 Налогового Кодекса РФ. </w:t>
      </w:r>
    </w:p>
    <w:p w:rsidR="00CB1910" w:rsidRPr="00562009" w:rsidRDefault="00CB1910" w:rsidP="0097363A">
      <w:pPr>
        <w:widowControl w:val="0"/>
        <w:shd w:val="clear" w:color="auto" w:fill="FFFFFF"/>
        <w:tabs>
          <w:tab w:val="left" w:pos="709"/>
          <w:tab w:val="left" w:pos="9072"/>
          <w:tab w:val="left" w:pos="992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8.7. Приложения, являющиеся неотъемлемой частью договора:</w:t>
      </w:r>
    </w:p>
    <w:p w:rsidR="00CB1910" w:rsidRDefault="00CB1910" w:rsidP="009736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№1 - </w:t>
      </w:r>
      <w:r w:rsidRPr="00562009">
        <w:rPr>
          <w:rFonts w:ascii="Times New Roman" w:hAnsi="Times New Roman" w:cs="Times New Roman"/>
          <w:sz w:val="28"/>
          <w:szCs w:val="28"/>
        </w:rPr>
        <w:t>Перечень товаров административно-хозяйственного назначения (по номенклатуре, количеству и цене), подлежащих поставке;</w:t>
      </w:r>
    </w:p>
    <w:p w:rsidR="00CB1910" w:rsidRDefault="00CB1910" w:rsidP="009736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9. ЮРИДИЧЕСКИЕ АДРЕСА, БАНКОВСКИЕ РЕКВИЗИТЫ И ПОДПИСИ СТОРОН.</w:t>
      </w:r>
    </w:p>
    <w:tbl>
      <w:tblPr>
        <w:tblW w:w="978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2"/>
        <w:gridCol w:w="4819"/>
      </w:tblGrid>
      <w:tr w:rsidR="00CB1910" w:rsidRPr="00FC14B3">
        <w:trPr>
          <w:trHeight w:val="80"/>
        </w:trPr>
        <w:tc>
          <w:tcPr>
            <w:tcW w:w="4962" w:type="dxa"/>
          </w:tcPr>
          <w:p w:rsidR="00CB1910" w:rsidRPr="00324433" w:rsidRDefault="00CB1910" w:rsidP="00324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B1910" w:rsidRPr="00324433" w:rsidRDefault="00CB1910" w:rsidP="00324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89" w:firstLine="58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унитарное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предприятие «Ведомственная охрана 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Росатома» (ФГУП «Атом-охрана»)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18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123060, г. Москва, ул. Расплетина, д. 3 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7706289940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Плательщик/услугополучатель: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Филиал №18 ФГУП «Атом-охрана»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Почтовый адрес: 456780, г. Озерск, 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Челябинская область, пр. Ленина д.31. 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филиала: 456780, г. Озерск, 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Челябинская область, ул. Кыштымская, д. 71</w:t>
            </w:r>
          </w:p>
          <w:p w:rsidR="00CB1910" w:rsidRPr="00FC14B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</w:pPr>
            <w:r w:rsidRPr="003244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(35130) 7-17-37</w:t>
            </w:r>
          </w:p>
          <w:p w:rsidR="00CB1910" w:rsidRPr="00324433" w:rsidRDefault="00CB1910" w:rsidP="003244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D5D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КПП 741302001,</w:t>
            </w:r>
          </w:p>
          <w:p w:rsidR="00CB1910" w:rsidRPr="009D5D89" w:rsidRDefault="00CB1910" w:rsidP="009D5D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D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р/с 4050 2810 1381 7000 0122 Сбербанк России (ОАО) г. Москва </w:t>
            </w:r>
          </w:p>
          <w:p w:rsidR="00CB1910" w:rsidRPr="009D5D89" w:rsidRDefault="00CB1910" w:rsidP="009D5D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 w:right="-350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D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044525225</w:t>
            </w:r>
          </w:p>
          <w:p w:rsidR="00CB1910" w:rsidRPr="00324433" w:rsidRDefault="00CB1910" w:rsidP="009D5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5D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к/с 3010 1810 4000 000 0225</w:t>
            </w:r>
          </w:p>
        </w:tc>
      </w:tr>
    </w:tbl>
    <w:p w:rsidR="00CB1910" w:rsidRPr="00562009" w:rsidRDefault="00CB1910" w:rsidP="0097363A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after="0" w:line="240" w:lineRule="auto"/>
        <w:ind w:right="-357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Подписи сторон: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324433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Поставщик</w:t>
      </w:r>
      <w:r>
        <w:rPr>
          <w:rFonts w:ascii="Times New Roman" w:hAnsi="Times New Roman" w:cs="Times New Roman"/>
          <w:sz w:val="28"/>
          <w:szCs w:val="28"/>
          <w:lang w:eastAsia="ru-RU"/>
        </w:rPr>
        <w:t>а: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 От Покупателя</w:t>
      </w: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  <w:t>Директор филиала № 18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ФГУП «Атом-охрана» 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                            </w:t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__________________ В.П. Зонов 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>«______»_______________2015 г.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>«______»_______________2015 г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CB1910" w:rsidSect="00DD1D4B">
          <w:footerReference w:type="default" r:id="rId8"/>
          <w:pgSz w:w="11909" w:h="16834"/>
          <w:pgMar w:top="1134" w:right="851" w:bottom="851" w:left="1276" w:header="720" w:footer="720" w:gutter="0"/>
          <w:cols w:space="60"/>
          <w:noEndnote/>
        </w:sectPr>
      </w:pP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 xml:space="preserve"> № 1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62009">
        <w:rPr>
          <w:rFonts w:ascii="Times New Roman" w:hAnsi="Times New Roman" w:cs="Times New Roman"/>
          <w:sz w:val="28"/>
          <w:szCs w:val="28"/>
          <w:lang w:eastAsia="ru-RU"/>
        </w:rPr>
        <w:t>к Договору поставки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2009">
        <w:rPr>
          <w:rFonts w:ascii="Times New Roman" w:hAnsi="Times New Roman" w:cs="Times New Roman"/>
          <w:sz w:val="28"/>
          <w:szCs w:val="28"/>
          <w:lang w:eastAsia="ru-RU"/>
        </w:rPr>
        <w:t>№ _____ от «___»___________ 2015 г.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Pr="00562009" w:rsidRDefault="00CB1910" w:rsidP="0097363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1910" w:rsidRDefault="00CB1910" w:rsidP="009736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62009">
        <w:rPr>
          <w:rFonts w:ascii="Times New Roman" w:hAnsi="Times New Roman" w:cs="Times New Roman"/>
          <w:b/>
          <w:bCs/>
          <w:sz w:val="32"/>
          <w:szCs w:val="32"/>
        </w:rPr>
        <w:t xml:space="preserve">Перечень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канцелярских </w:t>
      </w:r>
      <w:r w:rsidRPr="00562009">
        <w:rPr>
          <w:rFonts w:ascii="Times New Roman" w:hAnsi="Times New Roman" w:cs="Times New Roman"/>
          <w:b/>
          <w:bCs/>
          <w:sz w:val="32"/>
          <w:szCs w:val="32"/>
        </w:rPr>
        <w:t xml:space="preserve">товаров (по номенклатуре, количеству и цене), подлежащих поставке </w:t>
      </w:r>
    </w:p>
    <w:p w:rsidR="00CB1910" w:rsidRPr="00562009" w:rsidRDefault="00CB1910" w:rsidP="009736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10815" w:type="dxa"/>
        <w:jc w:val="center"/>
        <w:tblLook w:val="00A0"/>
      </w:tblPr>
      <w:tblGrid>
        <w:gridCol w:w="1216"/>
        <w:gridCol w:w="3901"/>
        <w:gridCol w:w="1524"/>
        <w:gridCol w:w="1566"/>
        <w:gridCol w:w="1393"/>
        <w:gridCol w:w="1215"/>
      </w:tblGrid>
      <w:tr w:rsidR="00CB1910" w:rsidRPr="00FC14B3">
        <w:trPr>
          <w:trHeight w:val="1467"/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1910" w:rsidRPr="00562009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№ позиции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товара и его основные характеристики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20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Цена за единицу (с НДС), руб.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сумма (с НДС), руб.</w:t>
            </w:r>
          </w:p>
        </w:tc>
      </w:tr>
      <w:tr w:rsidR="00CB1910" w:rsidRPr="00FC14B3">
        <w:trPr>
          <w:trHeight w:val="55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Ватман А4 200г/м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250л.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Ватман А1 200г/м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DA2B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Бумага для факса 210*30*12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DA2B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Карандаши цветные 12 цв.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12шт.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Фломастеры 6 цв.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537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 с молниней ЕК А5 пластик прозрачный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87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 с молниней ЕК А4 пластик прозрачный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DA2B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Ножницы канцелярские 216 мм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Папка-регистратор  50мм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Папка-регистратор  75-80мм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Еженедельник А4 в кож.обл.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Пластилин 10цв. 200г.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49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Пленка для ламинирования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Fellower 75*105 125 мкм 100 листов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100 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Пленка для ламинирования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Fellower А4 125 мкм 100 листов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100 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 синяя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 черная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 красная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Стержень шар.син.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Стержень шар.черн.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гелиевая синяя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гелиевая черная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Стержень гел. черн. 130мм иголсин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Стержень гел. черн. 130мм иголчер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Crown HJR-500 гелиевая красная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Ручка Crown HJR-500 гелиевая зел.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9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Стержень гел. Crown HJR-200 красн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12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Стержень гел. Crown HJR-200 зел.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705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Книга учета 96 л. лин. б/в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Книга учета 96 л. кл. б/в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6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96л. А5 Кл.офс.HatberColour-KITTY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9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Нить лавсановая прошивная для документов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9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Маркер-краска MunHwaPaint белый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84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Подставка для календаря перекидного мал.Brauberg SMART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 адресная "На подпись" герб Авира АП401014/3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Бумага цветная плотность 80г/м2 красный формат А4 250л.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250л.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Бумага цветная плотность 80г/м2 желтый формат А4 250л.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250л.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Календарь перекидной 2016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Календарь табель 2016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3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Настенный кален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арь 2016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795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 кож.зам.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А4 на молнии, от</w:t>
            </w: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рывной блокнот 360*295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Папка 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планшет А4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Скотч 48мм*66 прозр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6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Маркер E-300 синий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9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Маркер E-300 красный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102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Маркер E-300 черный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1095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Маркер E-300 зеленый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57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Скотч 75мм*66 прозрачный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15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Грамота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15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Благодарственное письмо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0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B90E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Бумага А4 160г/м2 (матовая)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упаковка 100 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  <w:tr w:rsidR="00CB1910" w:rsidRPr="00FC14B3">
        <w:trPr>
          <w:trHeight w:val="630"/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Обложка прозрачная</w:t>
            </w: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универсальная А4 320*622мм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910" w:rsidRPr="00FC14B3" w:rsidRDefault="00CB1910" w:rsidP="009736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910" w:rsidRPr="00562009" w:rsidRDefault="00CB1910" w:rsidP="009736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32"/>
                <w:szCs w:val="32"/>
                <w:lang w:eastAsia="hi-IN" w:bidi="hi-IN"/>
              </w:rPr>
            </w:pPr>
          </w:p>
        </w:tc>
      </w:tr>
    </w:tbl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324433">
        <w:rPr>
          <w:rFonts w:ascii="Times New Roman" w:hAnsi="Times New Roman" w:cs="Times New Roman"/>
          <w:color w:val="000000"/>
          <w:spacing w:val="1"/>
          <w:sz w:val="28"/>
          <w:szCs w:val="28"/>
          <w:lang w:eastAsia="ru-RU"/>
        </w:rPr>
        <w:t>Поставщик</w:t>
      </w:r>
      <w:r>
        <w:rPr>
          <w:rFonts w:ascii="Times New Roman" w:hAnsi="Times New Roman" w:cs="Times New Roman"/>
          <w:sz w:val="28"/>
          <w:szCs w:val="28"/>
          <w:lang w:eastAsia="ru-RU"/>
        </w:rPr>
        <w:t>а: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 От Покупателя</w:t>
      </w:r>
      <w:r w:rsidRPr="003244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  <w:t>Директор филиала № 18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ФГУП «Атом-охрана» 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                            </w:t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__________________ В.П. Зонов </w:t>
      </w: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Pr="00324433" w:rsidRDefault="00CB1910" w:rsidP="00324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433">
        <w:rPr>
          <w:rFonts w:ascii="Times New Roman" w:hAnsi="Times New Roman" w:cs="Times New Roman"/>
          <w:sz w:val="28"/>
          <w:szCs w:val="28"/>
          <w:lang w:eastAsia="ru-RU"/>
        </w:rPr>
        <w:t>«______»_______________2015 г.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324433">
        <w:rPr>
          <w:rFonts w:ascii="Times New Roman" w:hAnsi="Times New Roman" w:cs="Times New Roman"/>
          <w:sz w:val="28"/>
          <w:szCs w:val="28"/>
          <w:lang w:eastAsia="ru-RU"/>
        </w:rPr>
        <w:t>«______»_______________2015 г</w:t>
      </w: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CB1910" w:rsidRPr="00562009" w:rsidRDefault="00CB1910" w:rsidP="0097363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1910" w:rsidRPr="00562009" w:rsidRDefault="00CB1910" w:rsidP="00973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1910" w:rsidRPr="00562009" w:rsidRDefault="00CB1910" w:rsidP="009736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B1910" w:rsidRPr="00562009" w:rsidSect="00DD1D4B">
      <w:pgSz w:w="11909" w:h="16834"/>
      <w:pgMar w:top="1134" w:right="851" w:bottom="851" w:left="127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910" w:rsidRDefault="00CB1910" w:rsidP="00324433">
      <w:pPr>
        <w:spacing w:after="0" w:line="240" w:lineRule="auto"/>
      </w:pPr>
      <w:r>
        <w:separator/>
      </w:r>
    </w:p>
  </w:endnote>
  <w:endnote w:type="continuationSeparator" w:id="1">
    <w:p w:rsidR="00CB1910" w:rsidRDefault="00CB1910" w:rsidP="0032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910" w:rsidRDefault="00CB1910">
    <w:pPr>
      <w:pStyle w:val="Footer"/>
    </w:pPr>
    <w:r>
      <w:rPr>
        <w:rFonts w:ascii="Calibri Cyr" w:hAnsi="Calibri Cyr" w:cs="Calibri Cyr"/>
      </w:rPr>
      <w:t>________________/_____________/                  ____________________ В.П. Зонов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910" w:rsidRDefault="00CB19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910" w:rsidRDefault="00CB1910" w:rsidP="00324433">
      <w:pPr>
        <w:spacing w:after="0" w:line="240" w:lineRule="auto"/>
      </w:pPr>
      <w:r>
        <w:separator/>
      </w:r>
    </w:p>
  </w:footnote>
  <w:footnote w:type="continuationSeparator" w:id="1">
    <w:p w:rsidR="00CB1910" w:rsidRDefault="00CB1910" w:rsidP="00324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0585A"/>
    <w:multiLevelType w:val="hybridMultilevel"/>
    <w:tmpl w:val="563E117E"/>
    <w:lvl w:ilvl="0" w:tplc="94B454E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>
      <w:start w:val="1"/>
      <w:numFmt w:val="lowerRoman"/>
      <w:lvlText w:val="%3."/>
      <w:lvlJc w:val="right"/>
      <w:pPr>
        <w:ind w:left="2560" w:hanging="180"/>
      </w:pPr>
    </w:lvl>
    <w:lvl w:ilvl="3" w:tplc="0419000F">
      <w:start w:val="1"/>
      <w:numFmt w:val="decimal"/>
      <w:lvlText w:val="%4."/>
      <w:lvlJc w:val="left"/>
      <w:pPr>
        <w:ind w:left="3280" w:hanging="360"/>
      </w:pPr>
    </w:lvl>
    <w:lvl w:ilvl="4" w:tplc="04190019">
      <w:start w:val="1"/>
      <w:numFmt w:val="lowerLetter"/>
      <w:lvlText w:val="%5."/>
      <w:lvlJc w:val="left"/>
      <w:pPr>
        <w:ind w:left="4000" w:hanging="360"/>
      </w:pPr>
    </w:lvl>
    <w:lvl w:ilvl="5" w:tplc="0419001B">
      <w:start w:val="1"/>
      <w:numFmt w:val="lowerRoman"/>
      <w:lvlText w:val="%6."/>
      <w:lvlJc w:val="right"/>
      <w:pPr>
        <w:ind w:left="4720" w:hanging="180"/>
      </w:pPr>
    </w:lvl>
    <w:lvl w:ilvl="6" w:tplc="0419000F">
      <w:start w:val="1"/>
      <w:numFmt w:val="decimal"/>
      <w:lvlText w:val="%7."/>
      <w:lvlJc w:val="left"/>
      <w:pPr>
        <w:ind w:left="5440" w:hanging="360"/>
      </w:pPr>
    </w:lvl>
    <w:lvl w:ilvl="7" w:tplc="04190019">
      <w:start w:val="1"/>
      <w:numFmt w:val="lowerLetter"/>
      <w:lvlText w:val="%8."/>
      <w:lvlJc w:val="left"/>
      <w:pPr>
        <w:ind w:left="6160" w:hanging="360"/>
      </w:pPr>
    </w:lvl>
    <w:lvl w:ilvl="8" w:tplc="0419001B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56165B8E"/>
    <w:multiLevelType w:val="hybridMultilevel"/>
    <w:tmpl w:val="2292A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D600A"/>
    <w:multiLevelType w:val="hybridMultilevel"/>
    <w:tmpl w:val="B74EB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D4B"/>
    <w:rsid w:val="000176A0"/>
    <w:rsid w:val="00056344"/>
    <w:rsid w:val="000A5A82"/>
    <w:rsid w:val="0016472B"/>
    <w:rsid w:val="001B014F"/>
    <w:rsid w:val="001F2E6C"/>
    <w:rsid w:val="00223F2C"/>
    <w:rsid w:val="00284AF2"/>
    <w:rsid w:val="002F6F7B"/>
    <w:rsid w:val="00313372"/>
    <w:rsid w:val="00324433"/>
    <w:rsid w:val="003A4A6D"/>
    <w:rsid w:val="003D1DCC"/>
    <w:rsid w:val="004324BB"/>
    <w:rsid w:val="004D25D2"/>
    <w:rsid w:val="00523BA8"/>
    <w:rsid w:val="00537FCF"/>
    <w:rsid w:val="005608C1"/>
    <w:rsid w:val="00562009"/>
    <w:rsid w:val="00590696"/>
    <w:rsid w:val="006174B7"/>
    <w:rsid w:val="00700EED"/>
    <w:rsid w:val="0072317E"/>
    <w:rsid w:val="00846009"/>
    <w:rsid w:val="00855793"/>
    <w:rsid w:val="00867C1E"/>
    <w:rsid w:val="008775FB"/>
    <w:rsid w:val="008F754F"/>
    <w:rsid w:val="0097363A"/>
    <w:rsid w:val="009B708D"/>
    <w:rsid w:val="009D5D89"/>
    <w:rsid w:val="009E18D8"/>
    <w:rsid w:val="009E7F4A"/>
    <w:rsid w:val="00A214F5"/>
    <w:rsid w:val="00A626BD"/>
    <w:rsid w:val="00AB3DB7"/>
    <w:rsid w:val="00B131B0"/>
    <w:rsid w:val="00B6513B"/>
    <w:rsid w:val="00B90E8C"/>
    <w:rsid w:val="00BD1F65"/>
    <w:rsid w:val="00BF0669"/>
    <w:rsid w:val="00CB1910"/>
    <w:rsid w:val="00CC7956"/>
    <w:rsid w:val="00CD6F48"/>
    <w:rsid w:val="00CE36D7"/>
    <w:rsid w:val="00CF621C"/>
    <w:rsid w:val="00D12657"/>
    <w:rsid w:val="00D13BDD"/>
    <w:rsid w:val="00D55DE4"/>
    <w:rsid w:val="00D645F0"/>
    <w:rsid w:val="00DA2B70"/>
    <w:rsid w:val="00DA3D31"/>
    <w:rsid w:val="00DD1D4B"/>
    <w:rsid w:val="00DD67CB"/>
    <w:rsid w:val="00DF1058"/>
    <w:rsid w:val="00E43BC2"/>
    <w:rsid w:val="00E91FE0"/>
    <w:rsid w:val="00EE7CF4"/>
    <w:rsid w:val="00F20BFF"/>
    <w:rsid w:val="00F264E5"/>
    <w:rsid w:val="00F30770"/>
    <w:rsid w:val="00F34C8F"/>
    <w:rsid w:val="00F50432"/>
    <w:rsid w:val="00F65A8A"/>
    <w:rsid w:val="00F8120C"/>
    <w:rsid w:val="00FB0E4A"/>
    <w:rsid w:val="00FC14B3"/>
    <w:rsid w:val="00FD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B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1D4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D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F4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F754F"/>
  </w:style>
  <w:style w:type="paragraph" w:styleId="Header">
    <w:name w:val="header"/>
    <w:basedOn w:val="Normal"/>
    <w:link w:val="HeaderChar"/>
    <w:uiPriority w:val="99"/>
    <w:rsid w:val="008F7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F754F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8F754F"/>
    <w:pPr>
      <w:tabs>
        <w:tab w:val="center" w:pos="4677"/>
        <w:tab w:val="right" w:pos="9355"/>
      </w:tabs>
      <w:spacing w:after="0" w:line="240" w:lineRule="auto"/>
    </w:pPr>
    <w:rPr>
      <w:sz w:val="28"/>
      <w:szCs w:val="28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F754F"/>
    <w:rPr>
      <w:rFonts w:ascii="Times New Roman" w:hAnsi="Times New Roman" w:cs="Times New Roman"/>
      <w:kern w:val="2"/>
      <w:sz w:val="24"/>
      <w:szCs w:val="24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rsid w:val="008F754F"/>
    <w:pPr>
      <w:widowControl w:val="0"/>
      <w:suppressAutoHyphens/>
      <w:spacing w:after="120" w:line="240" w:lineRule="auto"/>
    </w:pPr>
    <w:rPr>
      <w:kern w:val="2"/>
      <w:sz w:val="28"/>
      <w:szCs w:val="28"/>
      <w:lang w:eastAsia="hi-IN" w:bidi="hi-I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754F"/>
    <w:rPr>
      <w:rFonts w:ascii="Times New Roman" w:hAnsi="Times New Roman" w:cs="Times New Roman"/>
      <w:kern w:val="2"/>
      <w:sz w:val="24"/>
      <w:szCs w:val="24"/>
      <w:lang w:eastAsia="hi-IN" w:bidi="hi-IN"/>
    </w:rPr>
  </w:style>
  <w:style w:type="paragraph" w:styleId="BodyTextIndent">
    <w:name w:val="Body Text Indent"/>
    <w:basedOn w:val="BodyText"/>
    <w:link w:val="BodyTextIndentChar"/>
    <w:uiPriority w:val="99"/>
    <w:semiHidden/>
    <w:rsid w:val="008F754F"/>
    <w:pPr>
      <w:spacing w:after="0"/>
      <w:ind w:left="283"/>
      <w:jc w:val="both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lang w:eastAsia="en-US"/>
    </w:rPr>
  </w:style>
  <w:style w:type="character" w:customStyle="1" w:styleId="1">
    <w:name w:val="Заголовок №1_"/>
    <w:link w:val="10"/>
    <w:uiPriority w:val="99"/>
    <w:locked/>
    <w:rsid w:val="008F754F"/>
    <w:rPr>
      <w:spacing w:val="4"/>
      <w:sz w:val="25"/>
      <w:szCs w:val="25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F754F"/>
    <w:pPr>
      <w:widowControl w:val="0"/>
      <w:shd w:val="clear" w:color="auto" w:fill="FFFFFF"/>
      <w:spacing w:after="660" w:line="240" w:lineRule="atLeast"/>
      <w:jc w:val="center"/>
      <w:outlineLvl w:val="0"/>
    </w:pPr>
    <w:rPr>
      <w:spacing w:val="4"/>
      <w:sz w:val="25"/>
      <w:szCs w:val="25"/>
      <w:lang w:eastAsia="ru-RU"/>
    </w:rPr>
  </w:style>
  <w:style w:type="character" w:customStyle="1" w:styleId="5">
    <w:name w:val="Основной текст (5)_"/>
    <w:link w:val="51"/>
    <w:uiPriority w:val="99"/>
    <w:locked/>
    <w:rsid w:val="008F754F"/>
    <w:rPr>
      <w:spacing w:val="7"/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8F754F"/>
    <w:pPr>
      <w:widowControl w:val="0"/>
      <w:shd w:val="clear" w:color="auto" w:fill="FFFFFF"/>
      <w:spacing w:before="360" w:after="240" w:line="274" w:lineRule="exact"/>
      <w:jc w:val="both"/>
    </w:pPr>
    <w:rPr>
      <w:spacing w:val="7"/>
      <w:sz w:val="21"/>
      <w:szCs w:val="21"/>
      <w:lang w:eastAsia="ru-RU"/>
    </w:rPr>
  </w:style>
  <w:style w:type="character" w:styleId="Hyperlink">
    <w:name w:val="Hyperlink"/>
    <w:basedOn w:val="DefaultParagraphFont"/>
    <w:uiPriority w:val="99"/>
    <w:semiHidden/>
    <w:rsid w:val="000563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056344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0563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0563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0563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0563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0563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056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05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05634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8</Pages>
  <Words>1979</Words>
  <Characters>11284</Characters>
  <Application>Microsoft Office Outlook</Application>
  <DocSecurity>0</DocSecurity>
  <Lines>0</Lines>
  <Paragraphs>0</Paragraphs>
  <ScaleCrop>false</ScaleCrop>
  <Company>Охрана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Исакова Анастасия Игоревна</dc:creator>
  <cp:keywords/>
  <dc:description/>
  <cp:lastModifiedBy>Спиридонов</cp:lastModifiedBy>
  <cp:revision>3</cp:revision>
  <cp:lastPrinted>2015-07-27T09:01:00Z</cp:lastPrinted>
  <dcterms:created xsi:type="dcterms:W3CDTF">2015-08-04T06:22:00Z</dcterms:created>
  <dcterms:modified xsi:type="dcterms:W3CDTF">2015-08-04T06:56:00Z</dcterms:modified>
</cp:coreProperties>
</file>