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r>
                    <w:rPr>
                      <w:color w:val="000000"/>
                    </w:rPr>
                    <w:t>СОГЛАСОВАНО:</w:t>
                  </w:r>
                </w:p>
                <w:p>
                  <w:pPr>
                    <w:ind w:left="74" w:right="22"/>
                    <w:jc w:val="both"/>
                  </w:pPr>
                  <w:r>
                    <w:t xml:space="preserve">Заместитель генерального директора </w:t>
                  </w:r>
                </w:p>
                <w:p>
                  <w:pPr>
                    <w:ind w:left="74" w:right="22"/>
                    <w:jc w:val="both"/>
                  </w:pPr>
                  <w:r>
                    <w:t>по экономике и финансам</w:t>
                  </w:r>
                </w:p>
                <w:p>
                  <w:pPr>
                    <w:ind w:left="74" w:right="22"/>
                    <w:jc w:val="both"/>
                  </w:pPr>
                </w:p>
                <w:p>
                  <w:pPr>
                    <w:ind w:left="74" w:right="22"/>
                    <w:jc w:val="both"/>
                  </w:pPr>
                  <w:r>
                    <w:t>________________Н.В. Кипурова</w:t>
                  </w:r>
                </w:p>
                <w:p>
                  <w:pPr>
                    <w:ind w:left="74" w:right="22"/>
                    <w:jc w:val="both"/>
                  </w:pPr>
                </w:p>
                <w:p>
                  <w:pPr>
                    <w:tabs>
                      <w:tab w:val="left" w:pos="5745"/>
                    </w:tabs>
                    <w:spacing w:line="216" w:lineRule="auto"/>
                    <w:ind w:left="74"/>
                    <w:jc w:val="both"/>
                  </w:pPr>
                  <w:r>
                    <w:t>«______» ________________ 2012 г.</w:t>
                  </w:r>
                </w:p>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r>
          </w:tbl>
          <w:p/>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r>
          </w:tbl>
          <w:p/>
        </w:tc>
      </w:tr>
    </w:tbl>
    <w:p>
      <w:pPr>
        <w:jc w:val="center"/>
        <w:rPr>
          <w:bCs/>
          <w:sz w:val="28"/>
        </w:rPr>
      </w:pPr>
    </w:p>
    <w:p>
      <w:pPr>
        <w:jc w:val="center"/>
        <w:rPr>
          <w:bCs/>
          <w:sz w:val="28"/>
        </w:rPr>
      </w:pPr>
    </w:p>
    <w:p>
      <w:pPr>
        <w:jc w:val="center"/>
        <w:rPr>
          <w:bCs/>
          <w:sz w:val="28"/>
          <w:szCs w:val="28"/>
        </w:rPr>
      </w:pPr>
    </w:p>
    <w:p>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ремонта кровель зданий ТЭЦ.</w:t>
      </w:r>
    </w:p>
    <w:p>
      <w:pPr>
        <w:jc w:val="center"/>
        <w:rPr>
          <w:sz w:val="28"/>
          <w:szCs w:val="28"/>
        </w:rPr>
      </w:pPr>
    </w:p>
    <w:p>
      <w:pPr>
        <w:jc w:val="center"/>
        <w:rPr>
          <w:sz w:val="28"/>
          <w:szCs w:val="28"/>
          <w:u w:val="single"/>
        </w:rPr>
      </w:pPr>
    </w:p>
    <w:p>
      <w:pPr>
        <w:jc w:val="center"/>
        <w:rPr>
          <w:sz w:val="28"/>
          <w:szCs w:val="28"/>
          <w:u w:val="single"/>
        </w:rPr>
      </w:pPr>
    </w:p>
    <w:p>
      <w:pPr>
        <w:jc w:val="center"/>
        <w:rPr>
          <w:sz w:val="28"/>
          <w:szCs w:val="28"/>
          <w:u w:val="single"/>
        </w:rPr>
      </w:pPr>
    </w:p>
    <w:p>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pPr>
        <w:jc w:val="center"/>
        <w:rPr>
          <w:sz w:val="28"/>
          <w:szCs w:val="28"/>
        </w:rPr>
      </w:pPr>
    </w:p>
    <w:p>
      <w:pPr>
        <w:jc w:val="center"/>
        <w:rPr>
          <w:sz w:val="28"/>
          <w:szCs w:val="28"/>
          <w:u w:val="single"/>
        </w:rPr>
      </w:pPr>
    </w:p>
    <w:p>
      <w:pPr>
        <w:jc w:val="center"/>
        <w:rPr>
          <w:sz w:val="28"/>
          <w:szCs w:val="28"/>
        </w:rPr>
      </w:pPr>
      <w:r>
        <w:rPr>
          <w:sz w:val="28"/>
          <w:szCs w:val="28"/>
          <w:u w:val="single"/>
        </w:rPr>
        <w:t>от «15» июня 2012 года №94</w:t>
      </w:r>
    </w:p>
    <w:p>
      <w:pPr>
        <w:jc w:val="center"/>
        <w:rPr>
          <w:sz w:val="28"/>
          <w:szCs w:val="28"/>
        </w:rPr>
      </w:pPr>
    </w:p>
    <w:p>
      <w:pPr>
        <w:jc w:val="center"/>
        <w:rPr>
          <w:sz w:val="28"/>
          <w:szCs w:val="28"/>
        </w:rPr>
      </w:pPr>
    </w:p>
    <w:p>
      <w:pPr>
        <w:jc w:val="center"/>
        <w:rPr>
          <w:sz w:val="28"/>
          <w:szCs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b/>
          <w:snapToGrid/>
          <w:sz w:val="28"/>
          <w:szCs w:val="24"/>
        </w:rPr>
      </w:pPr>
      <w:r>
        <w:rPr>
          <w:snapToGrid/>
          <w:sz w:val="28"/>
          <w:szCs w:val="24"/>
        </w:rPr>
        <w:t>2012</w:t>
      </w:r>
    </w:p>
    <w:p>
      <w:pPr>
        <w:sectPr>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pPr>
        <w:pStyle w:val="10"/>
        <w:numPr>
          <w:ilvl w:val="0"/>
          <w:numId w:val="0"/>
        </w:numPr>
        <w:ind w:firstLine="709"/>
        <w:jc w:val="left"/>
        <w:rPr>
          <w:b/>
        </w:rPr>
      </w:pPr>
    </w:p>
    <w:p>
      <w:pPr>
        <w:pStyle w:val="10"/>
        <w:numPr>
          <w:ilvl w:val="0"/>
          <w:numId w:val="0"/>
        </w:numPr>
        <w:ind w:firstLine="709"/>
        <w:jc w:val="left"/>
        <w:rPr>
          <w:b/>
        </w:rPr>
      </w:pPr>
      <w:r>
        <w:rPr>
          <w:b/>
        </w:rPr>
        <w:t>СОКРАЩЕНИЯ</w:t>
      </w:r>
      <w:bookmarkEnd w:id="4"/>
      <w:bookmarkEnd w:id="5"/>
    </w:p>
    <w:p>
      <w:pPr>
        <w:ind w:firstLine="709"/>
        <w:jc w:val="both"/>
      </w:pPr>
      <w:r>
        <w:t>АЭС — атомная электростанция.</w:t>
      </w:r>
    </w:p>
    <w:p>
      <w:pPr>
        <w:ind w:firstLine="709"/>
        <w:jc w:val="both"/>
      </w:pPr>
      <w:r>
        <w:t>ДЗО — дочерние либо зависимые общества.</w:t>
      </w:r>
    </w:p>
    <w:p>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pPr>
        <w:ind w:firstLine="709"/>
        <w:jc w:val="both"/>
      </w:pPr>
      <w:r>
        <w:t>НДС — налог на добавленную стоимость.</w:t>
      </w:r>
    </w:p>
    <w:p>
      <w:pPr>
        <w:ind w:firstLine="709"/>
        <w:jc w:val="both"/>
      </w:pPr>
      <w:r>
        <w:t>НИР — научно-исследовательская работа.</w:t>
      </w:r>
    </w:p>
    <w:p>
      <w:pPr>
        <w:ind w:firstLine="709"/>
        <w:jc w:val="both"/>
      </w:pPr>
      <w:proofErr w:type="gramStart"/>
      <w:r>
        <w:t>ОКР</w:t>
      </w:r>
      <w:proofErr w:type="gramEnd"/>
      <w:r>
        <w:t xml:space="preserve"> — опытно-конструкторская работа.</w:t>
      </w:r>
    </w:p>
    <w:p>
      <w:pPr>
        <w:ind w:firstLine="709"/>
        <w:jc w:val="both"/>
      </w:pPr>
      <w:r>
        <w:t>ПИР — проектно-изыскательские работы.</w:t>
      </w:r>
    </w:p>
    <w:p>
      <w:pPr>
        <w:ind w:firstLine="709"/>
        <w:jc w:val="both"/>
      </w:pPr>
      <w:r>
        <w:t>ЦАК — Центральный арбитражный комитет Корпорации.</w:t>
      </w:r>
    </w:p>
    <w:p>
      <w:pPr>
        <w:ind w:firstLine="709"/>
        <w:jc w:val="both"/>
      </w:pPr>
      <w:r>
        <w:t>ЭТП — электронная торговая площадка.</w:t>
      </w:r>
    </w:p>
    <w:p>
      <w:pPr>
        <w:ind w:firstLine="709"/>
        <w:jc w:val="both"/>
      </w:pPr>
      <w:r>
        <w:t>ЭЦП — электронная цифровая подпись.</w:t>
      </w:r>
    </w:p>
    <w:p>
      <w:pPr>
        <w:spacing w:after="120"/>
        <w:jc w:val="both"/>
      </w:pPr>
      <w:r>
        <w:br w:type="page"/>
      </w:r>
    </w:p>
    <w:p>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pPr>
        <w:jc w:val="both"/>
        <w:rPr>
          <w:b/>
          <w:sz w:val="22"/>
          <w:szCs w:val="22"/>
        </w:rPr>
      </w:pPr>
    </w:p>
    <w:p>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pPr>
        <w:numPr>
          <w:ilvl w:val="1"/>
          <w:numId w:val="44"/>
        </w:numPr>
        <w:jc w:val="both"/>
        <w:rPr>
          <w:b/>
          <w:sz w:val="20"/>
          <w:szCs w:val="22"/>
        </w:rPr>
      </w:pPr>
      <w:r>
        <w:rPr>
          <w:b/>
          <w:sz w:val="22"/>
        </w:rPr>
        <w:t>Порядок проведения открытого запроса предложений.</w:t>
      </w:r>
    </w:p>
    <w:p>
      <w:pPr>
        <w:numPr>
          <w:ilvl w:val="2"/>
          <w:numId w:val="44"/>
        </w:numPr>
        <w:jc w:val="both"/>
        <w:rPr>
          <w:sz w:val="20"/>
          <w:szCs w:val="22"/>
        </w:rPr>
      </w:pPr>
      <w:r>
        <w:rPr>
          <w:sz w:val="22"/>
        </w:rPr>
        <w:t>Документация размещается в сети Интернет на официальном сайте о размещении</w:t>
      </w:r>
    </w:p>
    <w:p>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pPr>
        <w:numPr>
          <w:ilvl w:val="2"/>
          <w:numId w:val="44"/>
        </w:numPr>
        <w:jc w:val="both"/>
        <w:rPr>
          <w:sz w:val="20"/>
          <w:szCs w:val="22"/>
        </w:rPr>
      </w:pPr>
      <w:r>
        <w:rPr>
          <w:sz w:val="22"/>
        </w:rPr>
        <w:t xml:space="preserve">Любой желающий может получить документацию, скачав её с официального сайта в сети </w:t>
      </w:r>
    </w:p>
    <w:p>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pPr>
        <w:jc w:val="both"/>
        <w:rPr>
          <w:b/>
          <w:sz w:val="22"/>
        </w:rPr>
      </w:pPr>
      <w:r>
        <w:rPr>
          <w:b/>
        </w:rPr>
        <w:t xml:space="preserve">2.4. </w:t>
      </w:r>
      <w:r>
        <w:rPr>
          <w:b/>
          <w:sz w:val="22"/>
        </w:rPr>
        <w:t>Разъяснение положений документации</w:t>
      </w:r>
    </w:p>
    <w:p>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pPr>
        <w:jc w:val="both"/>
        <w:rPr>
          <w:b/>
          <w:sz w:val="22"/>
        </w:rPr>
      </w:pPr>
      <w:r>
        <w:rPr>
          <w:b/>
          <w:sz w:val="22"/>
        </w:rPr>
        <w:t>2.5. Внесение изменений в документацию</w:t>
      </w:r>
    </w:p>
    <w:p>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w:t>
      </w:r>
      <w:proofErr w:type="gramStart"/>
      <w:r>
        <w:rPr>
          <w:sz w:val="22"/>
        </w:rPr>
        <w:t>менее</w:t>
      </w:r>
      <w:proofErr w:type="gramEnd"/>
      <w:r>
        <w:rPr>
          <w:sz w:val="22"/>
        </w:rPr>
        <w:t xml:space="preserve"> чем 5 рабочих дней</w:t>
      </w:r>
      <w:r>
        <w:rPr>
          <w:sz w:val="22"/>
          <w:szCs w:val="22"/>
        </w:rPr>
        <w:t>, а в случае изменения предмета запроса предложений — 10 дней.</w:t>
      </w:r>
    </w:p>
    <w:p>
      <w:pPr>
        <w:jc w:val="both"/>
        <w:rPr>
          <w:b/>
          <w:sz w:val="22"/>
          <w:szCs w:val="22"/>
        </w:rPr>
      </w:pPr>
    </w:p>
    <w:p>
      <w:pPr>
        <w:rPr>
          <w:b/>
          <w:sz w:val="22"/>
          <w:szCs w:val="22"/>
        </w:rPr>
      </w:pPr>
      <w:r>
        <w:rPr>
          <w:b/>
          <w:sz w:val="22"/>
          <w:szCs w:val="22"/>
        </w:rPr>
        <w:br w:type="page"/>
      </w:r>
    </w:p>
    <w:p>
      <w:pPr>
        <w:jc w:val="center"/>
        <w:rPr>
          <w:sz w:val="22"/>
          <w:szCs w:val="22"/>
        </w:rPr>
      </w:pPr>
      <w:r>
        <w:rPr>
          <w:b/>
          <w:sz w:val="22"/>
          <w:szCs w:val="22"/>
        </w:rPr>
        <w:lastRenderedPageBreak/>
        <w:t>Раздел 3. ТРЕБОВАНИЯ И УСЛОВИЯ УЧАСТИЯ В ОТКРЫТОМ ЗАПРОСЕ ПРЕЛОЖЕНИЙ</w:t>
      </w:r>
    </w:p>
    <w:p>
      <w:pPr>
        <w:jc w:val="both"/>
        <w:rPr>
          <w:sz w:val="22"/>
          <w:szCs w:val="22"/>
        </w:rPr>
      </w:pPr>
    </w:p>
    <w:p>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pPr>
        <w:autoSpaceDE w:val="0"/>
        <w:autoSpaceDN w:val="0"/>
        <w:adjustRightInd w:val="0"/>
        <w:ind w:left="142" w:firstLine="758"/>
        <w:jc w:val="both"/>
        <w:rPr>
          <w:sz w:val="22"/>
        </w:rPr>
      </w:pPr>
      <w:r>
        <w:rPr>
          <w:sz w:val="22"/>
        </w:rPr>
        <w:t xml:space="preserve">- Выписка из Единого государственного реестра юридических лиц (торгового реестра и т.п.),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ind w:left="142" w:firstLine="758"/>
        <w:jc w:val="both"/>
        <w:rPr>
          <w:sz w:val="20"/>
          <w:szCs w:val="22"/>
        </w:rPr>
      </w:pPr>
      <w:r>
        <w:rPr>
          <w:sz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numPr>
          <w:ilvl w:val="0"/>
          <w:numId w:val="41"/>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pPr>
        <w:ind w:left="142"/>
        <w:jc w:val="both"/>
        <w:rPr>
          <w:sz w:val="22"/>
          <w:szCs w:val="22"/>
        </w:rPr>
      </w:pPr>
    </w:p>
    <w:p>
      <w:pPr>
        <w:ind w:left="142"/>
        <w:jc w:val="both"/>
        <w:rPr>
          <w:sz w:val="22"/>
          <w:szCs w:val="22"/>
        </w:rPr>
      </w:pPr>
    </w:p>
    <w:p>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pPr>
        <w:pStyle w:val="afffb"/>
        <w:jc w:val="both"/>
        <w:rPr>
          <w:sz w:val="22"/>
          <w:szCs w:val="22"/>
        </w:rPr>
      </w:pPr>
      <w:r>
        <w:rPr>
          <w:sz w:val="22"/>
          <w:szCs w:val="22"/>
        </w:rPr>
        <w:t>а) если такой участник процедуры закупки:</w:t>
      </w:r>
    </w:p>
    <w:p>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pPr>
        <w:jc w:val="both"/>
        <w:rPr>
          <w:sz w:val="22"/>
          <w:szCs w:val="22"/>
        </w:rPr>
      </w:pPr>
    </w:p>
    <w:p>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pPr>
        <w:jc w:val="both"/>
        <w:rPr>
          <w:sz w:val="22"/>
          <w:szCs w:val="22"/>
        </w:rPr>
      </w:pPr>
    </w:p>
    <w:p>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pPr>
        <w:pStyle w:val="Times12"/>
        <w:numPr>
          <w:ilvl w:val="2"/>
          <w:numId w:val="45"/>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pPr>
        <w:ind w:left="540"/>
        <w:jc w:val="both"/>
        <w:rPr>
          <w:sz w:val="22"/>
          <w:szCs w:val="22"/>
        </w:rPr>
      </w:pPr>
    </w:p>
    <w:p>
      <w:pPr>
        <w:jc w:val="both"/>
        <w:rPr>
          <w:b/>
          <w:sz w:val="22"/>
          <w:szCs w:val="22"/>
        </w:rPr>
      </w:pPr>
    </w:p>
    <w:p>
      <w:pPr>
        <w:rPr>
          <w:b/>
          <w:sz w:val="22"/>
          <w:szCs w:val="22"/>
        </w:rPr>
      </w:pPr>
      <w:r>
        <w:rPr>
          <w:b/>
          <w:sz w:val="22"/>
          <w:szCs w:val="22"/>
        </w:rPr>
        <w:br w:type="page"/>
      </w:r>
    </w:p>
    <w:p>
      <w:pPr>
        <w:jc w:val="center"/>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pPr>
        <w:jc w:val="both"/>
        <w:rPr>
          <w:sz w:val="22"/>
          <w:szCs w:val="22"/>
        </w:rPr>
      </w:pPr>
    </w:p>
    <w:p>
      <w:pPr>
        <w:numPr>
          <w:ilvl w:val="1"/>
          <w:numId w:val="38"/>
        </w:numPr>
        <w:jc w:val="both"/>
        <w:rPr>
          <w:sz w:val="22"/>
          <w:szCs w:val="22"/>
        </w:rPr>
      </w:pPr>
      <w:r>
        <w:rPr>
          <w:sz w:val="22"/>
          <w:szCs w:val="22"/>
        </w:rPr>
        <w:t>Участник запроса предложений должен подготовить предложение, включающее:</w:t>
      </w:r>
    </w:p>
    <w:p>
      <w:pPr>
        <w:numPr>
          <w:ilvl w:val="0"/>
          <w:numId w:val="39"/>
        </w:numPr>
        <w:tabs>
          <w:tab w:val="clear" w:pos="900"/>
          <w:tab w:val="num" w:pos="0"/>
        </w:tabs>
        <w:ind w:left="142" w:firstLine="0"/>
        <w:jc w:val="both"/>
        <w:rPr>
          <w:sz w:val="22"/>
          <w:szCs w:val="22"/>
        </w:rPr>
      </w:pPr>
      <w:r>
        <w:rPr>
          <w:sz w:val="22"/>
          <w:szCs w:val="22"/>
        </w:rPr>
        <w:t>Заявку о подаче Предложения по форме согласно Разделу 10 настоящей Документации и в соответствии с требованиями настоящей Документации.</w:t>
      </w:r>
    </w:p>
    <w:p>
      <w:pPr>
        <w:numPr>
          <w:ilvl w:val="0"/>
          <w:numId w:val="39"/>
        </w:numPr>
        <w:tabs>
          <w:tab w:val="clear" w:pos="900"/>
          <w:tab w:val="num" w:pos="0"/>
        </w:tabs>
        <w:ind w:left="142" w:firstLine="0"/>
        <w:jc w:val="both"/>
        <w:rPr>
          <w:sz w:val="22"/>
          <w:szCs w:val="22"/>
        </w:rPr>
      </w:pPr>
      <w:r>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 настоящей Документации.</w:t>
      </w:r>
    </w:p>
    <w:p>
      <w:pPr>
        <w:numPr>
          <w:ilvl w:val="0"/>
          <w:numId w:val="39"/>
        </w:numPr>
        <w:tabs>
          <w:tab w:val="clear" w:pos="900"/>
          <w:tab w:val="num" w:pos="0"/>
        </w:tabs>
        <w:ind w:left="142" w:firstLine="0"/>
        <w:jc w:val="both"/>
        <w:rPr>
          <w:sz w:val="22"/>
          <w:szCs w:val="22"/>
        </w:rPr>
      </w:pPr>
      <w:r>
        <w:rPr>
          <w:sz w:val="22"/>
          <w:szCs w:val="22"/>
        </w:rPr>
        <w:t>Проект Договора, в котором отражены все существенные условия договора оформленный со стороны Участника процедуры закупки.</w:t>
      </w:r>
    </w:p>
    <w:p>
      <w:pPr>
        <w:numPr>
          <w:ilvl w:val="0"/>
          <w:numId w:val="39"/>
        </w:numPr>
        <w:tabs>
          <w:tab w:val="clear" w:pos="900"/>
          <w:tab w:val="num" w:pos="0"/>
        </w:tabs>
        <w:ind w:left="142" w:firstLine="0"/>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pPr>
        <w:numPr>
          <w:ilvl w:val="0"/>
          <w:numId w:val="39"/>
        </w:numPr>
        <w:tabs>
          <w:tab w:val="clear" w:pos="900"/>
          <w:tab w:val="num" w:pos="0"/>
        </w:tabs>
        <w:ind w:left="142" w:firstLine="0"/>
        <w:jc w:val="both"/>
        <w:rPr>
          <w:sz w:val="22"/>
          <w:szCs w:val="22"/>
        </w:rPr>
      </w:pPr>
      <w:r>
        <w:rPr>
          <w:sz w:val="22"/>
          <w:szCs w:val="22"/>
        </w:rPr>
        <w:t>Документы, подтверждающие соответствие Участника требованиям настоящей Документации.</w:t>
      </w:r>
    </w:p>
    <w:p>
      <w:pPr>
        <w:numPr>
          <w:ilvl w:val="2"/>
          <w:numId w:val="38"/>
        </w:numPr>
        <w:shd w:val="clear" w:color="auto" w:fill="FFFFFF"/>
        <w:tabs>
          <w:tab w:val="num" w:pos="142"/>
        </w:tabs>
        <w:ind w:left="0" w:firstLine="0"/>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pPr>
        <w:shd w:val="clear" w:color="auto" w:fill="FFFFFF"/>
        <w:jc w:val="both"/>
        <w:rPr>
          <w:sz w:val="22"/>
          <w:szCs w:val="22"/>
        </w:rPr>
      </w:pPr>
    </w:p>
    <w:p>
      <w:pPr>
        <w:numPr>
          <w:ilvl w:val="1"/>
          <w:numId w:val="38"/>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pPr>
        <w:ind w:left="360"/>
        <w:jc w:val="both"/>
        <w:rPr>
          <w:b/>
          <w:sz w:val="22"/>
          <w:szCs w:val="22"/>
        </w:rPr>
      </w:pPr>
    </w:p>
    <w:p>
      <w:pPr>
        <w:numPr>
          <w:ilvl w:val="1"/>
          <w:numId w:val="38"/>
        </w:numPr>
        <w:jc w:val="both"/>
        <w:rPr>
          <w:b/>
          <w:sz w:val="22"/>
          <w:szCs w:val="22"/>
        </w:rPr>
      </w:pPr>
      <w:r>
        <w:rPr>
          <w:b/>
          <w:sz w:val="22"/>
          <w:szCs w:val="22"/>
        </w:rPr>
        <w:t>Обеспечение заявки на участие в запросе предложений</w:t>
      </w:r>
    </w:p>
    <w:p>
      <w:pPr>
        <w:numPr>
          <w:ilvl w:val="2"/>
          <w:numId w:val="38"/>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pPr>
        <w:numPr>
          <w:ilvl w:val="2"/>
          <w:numId w:val="38"/>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pPr>
        <w:numPr>
          <w:ilvl w:val="2"/>
          <w:numId w:val="38"/>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pPr>
        <w:numPr>
          <w:ilvl w:val="2"/>
          <w:numId w:val="38"/>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pPr>
        <w:numPr>
          <w:ilvl w:val="2"/>
          <w:numId w:val="38"/>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pPr>
        <w:numPr>
          <w:ilvl w:val="2"/>
          <w:numId w:val="38"/>
        </w:numPr>
        <w:jc w:val="both"/>
        <w:rPr>
          <w:b/>
          <w:sz w:val="22"/>
          <w:szCs w:val="22"/>
        </w:rPr>
      </w:pPr>
      <w:r>
        <w:rPr>
          <w:sz w:val="22"/>
          <w:szCs w:val="22"/>
        </w:rPr>
        <w:t>Обеспечение заявки может быть удержано в следующих случаях:</w:t>
      </w:r>
    </w:p>
    <w:p>
      <w:pPr>
        <w:ind w:left="360"/>
        <w:jc w:val="both"/>
        <w:rPr>
          <w:sz w:val="22"/>
          <w:szCs w:val="22"/>
        </w:rPr>
      </w:pPr>
      <w:r>
        <w:rPr>
          <w:sz w:val="22"/>
          <w:szCs w:val="22"/>
        </w:rPr>
        <w:t>а) уклонения победителя запроса предложений от заключения договора;</w:t>
      </w:r>
    </w:p>
    <w:p>
      <w:pPr>
        <w:ind w:left="360"/>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pPr>
        <w:tabs>
          <w:tab w:val="left" w:pos="1620"/>
        </w:tabs>
        <w:jc w:val="both"/>
        <w:rPr>
          <w:sz w:val="22"/>
          <w:szCs w:val="22"/>
        </w:rPr>
      </w:pPr>
      <w:r>
        <w:rPr>
          <w:sz w:val="22"/>
          <w:szCs w:val="22"/>
        </w:rPr>
        <w:tab/>
      </w:r>
    </w:p>
    <w:p>
      <w:pPr>
        <w:jc w:val="both"/>
        <w:rPr>
          <w:b/>
          <w:sz w:val="22"/>
          <w:szCs w:val="22"/>
        </w:rPr>
      </w:pPr>
      <w:r>
        <w:rPr>
          <w:b/>
          <w:sz w:val="22"/>
          <w:szCs w:val="22"/>
        </w:rPr>
        <w:t>4.4. Обеспечение исполнения договора</w:t>
      </w:r>
    </w:p>
    <w:p>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pPr>
        <w:shd w:val="clear" w:color="auto" w:fill="FFFFFF"/>
        <w:tabs>
          <w:tab w:val="left" w:pos="0"/>
        </w:tabs>
        <w:rPr>
          <w:sz w:val="22"/>
          <w:szCs w:val="22"/>
        </w:rPr>
      </w:pPr>
    </w:p>
    <w:p>
      <w:pPr>
        <w:jc w:val="both"/>
        <w:rPr>
          <w:b/>
          <w:sz w:val="22"/>
          <w:szCs w:val="22"/>
        </w:rPr>
      </w:pPr>
    </w:p>
    <w:p>
      <w:pPr>
        <w:rPr>
          <w:b/>
          <w:sz w:val="22"/>
          <w:szCs w:val="22"/>
        </w:rPr>
      </w:pPr>
      <w:r>
        <w:rPr>
          <w:b/>
          <w:sz w:val="22"/>
          <w:szCs w:val="22"/>
        </w:rPr>
        <w:br w:type="page"/>
      </w:r>
    </w:p>
    <w:p>
      <w:pPr>
        <w:jc w:val="center"/>
        <w:rPr>
          <w:b/>
          <w:sz w:val="22"/>
          <w:szCs w:val="22"/>
        </w:rPr>
      </w:pPr>
      <w:r>
        <w:rPr>
          <w:b/>
          <w:sz w:val="22"/>
          <w:szCs w:val="22"/>
        </w:rPr>
        <w:lastRenderedPageBreak/>
        <w:t>Раздел 5. СРОК, МЕСТО И ИНЫЕ УСЛОВИЯ ПРОВЕДЕНИЯ ЗАПРОСА ПРЕДЛОЖЕНИЙ</w:t>
      </w:r>
    </w:p>
    <w:p>
      <w:pPr>
        <w:jc w:val="both"/>
        <w:rPr>
          <w:b/>
          <w:sz w:val="22"/>
          <w:szCs w:val="22"/>
        </w:rPr>
      </w:pPr>
    </w:p>
    <w:p>
      <w:pPr>
        <w:shd w:val="clear" w:color="auto" w:fill="FFFFFF"/>
        <w:rPr>
          <w:b/>
          <w:sz w:val="22"/>
          <w:szCs w:val="22"/>
        </w:rPr>
      </w:pPr>
      <w:r>
        <w:rPr>
          <w:b/>
          <w:sz w:val="22"/>
          <w:szCs w:val="22"/>
        </w:rPr>
        <w:t>5.1.  Подача и прием Предложений.</w:t>
      </w:r>
    </w:p>
    <w:p>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w:t>
      </w:r>
      <w:proofErr w:type="gramStart"/>
      <w:r>
        <w:t>установленный</w:t>
      </w:r>
      <w:proofErr w:type="gramEnd"/>
      <w:r>
        <w:t xml:space="preserve"> срок свое Предложение, оформленное согласно требованиям, извещении и документации о проведении  запроса предложений.</w:t>
      </w:r>
    </w:p>
    <w:p>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pPr>
        <w:shd w:val="clear" w:color="auto" w:fill="FFFFFF"/>
        <w:jc w:val="both"/>
        <w:rPr>
          <w:sz w:val="22"/>
          <w:szCs w:val="22"/>
        </w:rPr>
      </w:pPr>
    </w:p>
    <w:p>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pPr>
        <w:shd w:val="clear" w:color="auto" w:fill="FFFFFF"/>
        <w:tabs>
          <w:tab w:val="left" w:pos="0"/>
        </w:tabs>
        <w:jc w:val="both"/>
        <w:rPr>
          <w:sz w:val="22"/>
          <w:szCs w:val="22"/>
        </w:rPr>
      </w:pPr>
    </w:p>
    <w:p>
      <w:pPr>
        <w:shd w:val="clear" w:color="auto" w:fill="FFFFFF"/>
        <w:jc w:val="both"/>
        <w:rPr>
          <w:b/>
          <w:sz w:val="22"/>
          <w:szCs w:val="22"/>
        </w:rPr>
      </w:pPr>
      <w:r>
        <w:rPr>
          <w:b/>
          <w:sz w:val="22"/>
          <w:szCs w:val="22"/>
        </w:rPr>
        <w:t>5.3. Рассмотрение и оценка предложений и выбор победителя.</w:t>
      </w:r>
    </w:p>
    <w:p>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pPr>
        <w:shd w:val="clear" w:color="auto" w:fill="FFFFFF"/>
        <w:jc w:val="both"/>
        <w:rPr>
          <w:sz w:val="22"/>
          <w:szCs w:val="22"/>
        </w:rPr>
      </w:pPr>
      <w:r>
        <w:rPr>
          <w:sz w:val="22"/>
          <w:szCs w:val="22"/>
        </w:rPr>
        <w:t>- проведение отборочной стадии;</w:t>
      </w:r>
    </w:p>
    <w:p>
      <w:pPr>
        <w:shd w:val="clear" w:color="auto" w:fill="FFFFFF"/>
        <w:jc w:val="both"/>
        <w:rPr>
          <w:sz w:val="22"/>
          <w:szCs w:val="22"/>
        </w:rPr>
      </w:pPr>
      <w:r>
        <w:rPr>
          <w:sz w:val="22"/>
          <w:szCs w:val="22"/>
        </w:rPr>
        <w:t>- проведение оценочной стадии.</w:t>
      </w:r>
    </w:p>
    <w:p>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pPr>
        <w:pStyle w:val="affb"/>
        <w:tabs>
          <w:tab w:val="clear" w:pos="1134"/>
          <w:tab w:val="left" w:pos="0"/>
        </w:tabs>
        <w:spacing w:line="240" w:lineRule="auto"/>
        <w:ind w:left="142" w:firstLine="0"/>
      </w:pPr>
      <w:r>
        <w:rPr>
          <w:snapToGrid/>
        </w:rPr>
        <w:t xml:space="preserve">5.3.4.1. </w:t>
      </w:r>
      <w:r>
        <w:t xml:space="preserve">Непредставление или представление не в полном объеме запрашиваемых документов и/или разъяснений в </w:t>
      </w:r>
      <w:proofErr w:type="gramStart"/>
      <w:r>
        <w:t>установленный</w:t>
      </w:r>
      <w:proofErr w:type="gramEnd"/>
      <w:r>
        <w:t xml:space="preserve"> в запросе срок служит основанием для отклонения Предложения такого участника.</w:t>
      </w:r>
    </w:p>
    <w:p>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pPr>
        <w:jc w:val="both"/>
        <w:rPr>
          <w:sz w:val="22"/>
          <w:szCs w:val="22"/>
        </w:rPr>
      </w:pPr>
    </w:p>
    <w:p>
      <w:pPr>
        <w:jc w:val="both"/>
        <w:rPr>
          <w:sz w:val="22"/>
          <w:szCs w:val="22"/>
        </w:rPr>
      </w:pPr>
      <w:r>
        <w:rPr>
          <w:sz w:val="22"/>
          <w:szCs w:val="22"/>
        </w:rPr>
        <w:t>ОЗ = БЦК+БНК,</w:t>
      </w:r>
    </w:p>
    <w:p>
      <w:pPr>
        <w:jc w:val="both"/>
        <w:rPr>
          <w:sz w:val="22"/>
          <w:szCs w:val="22"/>
        </w:rPr>
      </w:pPr>
      <w:r>
        <w:rPr>
          <w:sz w:val="22"/>
          <w:szCs w:val="22"/>
        </w:rPr>
        <w:t>где:</w:t>
      </w:r>
    </w:p>
    <w:p>
      <w:pPr>
        <w:jc w:val="both"/>
        <w:rPr>
          <w:sz w:val="22"/>
          <w:szCs w:val="22"/>
        </w:rPr>
      </w:pPr>
      <w:r>
        <w:rPr>
          <w:sz w:val="22"/>
          <w:szCs w:val="22"/>
        </w:rPr>
        <w:t>ОЗ       - оценка заявки в оценочных единицах;</w:t>
      </w:r>
    </w:p>
    <w:p>
      <w:pPr>
        <w:jc w:val="both"/>
        <w:rPr>
          <w:sz w:val="22"/>
          <w:szCs w:val="22"/>
        </w:rPr>
      </w:pPr>
      <w:r>
        <w:rPr>
          <w:sz w:val="22"/>
          <w:szCs w:val="22"/>
        </w:rPr>
        <w:t xml:space="preserve">БЦК    - оценка заявки в оценочных единицах по ценовым критериям; </w:t>
      </w:r>
    </w:p>
    <w:p>
      <w:pPr>
        <w:jc w:val="both"/>
        <w:rPr>
          <w:sz w:val="22"/>
          <w:szCs w:val="22"/>
        </w:rPr>
      </w:pPr>
      <w:r>
        <w:rPr>
          <w:sz w:val="22"/>
          <w:szCs w:val="22"/>
        </w:rPr>
        <w:t>БНК    - оценка заявки в оценочных единицах по неценовым критериям.</w:t>
      </w:r>
    </w:p>
    <w:p>
      <w:pPr>
        <w:jc w:val="both"/>
        <w:rPr>
          <w:sz w:val="22"/>
          <w:szCs w:val="22"/>
        </w:rPr>
      </w:pPr>
    </w:p>
    <w:p>
      <w:pPr>
        <w:jc w:val="both"/>
        <w:rPr>
          <w:sz w:val="22"/>
          <w:szCs w:val="22"/>
        </w:rPr>
      </w:pPr>
      <w:r>
        <w:rPr>
          <w:sz w:val="22"/>
          <w:szCs w:val="22"/>
        </w:rPr>
        <w:t>Расчет оценочных единиц по ценовым критериям (БЦК) производится по следующей формуле:</w:t>
      </w:r>
    </w:p>
    <w:p>
      <w:pPr>
        <w:jc w:val="both"/>
        <w:rPr>
          <w:sz w:val="22"/>
          <w:szCs w:val="22"/>
        </w:rPr>
      </w:pPr>
      <w:r>
        <w:rPr>
          <w:sz w:val="22"/>
          <w:szCs w:val="22"/>
        </w:rPr>
        <w:t xml:space="preserve">                                                                                  </w:t>
      </w:r>
      <w:proofErr w:type="spellStart"/>
      <w:r>
        <w:rPr>
          <w:sz w:val="22"/>
          <w:szCs w:val="22"/>
        </w:rPr>
        <w:t>Цмин</w:t>
      </w:r>
      <w:proofErr w:type="spellEnd"/>
    </w:p>
    <w:p>
      <w:pPr>
        <w:jc w:val="both"/>
        <w:rPr>
          <w:sz w:val="22"/>
          <w:szCs w:val="22"/>
        </w:rPr>
      </w:pPr>
      <w:r>
        <w:rPr>
          <w:sz w:val="22"/>
          <w:szCs w:val="22"/>
        </w:rPr>
        <w:t xml:space="preserve">                                                        БЦК    =    К х</w:t>
      </w:r>
      <w:proofErr w:type="gramStart"/>
      <w:r>
        <w:rPr>
          <w:sz w:val="22"/>
          <w:szCs w:val="22"/>
        </w:rPr>
        <w:t xml:space="preserve">   ——</w:t>
      </w:r>
      <w:proofErr w:type="gramEnd"/>
    </w:p>
    <w:p>
      <w:pPr>
        <w:jc w:val="both"/>
        <w:rPr>
          <w:sz w:val="22"/>
          <w:szCs w:val="22"/>
        </w:rPr>
      </w:pPr>
      <w:r>
        <w:rPr>
          <w:sz w:val="22"/>
          <w:szCs w:val="22"/>
        </w:rPr>
        <w:t xml:space="preserve">                                                                                   </w:t>
      </w:r>
      <w:proofErr w:type="spellStart"/>
      <w:r>
        <w:rPr>
          <w:sz w:val="22"/>
          <w:szCs w:val="22"/>
        </w:rPr>
        <w:t>Цоц</w:t>
      </w:r>
      <w:proofErr w:type="spellEnd"/>
    </w:p>
    <w:p>
      <w:pPr>
        <w:jc w:val="both"/>
        <w:rPr>
          <w:sz w:val="22"/>
          <w:szCs w:val="22"/>
        </w:rPr>
      </w:pPr>
      <w:r>
        <w:rPr>
          <w:sz w:val="22"/>
          <w:szCs w:val="22"/>
        </w:rPr>
        <w:t>где:</w:t>
      </w:r>
    </w:p>
    <w:p>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pPr>
        <w:jc w:val="both"/>
        <w:rPr>
          <w:sz w:val="22"/>
          <w:szCs w:val="22"/>
        </w:rPr>
      </w:pPr>
    </w:p>
    <w:p>
      <w:pPr>
        <w:jc w:val="both"/>
        <w:rPr>
          <w:sz w:val="22"/>
          <w:szCs w:val="22"/>
        </w:rPr>
      </w:pPr>
    </w:p>
    <w:p>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pPr>
        <w:jc w:val="both"/>
        <w:rPr>
          <w:sz w:val="22"/>
          <w:szCs w:val="22"/>
        </w:rPr>
      </w:pPr>
    </w:p>
    <w:p>
      <w:pPr>
        <w:jc w:val="both"/>
        <w:rPr>
          <w:sz w:val="22"/>
          <w:szCs w:val="22"/>
        </w:rPr>
      </w:pPr>
      <w:r>
        <w:rPr>
          <w:sz w:val="22"/>
          <w:szCs w:val="22"/>
        </w:rPr>
        <w:t xml:space="preserve">                                                                            ј            БЦК</w:t>
      </w:r>
    </w:p>
    <w:p>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pPr>
        <w:jc w:val="both"/>
        <w:rPr>
          <w:sz w:val="22"/>
          <w:szCs w:val="22"/>
        </w:rPr>
      </w:pPr>
      <w:r>
        <w:rPr>
          <w:sz w:val="22"/>
          <w:szCs w:val="22"/>
        </w:rPr>
        <w:t>где:                                                                    ί=1               ί</w:t>
      </w:r>
    </w:p>
    <w:p>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pPr>
        <w:pStyle w:val="affb"/>
        <w:tabs>
          <w:tab w:val="clear" w:pos="1134"/>
          <w:tab w:val="num" w:pos="-2694"/>
        </w:tabs>
        <w:spacing w:line="240" w:lineRule="auto"/>
        <w:ind w:left="142" w:firstLine="0"/>
        <w:rPr>
          <w:snapToGrid/>
        </w:rPr>
      </w:pPr>
    </w:p>
    <w:p>
      <w:pPr>
        <w:pStyle w:val="affb"/>
        <w:tabs>
          <w:tab w:val="clear" w:pos="1134"/>
          <w:tab w:val="left" w:pos="-2694"/>
        </w:tabs>
        <w:spacing w:line="240" w:lineRule="auto"/>
        <w:ind w:left="708" w:firstLine="0"/>
        <w:rPr>
          <w:snapToGrid/>
        </w:rPr>
      </w:pPr>
    </w:p>
    <w:p>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pPr>
        <w:shd w:val="clear" w:color="auto" w:fill="FFFFFF"/>
        <w:tabs>
          <w:tab w:val="left" w:pos="-2127"/>
        </w:tabs>
        <w:ind w:left="19" w:firstLine="709"/>
        <w:jc w:val="both"/>
        <w:rPr>
          <w:sz w:val="22"/>
          <w:szCs w:val="22"/>
        </w:rPr>
      </w:pPr>
    </w:p>
    <w:p>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pPr>
        <w:jc w:val="both"/>
        <w:rPr>
          <w:sz w:val="22"/>
          <w:szCs w:val="22"/>
        </w:rPr>
      </w:pPr>
      <w:r>
        <w:rPr>
          <w:sz w:val="22"/>
          <w:szCs w:val="22"/>
        </w:rPr>
        <w:t>б) получения заключения ЦАК об отмене процедуры, принятого в порядке рассмотрения жалоб;</w:t>
      </w:r>
    </w:p>
    <w:p>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pPr>
        <w:shd w:val="clear" w:color="auto" w:fill="FFFFFF"/>
        <w:tabs>
          <w:tab w:val="left" w:pos="0"/>
          <w:tab w:val="num" w:pos="426"/>
          <w:tab w:val="num" w:pos="540"/>
        </w:tabs>
        <w:ind w:firstLine="66"/>
        <w:rPr>
          <w:sz w:val="22"/>
          <w:szCs w:val="22"/>
        </w:rPr>
      </w:pPr>
    </w:p>
    <w:p>
      <w:pPr>
        <w:rPr>
          <w:b/>
          <w:sz w:val="22"/>
          <w:szCs w:val="22"/>
        </w:rPr>
      </w:pPr>
      <w:r>
        <w:rPr>
          <w:b/>
          <w:sz w:val="22"/>
          <w:szCs w:val="22"/>
        </w:rPr>
        <w:br w:type="page"/>
      </w:r>
    </w:p>
    <w:p>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pPr>
        <w:tabs>
          <w:tab w:val="num" w:pos="426"/>
        </w:tabs>
        <w:ind w:firstLine="66"/>
        <w:jc w:val="both"/>
        <w:rPr>
          <w:b/>
          <w:sz w:val="22"/>
          <w:szCs w:val="22"/>
        </w:rPr>
      </w:pPr>
    </w:p>
    <w:p>
      <w:pPr>
        <w:numPr>
          <w:ilvl w:val="1"/>
          <w:numId w:val="42"/>
        </w:numPr>
        <w:tabs>
          <w:tab w:val="num" w:pos="426"/>
        </w:tabs>
        <w:jc w:val="both"/>
        <w:rPr>
          <w:sz w:val="22"/>
          <w:szCs w:val="22"/>
        </w:rPr>
      </w:pPr>
      <w:r>
        <w:rPr>
          <w:sz w:val="22"/>
          <w:szCs w:val="22"/>
        </w:rPr>
        <w:t xml:space="preserve">Договор может быть заключен не </w:t>
      </w:r>
      <w:proofErr w:type="gramStart"/>
      <w:r>
        <w:rPr>
          <w:sz w:val="22"/>
          <w:szCs w:val="22"/>
        </w:rPr>
        <w:t>ранее</w:t>
      </w:r>
      <w:proofErr w:type="gramEnd"/>
      <w:r>
        <w:rPr>
          <w:sz w:val="22"/>
          <w:szCs w:val="22"/>
        </w:rPr>
        <w:t xml:space="preserve">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rPr>
          <w:b/>
          <w:sz w:val="22"/>
          <w:szCs w:val="22"/>
        </w:rPr>
      </w:pPr>
      <w:r>
        <w:rPr>
          <w:b/>
          <w:sz w:val="22"/>
          <w:szCs w:val="22"/>
        </w:rPr>
        <w:t>6.5. Переторжка.</w:t>
      </w:r>
    </w:p>
    <w:p>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pPr>
        <w:jc w:val="both"/>
        <w:rPr>
          <w:b/>
          <w:sz w:val="22"/>
          <w:szCs w:val="22"/>
        </w:rPr>
      </w:pPr>
      <w:r>
        <w:rPr>
          <w:b/>
          <w:sz w:val="22"/>
          <w:szCs w:val="22"/>
        </w:rPr>
        <w:t xml:space="preserve">6.6. </w:t>
      </w:r>
      <w:r>
        <w:rPr>
          <w:rStyle w:val="FontStyle72"/>
          <w:b/>
          <w:sz w:val="22"/>
          <w:szCs w:val="22"/>
        </w:rPr>
        <w:t>Преддоговорные переговоры</w:t>
      </w:r>
    </w:p>
    <w:p>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pPr>
        <w:ind w:left="284"/>
        <w:jc w:val="both"/>
        <w:rPr>
          <w:sz w:val="22"/>
          <w:szCs w:val="22"/>
        </w:rPr>
      </w:pPr>
    </w:p>
    <w:p>
      <w:pPr>
        <w:jc w:val="both"/>
        <w:rPr>
          <w:sz w:val="22"/>
          <w:szCs w:val="22"/>
        </w:rPr>
      </w:pPr>
    </w:p>
    <w:p>
      <w:pPr>
        <w:jc w:val="center"/>
        <w:rPr>
          <w:b/>
          <w:sz w:val="22"/>
          <w:szCs w:val="22"/>
        </w:rPr>
      </w:pPr>
      <w:r>
        <w:rPr>
          <w:b/>
          <w:sz w:val="22"/>
          <w:szCs w:val="22"/>
        </w:rPr>
        <w:t>Раздел 7. ОТКАЗ ОТ ЗАКЛЮЧЕНИЯ ДОГОВОРА</w:t>
      </w:r>
    </w:p>
    <w:p>
      <w:pPr>
        <w:jc w:val="both"/>
        <w:rPr>
          <w:sz w:val="22"/>
          <w:szCs w:val="22"/>
        </w:rPr>
      </w:pPr>
    </w:p>
    <w:p>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pPr>
        <w:spacing w:after="120"/>
        <w:jc w:val="both"/>
      </w:pPr>
    </w:p>
    <w:p>
      <w:pPr>
        <w:spacing w:after="120"/>
        <w:jc w:val="both"/>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10"/>
        <w:numPr>
          <w:ilvl w:val="0"/>
          <w:numId w:val="0"/>
        </w:numPr>
        <w:jc w:val="center"/>
        <w:rPr>
          <w:b/>
          <w:sz w:val="28"/>
          <w:szCs w:val="28"/>
        </w:rPr>
      </w:pPr>
    </w:p>
    <w:p>
      <w:pPr>
        <w:rPr>
          <w:b/>
          <w:iCs/>
          <w:sz w:val="28"/>
          <w:szCs w:val="28"/>
        </w:rPr>
      </w:pPr>
      <w:r>
        <w:rPr>
          <w:b/>
          <w:sz w:val="28"/>
          <w:szCs w:val="28"/>
        </w:rPr>
        <w:br w:type="page"/>
      </w:r>
    </w:p>
    <w:p>
      <w:pPr>
        <w:pStyle w:val="10"/>
        <w:numPr>
          <w:ilvl w:val="0"/>
          <w:numId w:val="0"/>
        </w:numPr>
        <w:tabs>
          <w:tab w:val="num" w:pos="1931"/>
        </w:tabs>
        <w:ind w:left="1931"/>
        <w:jc w:val="left"/>
        <w:rPr>
          <w:b/>
          <w:sz w:val="22"/>
          <w:szCs w:val="22"/>
        </w:r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Pr>
          <w:sz w:val="22"/>
          <w:szCs w:val="22"/>
        </w:rPr>
        <w:t>1</w:t>
      </w:r>
      <w:r>
        <w:rPr>
          <w:sz w:val="22"/>
          <w:szCs w:val="22"/>
        </w:rPr>
        <w:fldChar w:fldCharType="end"/>
      </w:r>
      <w:r>
        <w:rPr>
          <w:sz w:val="22"/>
          <w:szCs w:val="22"/>
        </w:rPr>
        <w:t>…7 документации по запросу предложений</w:t>
      </w:r>
    </w:p>
    <w:p>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trPr>
          <w:trHeight w:val="622"/>
        </w:trPr>
        <w:tc>
          <w:tcPr>
            <w:tcW w:w="465" w:type="dxa"/>
            <w:tcBorders>
              <w:top w:val="single" w:sz="6" w:space="0" w:color="auto"/>
              <w:left w:val="single" w:sz="6" w:space="0" w:color="auto"/>
              <w:bottom w:val="single" w:sz="6" w:space="0" w:color="auto"/>
              <w:right w:val="single" w:sz="6" w:space="0" w:color="auto"/>
            </w:tcBorders>
          </w:tcPr>
          <w:p>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Текст пояснений</w:t>
            </w:r>
          </w:p>
        </w:tc>
      </w:tr>
      <w:tr>
        <w:trPr>
          <w:trHeight w:val="32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pPr>
              <w:ind w:right="153" w:firstLine="244"/>
              <w:jc w:val="both"/>
              <w:rPr>
                <w:sz w:val="22"/>
                <w:szCs w:val="22"/>
              </w:rPr>
            </w:pPr>
            <w:r>
              <w:rPr>
                <w:sz w:val="22"/>
                <w:szCs w:val="22"/>
              </w:rPr>
              <w:t>Место нахождения: 607190, Нижегородская область, г. Саров, пр. Мира, 34.</w:t>
            </w:r>
          </w:p>
          <w:p>
            <w:pPr>
              <w:ind w:right="153" w:firstLine="244"/>
              <w:jc w:val="both"/>
              <w:rPr>
                <w:sz w:val="22"/>
                <w:szCs w:val="22"/>
              </w:rPr>
            </w:pPr>
            <w:r>
              <w:rPr>
                <w:sz w:val="22"/>
                <w:szCs w:val="22"/>
              </w:rPr>
              <w:t>Почтовый адрес: 607190, Нижегородская область, г. Саров, пр. Мира, 34.</w:t>
            </w:r>
          </w:p>
          <w:p>
            <w:pPr>
              <w:ind w:right="153" w:firstLine="244"/>
              <w:jc w:val="both"/>
              <w:rPr>
                <w:sz w:val="22"/>
                <w:szCs w:val="22"/>
              </w:rPr>
            </w:pPr>
            <w:r>
              <w:rPr>
                <w:sz w:val="22"/>
                <w:szCs w:val="22"/>
              </w:rPr>
              <w:t>Тел./факс: (831-30) 3-64-50/5-55-75</w:t>
            </w:r>
          </w:p>
          <w:p>
            <w:pPr>
              <w:ind w:right="153" w:firstLine="244"/>
              <w:jc w:val="both"/>
              <w:rPr>
                <w:sz w:val="22"/>
                <w:szCs w:val="22"/>
              </w:rPr>
            </w:pPr>
            <w:r>
              <w:rPr>
                <w:sz w:val="22"/>
                <w:szCs w:val="22"/>
              </w:rPr>
              <w:t xml:space="preserve">Адрес электронной почты: </w:t>
            </w:r>
            <w:hyperlink r:id="rId18" w:history="1">
              <w:r>
                <w:rPr>
                  <w:rStyle w:val="afa"/>
                  <w:sz w:val="22"/>
                  <w:szCs w:val="22"/>
                </w:rPr>
                <w:t>directorat@obespechenie-vniief.ru</w:t>
              </w:r>
            </w:hyperlink>
          </w:p>
          <w:p>
            <w:pPr>
              <w:ind w:firstLine="244"/>
              <w:jc w:val="both"/>
              <w:rPr>
                <w:sz w:val="22"/>
                <w:szCs w:val="22"/>
              </w:rPr>
            </w:pPr>
          </w:p>
          <w:p>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pPr>
              <w:ind w:right="153" w:firstLine="244"/>
              <w:jc w:val="both"/>
              <w:rPr>
                <w:sz w:val="22"/>
                <w:szCs w:val="22"/>
              </w:rPr>
            </w:pPr>
            <w:proofErr w:type="gramStart"/>
            <w:r>
              <w:rPr>
                <w:sz w:val="22"/>
                <w:szCs w:val="22"/>
              </w:rPr>
              <w:t>Место нахождения: 607190, Нижегородская область, г. Саров, ул. Железнодорожная, д.4.</w:t>
            </w:r>
            <w:proofErr w:type="gramEnd"/>
          </w:p>
          <w:p>
            <w:pPr>
              <w:ind w:right="153" w:firstLine="244"/>
              <w:jc w:val="both"/>
              <w:rPr>
                <w:sz w:val="22"/>
                <w:szCs w:val="22"/>
              </w:rPr>
            </w:pPr>
            <w:r>
              <w:rPr>
                <w:sz w:val="22"/>
                <w:szCs w:val="22"/>
              </w:rPr>
              <w:t>Почтовый адрес: 607187, Нижегородская область, г. Саров, проспект Мира, д. 6</w:t>
            </w:r>
          </w:p>
          <w:p>
            <w:pPr>
              <w:ind w:right="153" w:firstLine="244"/>
              <w:jc w:val="both"/>
              <w:rPr>
                <w:sz w:val="22"/>
                <w:szCs w:val="22"/>
              </w:rPr>
            </w:pPr>
            <w:r>
              <w:rPr>
                <w:sz w:val="22"/>
                <w:szCs w:val="22"/>
              </w:rPr>
              <w:t xml:space="preserve">Контактное лицо: Бахтина Вера Анатольевна. </w:t>
            </w:r>
          </w:p>
          <w:p>
            <w:pPr>
              <w:ind w:right="153" w:firstLine="244"/>
              <w:jc w:val="both"/>
              <w:rPr>
                <w:sz w:val="22"/>
                <w:szCs w:val="22"/>
              </w:rPr>
            </w:pPr>
            <w:r>
              <w:rPr>
                <w:sz w:val="22"/>
                <w:szCs w:val="22"/>
              </w:rPr>
              <w:t>Тел./факс: (831-30) 3-62-22/6-97-03</w:t>
            </w:r>
          </w:p>
          <w:p>
            <w:pPr>
              <w:ind w:right="153" w:firstLine="244"/>
              <w:jc w:val="both"/>
              <w:rPr>
                <w:sz w:val="22"/>
                <w:szCs w:val="22"/>
              </w:rPr>
            </w:pPr>
            <w:r>
              <w:rPr>
                <w:sz w:val="22"/>
                <w:szCs w:val="22"/>
              </w:rPr>
              <w:t xml:space="preserve">Адрес электронной почты: </w:t>
            </w:r>
            <w:hyperlink r:id="rId19" w:history="1">
              <w:r>
                <w:rPr>
                  <w:rStyle w:val="afa"/>
                  <w:sz w:val="22"/>
                  <w:szCs w:val="22"/>
                </w:rPr>
                <w:t>m.frolova@obespechenie-vniief.ru</w:t>
              </w:r>
            </w:hyperlink>
          </w:p>
          <w:p>
            <w:pPr>
              <w:ind w:firstLine="244"/>
              <w:jc w:val="both"/>
              <w:rPr>
                <w:sz w:val="22"/>
                <w:szCs w:val="22"/>
              </w:rPr>
            </w:pPr>
          </w:p>
          <w:p>
            <w:pPr>
              <w:ind w:firstLine="244"/>
              <w:jc w:val="both"/>
              <w:rPr>
                <w:sz w:val="22"/>
                <w:szCs w:val="22"/>
              </w:rPr>
            </w:pPr>
            <w:r>
              <w:rPr>
                <w:sz w:val="22"/>
                <w:szCs w:val="22"/>
              </w:rPr>
              <w:t xml:space="preserve">Официальный сайт, на котором размещена  закупочная документация: </w:t>
            </w:r>
            <w:hyperlink r:id="rId20"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1" w:history="1">
              <w:r>
                <w:rPr>
                  <w:rStyle w:val="afa"/>
                  <w:sz w:val="22"/>
                  <w:szCs w:val="22"/>
                </w:rPr>
                <w:t>www.a-k-d.ru</w:t>
              </w:r>
            </w:hyperlink>
            <w:r>
              <w:rPr>
                <w:sz w:val="22"/>
                <w:szCs w:val="22"/>
              </w:rPr>
              <w:t>.</w:t>
            </w:r>
          </w:p>
          <w:p>
            <w:pPr>
              <w:ind w:firstLine="244"/>
              <w:jc w:val="both"/>
              <w:rPr>
                <w:sz w:val="22"/>
                <w:szCs w:val="22"/>
              </w:rPr>
            </w:pPr>
          </w:p>
        </w:tc>
      </w:tr>
      <w:tr>
        <w:trPr>
          <w:trHeight w:val="64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trPr>
          <w:trHeight w:val="165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Выполнение ремонта кровель зданий ТЭЦ.</w:t>
            </w:r>
          </w:p>
          <w:p>
            <w:pPr>
              <w:ind w:firstLine="244"/>
              <w:jc w:val="both"/>
              <w:rPr>
                <w:sz w:val="22"/>
                <w:szCs w:val="22"/>
              </w:rPr>
            </w:pPr>
          </w:p>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jc w:val="both"/>
              <w:rPr>
                <w:sz w:val="22"/>
                <w:szCs w:val="22"/>
              </w:rPr>
            </w:pPr>
          </w:p>
          <w:p>
            <w:pPr>
              <w:ind w:firstLine="244"/>
              <w:rPr>
                <w:sz w:val="22"/>
                <w:szCs w:val="22"/>
              </w:rPr>
            </w:pPr>
          </w:p>
        </w:tc>
      </w:tr>
      <w:tr>
        <w:trPr>
          <w:trHeight w:val="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w:t>
            </w:r>
          </w:p>
          <w:p>
            <w:pPr>
              <w:pStyle w:val="af3"/>
              <w:ind w:firstLine="244"/>
              <w:jc w:val="both"/>
              <w:rPr>
                <w:color w:val="000000"/>
                <w:sz w:val="22"/>
                <w:szCs w:val="22"/>
              </w:rPr>
            </w:pPr>
            <w:r>
              <w:rPr>
                <w:color w:val="00000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pPr>
              <w:ind w:firstLine="244"/>
              <w:jc w:val="both"/>
              <w:rPr>
                <w:color w:val="000000"/>
                <w:sz w:val="22"/>
                <w:szCs w:val="22"/>
              </w:rPr>
            </w:pPr>
            <w:r>
              <w:rPr>
                <w:color w:val="000000"/>
                <w:sz w:val="22"/>
                <w:szCs w:val="22"/>
              </w:rPr>
              <w:t xml:space="preserve">Для въезда </w:t>
            </w:r>
            <w:proofErr w:type="gramStart"/>
            <w:r>
              <w:rPr>
                <w:color w:val="000000"/>
                <w:sz w:val="22"/>
                <w:szCs w:val="22"/>
              </w:rPr>
              <w:t>в</w:t>
            </w:r>
            <w:proofErr w:type="gramEnd"/>
            <w:r>
              <w:rPr>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pPr>
              <w:ind w:firstLine="244"/>
              <w:jc w:val="both"/>
              <w:rPr>
                <w:color w:val="000000"/>
                <w:sz w:val="22"/>
                <w:szCs w:val="22"/>
              </w:rPr>
            </w:pPr>
          </w:p>
          <w:p>
            <w:pPr>
              <w:ind w:firstLine="244"/>
              <w:jc w:val="both"/>
              <w:rPr>
                <w:b/>
                <w:sz w:val="22"/>
                <w:szCs w:val="22"/>
              </w:rPr>
            </w:pPr>
          </w:p>
          <w:p>
            <w:pPr>
              <w:ind w:firstLine="244"/>
              <w:jc w:val="both"/>
              <w:rPr>
                <w:b/>
                <w:sz w:val="22"/>
                <w:szCs w:val="22"/>
              </w:rPr>
            </w:pPr>
          </w:p>
          <w:p>
            <w:pPr>
              <w:ind w:firstLine="244"/>
              <w:jc w:val="both"/>
              <w:rPr>
                <w:b/>
                <w:sz w:val="22"/>
                <w:szCs w:val="22"/>
              </w:rPr>
            </w:pPr>
            <w:r>
              <w:rPr>
                <w:b/>
                <w:sz w:val="22"/>
                <w:szCs w:val="22"/>
              </w:rPr>
              <w:lastRenderedPageBreak/>
              <w:t xml:space="preserve">Срок поставки товаров/выполнения работ: </w:t>
            </w:r>
          </w:p>
          <w:p>
            <w:pPr>
              <w:ind w:firstLine="244"/>
              <w:jc w:val="both"/>
              <w:rPr>
                <w:sz w:val="22"/>
                <w:szCs w:val="22"/>
              </w:rPr>
            </w:pPr>
            <w:r>
              <w:rPr>
                <w:sz w:val="22"/>
                <w:szCs w:val="22"/>
              </w:rPr>
              <w:t>Начало: 12.07.2012г.</w:t>
            </w:r>
          </w:p>
          <w:p>
            <w:pPr>
              <w:ind w:firstLine="244"/>
              <w:jc w:val="both"/>
              <w:rPr>
                <w:sz w:val="22"/>
                <w:szCs w:val="22"/>
              </w:rPr>
            </w:pPr>
            <w:r>
              <w:rPr>
                <w:sz w:val="22"/>
                <w:szCs w:val="22"/>
              </w:rPr>
              <w:t>Окончание: 30.10.2012г.</w:t>
            </w:r>
          </w:p>
        </w:tc>
      </w:tr>
      <w:tr>
        <w:trPr>
          <w:trHeight w:val="63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Источник</w:t>
            </w:r>
          </w:p>
          <w:p>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p>
          <w:p>
            <w:pPr>
              <w:ind w:firstLine="244"/>
              <w:rPr>
                <w:sz w:val="22"/>
                <w:szCs w:val="22"/>
              </w:rPr>
            </w:pPr>
            <w:r>
              <w:rPr>
                <w:sz w:val="22"/>
                <w:szCs w:val="22"/>
              </w:rPr>
              <w:t>Собственные средства</w:t>
            </w:r>
          </w:p>
        </w:tc>
      </w:tr>
      <w:tr>
        <w:trPr>
          <w:trHeight w:val="139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Форма, сроки и порядок оплаты товара, работ, услуг</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b/>
                <w:sz w:val="22"/>
                <w:szCs w:val="22"/>
              </w:rPr>
            </w:pPr>
            <w:r>
              <w:rPr>
                <w:sz w:val="22"/>
                <w:szCs w:val="22"/>
              </w:rPr>
              <w:t>Обеспечение возврата аванса</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pPr>
              <w:ind w:firstLine="244"/>
              <w:jc w:val="both"/>
              <w:rPr>
                <w:sz w:val="22"/>
                <w:szCs w:val="22"/>
              </w:rPr>
            </w:pPr>
            <w:proofErr w:type="gramStart"/>
            <w:r>
              <w:rPr>
                <w:sz w:val="22"/>
                <w:szCs w:val="22"/>
              </w:rPr>
              <w:t>О</w:t>
            </w:r>
            <w:proofErr w:type="gramEnd"/>
            <w:r>
              <w:rPr>
                <w:sz w:val="22"/>
                <w:szCs w:val="22"/>
              </w:rPr>
              <w:t>п</w:t>
            </w:r>
            <w:bookmarkStart w:id="79" w:name="_GoBack"/>
            <w:bookmarkEnd w:id="79"/>
            <w:r>
              <w:rPr>
                <w:sz w:val="22"/>
                <w:szCs w:val="22"/>
              </w:rPr>
              <w:t>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pPr>
              <w:ind w:firstLine="244"/>
              <w:jc w:val="both"/>
              <w:rPr>
                <w:sz w:val="22"/>
                <w:szCs w:val="22"/>
              </w:rPr>
            </w:pPr>
            <w:r>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ind w:firstLine="244"/>
              <w:jc w:val="both"/>
              <w:rPr>
                <w:sz w:val="22"/>
                <w:szCs w:val="22"/>
              </w:rPr>
            </w:pPr>
            <w:r>
              <w:rPr>
                <w:sz w:val="22"/>
                <w:szCs w:val="22"/>
              </w:rPr>
              <w:t xml:space="preserve">Оплата результата выполненных работ производится Заказчиком в пределах 95 % цены Договора указанной в пункте 2.1. </w:t>
            </w:r>
          </w:p>
          <w:p>
            <w:pPr>
              <w:ind w:firstLine="244"/>
              <w:jc w:val="both"/>
              <w:rPr>
                <w:sz w:val="22"/>
                <w:szCs w:val="22"/>
              </w:rPr>
            </w:pPr>
            <w:r>
              <w:rPr>
                <w:sz w:val="22"/>
                <w:szCs w:val="22"/>
              </w:rPr>
              <w:t xml:space="preserve">Окончательный расчет производится </w:t>
            </w:r>
            <w:proofErr w:type="gramStart"/>
            <w:r>
              <w:rPr>
                <w:sz w:val="22"/>
                <w:szCs w:val="22"/>
              </w:rPr>
              <w:t>в</w:t>
            </w:r>
            <w:proofErr w:type="gramEnd"/>
            <w:r>
              <w:rPr>
                <w:sz w:val="22"/>
                <w:szCs w:val="22"/>
              </w:rPr>
              <w:t xml:space="preserve"> </w:t>
            </w:r>
            <w:proofErr w:type="gramStart"/>
            <w:r>
              <w:rPr>
                <w:sz w:val="22"/>
                <w:szCs w:val="22"/>
              </w:rPr>
              <w:t>месячный</w:t>
            </w:r>
            <w:proofErr w:type="gramEnd"/>
            <w:r>
              <w:rPr>
                <w:sz w:val="22"/>
                <w:szCs w:val="22"/>
              </w:rPr>
              <w:t xml:space="preserve">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pPr>
              <w:ind w:firstLine="244"/>
              <w:jc w:val="both"/>
              <w:rPr>
                <w:sz w:val="22"/>
                <w:szCs w:val="22"/>
              </w:rPr>
            </w:pPr>
          </w:p>
          <w:p>
            <w:pPr>
              <w:ind w:firstLine="244"/>
              <w:jc w:val="both"/>
              <w:rPr>
                <w:sz w:val="22"/>
                <w:szCs w:val="22"/>
              </w:rPr>
            </w:pPr>
          </w:p>
          <w:p>
            <w:pPr>
              <w:ind w:firstLine="244"/>
              <w:jc w:val="both"/>
              <w:rPr>
                <w:sz w:val="22"/>
                <w:szCs w:val="22"/>
              </w:rPr>
            </w:pPr>
            <w:r>
              <w:rPr>
                <w:sz w:val="22"/>
                <w:szCs w:val="22"/>
              </w:rPr>
              <w:t xml:space="preserve">В качестве обеспечения возврата аванса предоставляется безотзывная банковская гарантия кредитной организации. </w:t>
            </w:r>
          </w:p>
          <w:p>
            <w:pPr>
              <w:ind w:firstLine="244"/>
              <w:jc w:val="both"/>
              <w:rPr>
                <w:sz w:val="22"/>
                <w:szCs w:val="22"/>
              </w:rPr>
            </w:pPr>
            <w:r>
              <w:rPr>
                <w:sz w:val="22"/>
                <w:szCs w:val="22"/>
              </w:rPr>
              <w:t>Обеспечение возврата аванса выплачивается Заказчику в случае неисполнения Подрядчиком обязательства по возврату аванса согласно договору и предоставляется после заключения договора, до выплаты аванса.</w:t>
            </w:r>
          </w:p>
          <w:p>
            <w:pPr>
              <w:ind w:firstLine="244"/>
              <w:jc w:val="both"/>
              <w:rPr>
                <w:sz w:val="22"/>
                <w:szCs w:val="22"/>
              </w:rPr>
            </w:pPr>
            <w:r>
              <w:rPr>
                <w:sz w:val="22"/>
                <w:szCs w:val="22"/>
              </w:rPr>
              <w:t>Обеспечение возврата аванса прекращает действовать по истечении 60 дней с даты исполнения основных обязательств по договору (поставки товаров/выполнения работ/оказания услуг).</w:t>
            </w:r>
          </w:p>
          <w:p>
            <w:pPr>
              <w:ind w:firstLine="244"/>
              <w:jc w:val="both"/>
              <w:rPr>
                <w:sz w:val="22"/>
                <w:szCs w:val="22"/>
              </w:rPr>
            </w:pPr>
            <w:r>
              <w:rPr>
                <w:sz w:val="22"/>
                <w:szCs w:val="22"/>
              </w:rPr>
              <w:t>Обеспечение должно содержать:</w:t>
            </w:r>
          </w:p>
          <w:p>
            <w:pPr>
              <w:ind w:firstLine="244"/>
              <w:jc w:val="both"/>
              <w:rPr>
                <w:sz w:val="22"/>
                <w:szCs w:val="22"/>
              </w:rPr>
            </w:pPr>
            <w:r>
              <w:rPr>
                <w:sz w:val="22"/>
                <w:szCs w:val="22"/>
              </w:rPr>
              <w:t>дату выдачи;</w:t>
            </w:r>
          </w:p>
          <w:p>
            <w:pPr>
              <w:ind w:firstLine="244"/>
              <w:jc w:val="both"/>
              <w:rPr>
                <w:sz w:val="22"/>
                <w:szCs w:val="22"/>
              </w:rPr>
            </w:pPr>
            <w:r>
              <w:rPr>
                <w:sz w:val="22"/>
                <w:szCs w:val="22"/>
              </w:rPr>
              <w:t>номер обеспечения;</w:t>
            </w:r>
          </w:p>
          <w:p>
            <w:pPr>
              <w:ind w:firstLine="244"/>
              <w:jc w:val="both"/>
              <w:rPr>
                <w:sz w:val="22"/>
                <w:szCs w:val="22"/>
              </w:rPr>
            </w:pPr>
            <w:r>
              <w:rPr>
                <w:sz w:val="22"/>
                <w:szCs w:val="22"/>
              </w:rPr>
              <w:t>вид обеспечения (возврат аванса);</w:t>
            </w:r>
          </w:p>
          <w:p>
            <w:pPr>
              <w:ind w:firstLine="244"/>
              <w:jc w:val="both"/>
              <w:rPr>
                <w:sz w:val="22"/>
                <w:szCs w:val="22"/>
              </w:rPr>
            </w:pPr>
            <w:r>
              <w:rPr>
                <w:sz w:val="22"/>
                <w:szCs w:val="22"/>
              </w:rPr>
              <w:t>наименование, реквизиты, адрес гаранта;</w:t>
            </w:r>
          </w:p>
          <w:p>
            <w:pPr>
              <w:ind w:firstLine="244"/>
              <w:jc w:val="both"/>
              <w:rPr>
                <w:sz w:val="22"/>
                <w:szCs w:val="22"/>
              </w:rPr>
            </w:pPr>
            <w:r>
              <w:rPr>
                <w:sz w:val="22"/>
                <w:szCs w:val="22"/>
              </w:rPr>
              <w:t>наименование, реквизиты, адрес бенефициара;</w:t>
            </w:r>
          </w:p>
          <w:p>
            <w:pPr>
              <w:ind w:firstLine="244"/>
              <w:jc w:val="both"/>
              <w:rPr>
                <w:sz w:val="22"/>
                <w:szCs w:val="22"/>
              </w:rPr>
            </w:pPr>
            <w:r>
              <w:rPr>
                <w:sz w:val="22"/>
                <w:szCs w:val="22"/>
              </w:rPr>
              <w:t>наименование, реквизиты, адрес принципала;</w:t>
            </w:r>
          </w:p>
          <w:p>
            <w:pPr>
              <w:ind w:firstLine="244"/>
              <w:jc w:val="both"/>
              <w:rPr>
                <w:sz w:val="22"/>
                <w:szCs w:val="22"/>
              </w:rPr>
            </w:pPr>
            <w:r>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pPr>
              <w:ind w:firstLine="244"/>
              <w:jc w:val="both"/>
              <w:rPr>
                <w:sz w:val="22"/>
                <w:szCs w:val="22"/>
              </w:rPr>
            </w:pPr>
            <w:r>
              <w:rPr>
                <w:sz w:val="22"/>
                <w:szCs w:val="22"/>
              </w:rPr>
              <w:t>сумму гарантии и валюту;</w:t>
            </w:r>
          </w:p>
          <w:p>
            <w:pPr>
              <w:ind w:firstLine="244"/>
              <w:jc w:val="both"/>
              <w:rPr>
                <w:sz w:val="22"/>
                <w:szCs w:val="22"/>
              </w:rPr>
            </w:pPr>
            <w:r>
              <w:rPr>
                <w:sz w:val="22"/>
                <w:szCs w:val="22"/>
              </w:rPr>
              <w:t>четкий перечень документов, которые необходимо предоставить в случае предъявления обеспечения к возмещению;</w:t>
            </w:r>
          </w:p>
          <w:p>
            <w:pPr>
              <w:ind w:firstLine="244"/>
              <w:jc w:val="both"/>
              <w:rPr>
                <w:sz w:val="22"/>
                <w:szCs w:val="22"/>
              </w:rPr>
            </w:pPr>
            <w:r>
              <w:rPr>
                <w:sz w:val="22"/>
                <w:szCs w:val="22"/>
              </w:rPr>
              <w:lastRenderedPageBreak/>
              <w:t>истечение срока действия обеспечения;</w:t>
            </w:r>
          </w:p>
          <w:p>
            <w:pPr>
              <w:ind w:firstLine="244"/>
              <w:jc w:val="both"/>
              <w:rPr>
                <w:sz w:val="22"/>
                <w:szCs w:val="22"/>
              </w:rPr>
            </w:pPr>
            <w:r>
              <w:rPr>
                <w:sz w:val="22"/>
                <w:szCs w:val="22"/>
              </w:rPr>
              <w:t>место предъявления обеспечения.</w:t>
            </w:r>
          </w:p>
          <w:p>
            <w:pPr>
              <w:ind w:firstLine="244"/>
              <w:jc w:val="both"/>
              <w:rPr>
                <w:sz w:val="22"/>
                <w:szCs w:val="22"/>
              </w:rPr>
            </w:pPr>
            <w:r>
              <w:rPr>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pPr>
              <w:ind w:firstLine="244"/>
              <w:jc w:val="both"/>
              <w:rPr>
                <w:sz w:val="22"/>
                <w:szCs w:val="22"/>
              </w:rPr>
            </w:pPr>
            <w:r>
              <w:rPr>
                <w:sz w:val="22"/>
                <w:szCs w:val="22"/>
              </w:rPr>
              <w:t>К обеспечению должны прилагаться следующие документы:</w:t>
            </w:r>
          </w:p>
          <w:p>
            <w:pPr>
              <w:ind w:firstLine="244"/>
              <w:jc w:val="both"/>
              <w:rPr>
                <w:sz w:val="22"/>
                <w:szCs w:val="22"/>
              </w:rPr>
            </w:pPr>
            <w:r>
              <w:rPr>
                <w:sz w:val="22"/>
                <w:szCs w:val="22"/>
              </w:rPr>
              <w:t>нотариально заверенная копия лицензии Банка России, удостоверяющая право на выдачу банковских гарантий;</w:t>
            </w:r>
          </w:p>
          <w:p>
            <w:pPr>
              <w:ind w:firstLine="244"/>
              <w:jc w:val="both"/>
              <w:rPr>
                <w:sz w:val="22"/>
                <w:szCs w:val="22"/>
              </w:rPr>
            </w:pPr>
            <w:r>
              <w:rPr>
                <w:sz w:val="22"/>
                <w:szCs w:val="22"/>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pPr>
              <w:ind w:firstLine="244"/>
              <w:jc w:val="both"/>
              <w:rPr>
                <w:sz w:val="22"/>
                <w:szCs w:val="22"/>
              </w:rPr>
            </w:pPr>
            <w:r>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pPr>
              <w:ind w:firstLine="244"/>
              <w:jc w:val="both"/>
              <w:rPr>
                <w:sz w:val="22"/>
                <w:szCs w:val="22"/>
              </w:rPr>
            </w:pPr>
            <w:r>
              <w:rPr>
                <w:sz w:val="22"/>
                <w:szCs w:val="22"/>
              </w:rPr>
              <w:t>Для оценки финансового состояния гаранта Заказчик может запросить дополнительную информацию по гаранту:</w:t>
            </w:r>
          </w:p>
          <w:p>
            <w:pPr>
              <w:ind w:firstLine="244"/>
              <w:jc w:val="both"/>
              <w:rPr>
                <w:sz w:val="22"/>
                <w:szCs w:val="22"/>
              </w:rPr>
            </w:pPr>
            <w:proofErr w:type="gramStart"/>
            <w:r>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pPr>
              <w:ind w:firstLine="244"/>
              <w:jc w:val="both"/>
              <w:rPr>
                <w:sz w:val="22"/>
                <w:szCs w:val="22"/>
              </w:rPr>
            </w:pPr>
            <w:r>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pPr>
              <w:ind w:firstLine="244"/>
              <w:jc w:val="both"/>
              <w:rPr>
                <w:b/>
                <w:sz w:val="22"/>
                <w:szCs w:val="22"/>
              </w:rPr>
            </w:pPr>
            <w:r>
              <w:rPr>
                <w:sz w:val="22"/>
                <w:szCs w:val="22"/>
              </w:rPr>
              <w:t>В случае</w:t>
            </w:r>
            <w:proofErr w:type="gramStart"/>
            <w:r>
              <w:rPr>
                <w:sz w:val="22"/>
                <w:szCs w:val="22"/>
              </w:rPr>
              <w:t>,</w:t>
            </w:r>
            <w:proofErr w:type="gramEnd"/>
            <w:r>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trPr>
          <w:trHeight w:val="134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t>1 024 660 (Один миллион двадцать четыре тысячи шестьсот шестьдесят) руб. 00 копеек,  в том числе НДС 18%.</w:t>
            </w:r>
          </w:p>
          <w:p>
            <w:pPr>
              <w:ind w:firstLine="244"/>
              <w:jc w:val="both"/>
              <w:rPr>
                <w:sz w:val="22"/>
                <w:szCs w:val="22"/>
              </w:rPr>
            </w:pPr>
          </w:p>
        </w:tc>
      </w:tr>
      <w:tr>
        <w:trPr>
          <w:trHeight w:val="1434"/>
        </w:trPr>
        <w:tc>
          <w:tcPr>
            <w:tcW w:w="465"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pPr>
              <w:ind w:firstLine="244"/>
              <w:jc w:val="both"/>
              <w:rPr>
                <w:b/>
                <w:sz w:val="22"/>
                <w:szCs w:val="22"/>
              </w:rPr>
            </w:pPr>
            <w:r>
              <w:rPr>
                <w:sz w:val="22"/>
                <w:szCs w:val="22"/>
              </w:rPr>
              <w:t>Начальная (максимальная) цена договора включает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
        </w:tc>
      </w:tr>
      <w:tr>
        <w:trPr>
          <w:trHeight w:val="557"/>
        </w:trPr>
        <w:tc>
          <w:tcPr>
            <w:tcW w:w="465"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 xml:space="preserve">Сведения о валюте, используемой для формирования цены договора и расчетов с </w:t>
            </w:r>
            <w:r>
              <w:rPr>
                <w:b/>
                <w:sz w:val="22"/>
                <w:szCs w:val="22"/>
              </w:rPr>
              <w:lastRenderedPageBreak/>
              <w:t>поставщиками, 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pPr>
              <w:ind w:firstLine="244"/>
              <w:rPr>
                <w:sz w:val="22"/>
                <w:szCs w:val="22"/>
              </w:rPr>
            </w:pPr>
            <w:r>
              <w:rPr>
                <w:sz w:val="22"/>
                <w:szCs w:val="22"/>
              </w:rPr>
              <w:lastRenderedPageBreak/>
              <w:t>RUB</w:t>
            </w:r>
          </w:p>
        </w:tc>
      </w:tr>
      <w:tr>
        <w:trPr>
          <w:trHeight w:val="1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10</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t xml:space="preserve">В рублях по курсу ЦБ РФ на дату платежа </w:t>
            </w:r>
          </w:p>
        </w:tc>
      </w:tr>
      <w:tr>
        <w:trPr>
          <w:trHeight w:val="52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trPr>
          <w:trHeight w:val="352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12.1.</w:t>
            </w:r>
            <w:r>
              <w:rPr>
                <w:sz w:val="22"/>
                <w:szCs w:val="22"/>
              </w:rPr>
              <w:tab/>
              <w:t>Требования к участникам запроса предложений:</w:t>
            </w:r>
          </w:p>
          <w:p>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pPr>
              <w:ind w:firstLine="244"/>
              <w:jc w:val="both"/>
              <w:rPr>
                <w:sz w:val="22"/>
                <w:szCs w:val="22"/>
              </w:rPr>
            </w:pPr>
            <w:r>
              <w:rPr>
                <w:sz w:val="22"/>
                <w:szCs w:val="22"/>
              </w:rPr>
              <w:t xml:space="preserve">12.2 Соответствие подрядчика правовым и нормативным </w:t>
            </w:r>
            <w:r>
              <w:rPr>
                <w:sz w:val="22"/>
                <w:szCs w:val="22"/>
              </w:rPr>
              <w:lastRenderedPageBreak/>
              <w:t xml:space="preserve">требованиям в части: </w:t>
            </w:r>
          </w:p>
          <w:p>
            <w:pPr>
              <w:ind w:firstLine="244"/>
              <w:jc w:val="both"/>
              <w:rPr>
                <w:sz w:val="22"/>
                <w:szCs w:val="22"/>
              </w:rPr>
            </w:pPr>
            <w:r>
              <w:rPr>
                <w:sz w:val="22"/>
                <w:szCs w:val="22"/>
              </w:rPr>
              <w:t>-</w:t>
            </w:r>
            <w:r>
              <w:rPr>
                <w:sz w:val="22"/>
                <w:szCs w:val="22"/>
              </w:rPr>
              <w:tab/>
              <w:t>наличия специальных лицензий и разрешений в области проведения строительных работ на объектах электроэнергетики и на опасных производственных объектах;</w:t>
            </w:r>
          </w:p>
          <w:p>
            <w:pPr>
              <w:ind w:firstLine="244"/>
              <w:jc w:val="both"/>
              <w:rPr>
                <w:sz w:val="22"/>
                <w:szCs w:val="22"/>
              </w:rPr>
            </w:pPr>
            <w:r>
              <w:rPr>
                <w:sz w:val="22"/>
                <w:szCs w:val="22"/>
              </w:rPr>
              <w:t>-</w:t>
            </w:r>
            <w:r>
              <w:rPr>
                <w:sz w:val="22"/>
                <w:szCs w:val="22"/>
              </w:rPr>
              <w:tab/>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ind w:firstLine="244"/>
              <w:jc w:val="both"/>
              <w:rPr>
                <w:sz w:val="22"/>
                <w:szCs w:val="22"/>
              </w:rPr>
            </w:pPr>
            <w:r>
              <w:rPr>
                <w:sz w:val="22"/>
                <w:szCs w:val="22"/>
              </w:rPr>
              <w:t>12.3</w:t>
            </w:r>
            <w:r>
              <w:rPr>
                <w:sz w:val="22"/>
                <w:szCs w:val="22"/>
              </w:rPr>
              <w:tab/>
              <w:t>Наличие у подрядчика необходимого финансового потенциала.</w:t>
            </w:r>
          </w:p>
          <w:p>
            <w:pPr>
              <w:ind w:firstLine="244"/>
              <w:jc w:val="both"/>
              <w:rPr>
                <w:sz w:val="22"/>
                <w:szCs w:val="22"/>
              </w:rPr>
            </w:pPr>
            <w:r>
              <w:rPr>
                <w:sz w:val="22"/>
                <w:szCs w:val="22"/>
              </w:rPr>
              <w:t>12.4 Наличие у подрядчика необходимого Производственно-технического потенциала в части обеспечения требуемого качества продукции.</w:t>
            </w:r>
          </w:p>
          <w:p>
            <w:pPr>
              <w:ind w:firstLine="244"/>
              <w:jc w:val="both"/>
              <w:rPr>
                <w:sz w:val="22"/>
                <w:szCs w:val="22"/>
              </w:rPr>
            </w:pPr>
            <w:r>
              <w:rPr>
                <w:sz w:val="22"/>
                <w:szCs w:val="22"/>
              </w:rPr>
              <w:t>12.5</w:t>
            </w:r>
            <w:r>
              <w:rPr>
                <w:sz w:val="22"/>
                <w:szCs w:val="22"/>
              </w:rPr>
              <w:tab/>
              <w:t>Наличие у подрядчика необходимого кадрового потенциала.</w:t>
            </w:r>
          </w:p>
          <w:p>
            <w:pPr>
              <w:ind w:firstLine="244"/>
              <w:jc w:val="both"/>
              <w:rPr>
                <w:sz w:val="22"/>
                <w:szCs w:val="22"/>
              </w:rPr>
            </w:pPr>
            <w:r>
              <w:rPr>
                <w:sz w:val="22"/>
                <w:szCs w:val="22"/>
              </w:rPr>
              <w:t>12.6</w:t>
            </w:r>
            <w:r>
              <w:rPr>
                <w:sz w:val="22"/>
                <w:szCs w:val="22"/>
              </w:rPr>
              <w:tab/>
              <w:t>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pPr>
              <w:ind w:firstLine="244"/>
              <w:jc w:val="both"/>
              <w:rPr>
                <w:sz w:val="22"/>
                <w:szCs w:val="22"/>
              </w:rPr>
            </w:pPr>
            <w:r>
              <w:rPr>
                <w:sz w:val="22"/>
                <w:szCs w:val="22"/>
              </w:rPr>
              <w:t>12.7</w:t>
            </w:r>
            <w:proofErr w:type="gramStart"/>
            <w:r>
              <w:rPr>
                <w:sz w:val="22"/>
                <w:szCs w:val="22"/>
              </w:rPr>
              <w:tab/>
              <w:t>В</w:t>
            </w:r>
            <w:proofErr w:type="gramEnd"/>
            <w:r>
              <w:rPr>
                <w:sz w:val="22"/>
                <w:szCs w:val="22"/>
              </w:rPr>
              <w:t>се решения, технология производства работ согласуются с Заказчиком.</w:t>
            </w:r>
          </w:p>
          <w:p>
            <w:pPr>
              <w:ind w:firstLine="244"/>
              <w:jc w:val="both"/>
              <w:rPr>
                <w:sz w:val="22"/>
                <w:szCs w:val="22"/>
              </w:rPr>
            </w:pPr>
            <w:r>
              <w:rPr>
                <w:sz w:val="22"/>
                <w:szCs w:val="22"/>
              </w:rPr>
              <w:t>12.8</w:t>
            </w:r>
            <w:r>
              <w:rPr>
                <w:sz w:val="22"/>
                <w:szCs w:val="22"/>
              </w:rPr>
              <w:tab/>
              <w:t>Исполнитель гарантирует Заказчику, что приобретенные им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pPr>
              <w:ind w:firstLine="244"/>
              <w:jc w:val="both"/>
              <w:rPr>
                <w:sz w:val="22"/>
                <w:szCs w:val="22"/>
              </w:rPr>
            </w:pPr>
            <w:r>
              <w:rPr>
                <w:sz w:val="22"/>
                <w:szCs w:val="22"/>
              </w:rPr>
              <w:t>12.9</w:t>
            </w:r>
            <w:r>
              <w:rPr>
                <w:sz w:val="22"/>
                <w:szCs w:val="22"/>
              </w:rPr>
              <w:tab/>
              <w:t>Исполнитель несет полную материальную ответственность за сохранность материалов, не сданных на ответственное хранение Заказчику.</w:t>
            </w:r>
          </w:p>
          <w:p>
            <w:pPr>
              <w:ind w:firstLine="244"/>
              <w:jc w:val="both"/>
              <w:rPr>
                <w:sz w:val="22"/>
                <w:szCs w:val="22"/>
              </w:rPr>
            </w:pPr>
            <w:r>
              <w:rPr>
                <w:sz w:val="22"/>
                <w:szCs w:val="22"/>
              </w:rPr>
              <w:t>12.10</w:t>
            </w:r>
            <w:r>
              <w:rPr>
                <w:sz w:val="22"/>
                <w:szCs w:val="22"/>
              </w:rPr>
              <w:tab/>
              <w:t>Сметная документация утверждается Заказчиком.</w:t>
            </w:r>
          </w:p>
          <w:p>
            <w:pPr>
              <w:ind w:firstLine="244"/>
              <w:jc w:val="both"/>
              <w:rPr>
                <w:sz w:val="22"/>
                <w:szCs w:val="22"/>
              </w:rPr>
            </w:pPr>
            <w:r>
              <w:rPr>
                <w:sz w:val="22"/>
                <w:szCs w:val="22"/>
              </w:rPr>
              <w:t>12.11</w:t>
            </w:r>
            <w:r>
              <w:rPr>
                <w:sz w:val="22"/>
                <w:szCs w:val="22"/>
              </w:rPr>
              <w:tab/>
              <w:t>Исполнитель обязан предоставить календарный план производства работ.</w:t>
            </w:r>
          </w:p>
          <w:p>
            <w:pPr>
              <w:ind w:firstLine="244"/>
              <w:jc w:val="both"/>
              <w:rPr>
                <w:sz w:val="22"/>
                <w:szCs w:val="22"/>
              </w:rPr>
            </w:pPr>
            <w:r>
              <w:rPr>
                <w:sz w:val="22"/>
                <w:szCs w:val="22"/>
              </w:rPr>
              <w:t>12.12</w:t>
            </w:r>
            <w:r>
              <w:rPr>
                <w:sz w:val="22"/>
                <w:szCs w:val="22"/>
              </w:rPr>
              <w:tab/>
              <w:t>Строительно-монтажные работы производятся в сроки по утвержденному Заказчиком графику производства работ.</w:t>
            </w:r>
          </w:p>
          <w:p>
            <w:pPr>
              <w:ind w:firstLine="244"/>
              <w:jc w:val="both"/>
              <w:rPr>
                <w:sz w:val="22"/>
                <w:szCs w:val="22"/>
              </w:rPr>
            </w:pPr>
            <w:r>
              <w:rPr>
                <w:sz w:val="22"/>
                <w:szCs w:val="22"/>
              </w:rPr>
              <w:t>12.13</w:t>
            </w:r>
            <w:r>
              <w:rPr>
                <w:sz w:val="22"/>
                <w:szCs w:val="22"/>
              </w:rPr>
              <w:tab/>
              <w:t>Ответственность за соблюдение правил техники безопасности несёт производитель работ.</w:t>
            </w:r>
          </w:p>
          <w:p>
            <w:pPr>
              <w:ind w:firstLine="244"/>
              <w:jc w:val="both"/>
              <w:rPr>
                <w:sz w:val="22"/>
                <w:szCs w:val="22"/>
              </w:rPr>
            </w:pPr>
            <w:r>
              <w:rPr>
                <w:sz w:val="22"/>
                <w:szCs w:val="22"/>
              </w:rPr>
              <w:t>12.14</w:t>
            </w:r>
            <w:r>
              <w:rPr>
                <w:sz w:val="22"/>
                <w:szCs w:val="22"/>
              </w:rPr>
              <w:tab/>
              <w:t>Исполнитель несет полную материальную ответственность за вред, причиненный при производстве работ.</w:t>
            </w:r>
          </w:p>
          <w:p>
            <w:pPr>
              <w:ind w:firstLine="244"/>
              <w:jc w:val="both"/>
              <w:rPr>
                <w:sz w:val="22"/>
                <w:szCs w:val="22"/>
              </w:rPr>
            </w:pPr>
            <w:r>
              <w:rPr>
                <w:sz w:val="22"/>
                <w:szCs w:val="22"/>
              </w:rPr>
              <w:t>12.15</w:t>
            </w:r>
            <w:r>
              <w:rPr>
                <w:sz w:val="22"/>
                <w:szCs w:val="22"/>
              </w:rPr>
              <w:tab/>
              <w:t>Исполнитель обязан заблаговременно, но не позднее, чем за восемь рабочих дней до начала производства работ, предоставить Заказчику общий журнал работ с заполненными титульными листами в соответствии с РД-11-05-2007.</w:t>
            </w:r>
          </w:p>
          <w:p>
            <w:pPr>
              <w:ind w:firstLine="244"/>
              <w:jc w:val="both"/>
              <w:rPr>
                <w:sz w:val="22"/>
                <w:szCs w:val="22"/>
              </w:rPr>
            </w:pPr>
            <w:r>
              <w:rPr>
                <w:sz w:val="22"/>
                <w:szCs w:val="22"/>
              </w:rPr>
              <w:t>12.16 наличие опыта выполнения работ/ оказания услуг: должен иметь договоры с завершенными в 2009, 2010, 2011гг. работами/ услугами, сопоставимого характера и объема  на сумму не менее начальной (максимальной) цены договора 1 024 660,00 рублей с НДС.</w:t>
            </w:r>
          </w:p>
          <w:p>
            <w:pPr>
              <w:ind w:firstLine="244"/>
              <w:jc w:val="both"/>
              <w:rPr>
                <w:sz w:val="22"/>
                <w:szCs w:val="22"/>
              </w:rPr>
            </w:pPr>
            <w:r>
              <w:rPr>
                <w:sz w:val="22"/>
                <w:szCs w:val="22"/>
              </w:rP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tc>
      </w:tr>
      <w:tr>
        <w:trPr>
          <w:trHeight w:val="2536"/>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pPr>
              <w:ind w:firstLine="244"/>
              <w:jc w:val="both"/>
              <w:rPr>
                <w:b/>
                <w:sz w:val="22"/>
                <w:szCs w:val="22"/>
              </w:rPr>
            </w:pPr>
          </w:p>
          <w:p>
            <w:pPr>
              <w:pStyle w:val="afb"/>
              <w:tabs>
                <w:tab w:val="left" w:pos="0"/>
              </w:tabs>
              <w:ind w:firstLine="244"/>
              <w:jc w:val="both"/>
              <w:rPr>
                <w:sz w:val="22"/>
                <w:szCs w:val="22"/>
              </w:rPr>
            </w:pPr>
            <w:r>
              <w:rPr>
                <w:sz w:val="22"/>
                <w:szCs w:val="22"/>
              </w:rPr>
              <w:t xml:space="preserve">1. </w:t>
            </w:r>
            <w:r>
              <w:rPr>
                <w:b/>
                <w:i/>
                <w:sz w:val="22"/>
                <w:szCs w:val="22"/>
              </w:rPr>
              <w:t>Заявка</w:t>
            </w:r>
            <w:r>
              <w:rPr>
                <w:sz w:val="22"/>
                <w:szCs w:val="22"/>
              </w:rPr>
              <w:t xml:space="preserve"> в соответствии с  формой 10.1. закупочной документации </w:t>
            </w:r>
            <w:r>
              <w:rPr>
                <w:sz w:val="22"/>
                <w:szCs w:val="22"/>
              </w:rPr>
              <w:lastRenderedPageBreak/>
              <w:t>о проведении запроса предложений в электронной форме;</w:t>
            </w:r>
          </w:p>
          <w:p>
            <w:pPr>
              <w:pStyle w:val="afb"/>
              <w:tabs>
                <w:tab w:val="left" w:pos="0"/>
              </w:tabs>
              <w:ind w:firstLine="244"/>
              <w:jc w:val="both"/>
              <w:rPr>
                <w:sz w:val="22"/>
                <w:szCs w:val="22"/>
              </w:rPr>
            </w:pPr>
            <w:r>
              <w:rPr>
                <w:b/>
                <w:i/>
                <w:sz w:val="22"/>
                <w:szCs w:val="22"/>
              </w:rPr>
              <w:t>2. 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3.</w:t>
            </w:r>
            <w:r>
              <w:rPr>
                <w:sz w:val="22"/>
                <w:szCs w:val="22"/>
              </w:rPr>
              <w:t xml:space="preserve"> </w:t>
            </w: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pPr>
              <w:pStyle w:val="afb"/>
              <w:tabs>
                <w:tab w:val="left" w:pos="0"/>
              </w:tabs>
              <w:ind w:firstLine="244"/>
              <w:jc w:val="both"/>
              <w:rPr>
                <w:b/>
                <w:i/>
                <w:sz w:val="22"/>
                <w:szCs w:val="22"/>
              </w:rPr>
            </w:pPr>
            <w:r>
              <w:rPr>
                <w:b/>
                <w:i/>
                <w:sz w:val="22"/>
                <w:szCs w:val="22"/>
              </w:rPr>
              <w:t>4. 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pPr>
              <w:pStyle w:val="afb"/>
              <w:tabs>
                <w:tab w:val="left" w:pos="0"/>
              </w:tabs>
              <w:ind w:firstLine="244"/>
              <w:jc w:val="both"/>
              <w:rPr>
                <w:sz w:val="22"/>
                <w:szCs w:val="22"/>
              </w:rPr>
            </w:pPr>
            <w:r>
              <w:rPr>
                <w:b/>
                <w:i/>
                <w:sz w:val="22"/>
                <w:szCs w:val="22"/>
              </w:rPr>
              <w:t>5. 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pPr>
              <w:pStyle w:val="afb"/>
              <w:tabs>
                <w:tab w:val="left" w:pos="0"/>
              </w:tabs>
              <w:ind w:firstLine="244"/>
              <w:jc w:val="both"/>
              <w:rPr>
                <w:sz w:val="22"/>
                <w:szCs w:val="22"/>
              </w:rPr>
            </w:pPr>
            <w:r>
              <w:rPr>
                <w:b/>
                <w:i/>
                <w:sz w:val="22"/>
                <w:szCs w:val="22"/>
              </w:rPr>
              <w:t>6. 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pPr>
              <w:pStyle w:val="afb"/>
              <w:tabs>
                <w:tab w:val="left" w:pos="0"/>
              </w:tabs>
              <w:ind w:firstLine="244"/>
              <w:jc w:val="both"/>
              <w:rPr>
                <w:sz w:val="22"/>
                <w:szCs w:val="22"/>
              </w:rPr>
            </w:pPr>
            <w:r>
              <w:rPr>
                <w:b/>
                <w:i/>
                <w:sz w:val="22"/>
                <w:szCs w:val="22"/>
              </w:rPr>
              <w:t>7.</w:t>
            </w:r>
            <w:r>
              <w:rPr>
                <w:b/>
                <w:i/>
                <w:sz w:val="22"/>
                <w:szCs w:val="22"/>
              </w:rPr>
              <w:tab/>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pPr>
              <w:pStyle w:val="afb"/>
              <w:tabs>
                <w:tab w:val="left" w:pos="0"/>
              </w:tabs>
              <w:ind w:firstLine="244"/>
              <w:jc w:val="both"/>
              <w:rPr>
                <w:sz w:val="22"/>
                <w:szCs w:val="22"/>
              </w:rPr>
            </w:pPr>
          </w:p>
          <w:p>
            <w:pPr>
              <w:ind w:firstLine="244"/>
              <w:jc w:val="both"/>
              <w:rPr>
                <w:sz w:val="22"/>
                <w:szCs w:val="22"/>
              </w:rPr>
            </w:pPr>
            <w:r>
              <w:rPr>
                <w:b/>
                <w:i/>
                <w:sz w:val="22"/>
                <w:szCs w:val="22"/>
              </w:rPr>
              <w:t>8.</w:t>
            </w:r>
            <w:r>
              <w:rPr>
                <w:sz w:val="22"/>
                <w:szCs w:val="22"/>
              </w:rPr>
              <w:t xml:space="preserve"> </w:t>
            </w:r>
            <w:r>
              <w:rPr>
                <w:b/>
                <w:i/>
                <w:sz w:val="22"/>
                <w:szCs w:val="22"/>
              </w:rPr>
              <w:t>Выписка из единого государственного реестра юридических лиц</w:t>
            </w:r>
            <w:r>
              <w:rPr>
                <w:b/>
                <w:sz w:val="22"/>
                <w:szCs w:val="22"/>
              </w:rPr>
              <w:t xml:space="preserve"> </w:t>
            </w:r>
            <w:r>
              <w:rPr>
                <w:sz w:val="22"/>
                <w:szCs w:val="22"/>
              </w:rPr>
              <w:t xml:space="preserve">(для юридического лица) или нотариально заверенная копия такой выписки,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Копии документов, удостоверяющих личность (для физического лица).</w:t>
            </w:r>
          </w:p>
          <w:p>
            <w:pPr>
              <w:ind w:firstLine="244"/>
              <w:jc w:val="both"/>
              <w:rPr>
                <w:sz w:val="22"/>
                <w:szCs w:val="22"/>
              </w:rPr>
            </w:pPr>
            <w:r>
              <w:rPr>
                <w:sz w:val="22"/>
                <w:szCs w:val="22"/>
              </w:rPr>
              <w:t xml:space="preserve">9.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pPr>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pPr>
              <w:ind w:firstLine="244"/>
              <w:jc w:val="both"/>
              <w:rPr>
                <w:sz w:val="22"/>
                <w:szCs w:val="22"/>
              </w:rPr>
            </w:pPr>
            <w:r>
              <w:rPr>
                <w:sz w:val="22"/>
                <w:szCs w:val="22"/>
              </w:rPr>
              <w:t xml:space="preserve">10.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pPr>
              <w:tabs>
                <w:tab w:val="left" w:pos="0"/>
              </w:tabs>
              <w:ind w:right="153" w:firstLine="244"/>
              <w:jc w:val="both"/>
              <w:rPr>
                <w:sz w:val="22"/>
                <w:szCs w:val="22"/>
              </w:rPr>
            </w:pPr>
            <w:r>
              <w:rPr>
                <w:sz w:val="22"/>
                <w:szCs w:val="22"/>
              </w:rPr>
              <w:t xml:space="preserve">11. </w:t>
            </w:r>
            <w:proofErr w:type="gramStart"/>
            <w:r>
              <w:rPr>
                <w:b/>
                <w:i/>
                <w:sz w:val="22"/>
                <w:szCs w:val="22"/>
              </w:rPr>
              <w:t>Решение об одобрении или о совершении крупной сделки</w:t>
            </w:r>
            <w:r>
              <w:rPr>
                <w:sz w:val="22"/>
                <w:szCs w:val="22"/>
              </w:rPr>
              <w:t xml:space="preserve"> </w:t>
            </w:r>
            <w:r>
              <w:rPr>
                <w:sz w:val="22"/>
                <w:szCs w:val="22"/>
              </w:rPr>
              <w:lastRenderedPageBreak/>
              <w:t>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pPr>
              <w:tabs>
                <w:tab w:val="left" w:pos="0"/>
              </w:tabs>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pPr>
              <w:pStyle w:val="afb"/>
              <w:tabs>
                <w:tab w:val="left" w:pos="0"/>
              </w:tabs>
              <w:ind w:firstLine="244"/>
              <w:jc w:val="both"/>
              <w:rPr>
                <w:sz w:val="22"/>
                <w:szCs w:val="22"/>
              </w:rPr>
            </w:pPr>
            <w:r>
              <w:rPr>
                <w:sz w:val="22"/>
                <w:szCs w:val="22"/>
              </w:rPr>
              <w:t xml:space="preserve">12.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pPr>
              <w:ind w:firstLine="244"/>
              <w:jc w:val="both"/>
              <w:rPr>
                <w:sz w:val="22"/>
                <w:szCs w:val="22"/>
              </w:rPr>
            </w:pPr>
            <w:r>
              <w:rPr>
                <w:b/>
                <w:i/>
                <w:sz w:val="22"/>
                <w:szCs w:val="22"/>
              </w:rPr>
              <w:t>13. 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w:t>
            </w:r>
          </w:p>
          <w:p>
            <w:pPr>
              <w:ind w:firstLine="244"/>
              <w:jc w:val="both"/>
              <w:rPr>
                <w:sz w:val="22"/>
                <w:szCs w:val="22"/>
              </w:rPr>
            </w:pPr>
            <w:r>
              <w:rPr>
                <w:sz w:val="22"/>
                <w:szCs w:val="22"/>
              </w:rP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p>
            <w:pPr>
              <w:ind w:firstLine="244"/>
              <w:jc w:val="both"/>
              <w:rPr>
                <w:sz w:val="22"/>
                <w:szCs w:val="22"/>
              </w:rPr>
            </w:pPr>
          </w:p>
          <w:p>
            <w:pPr>
              <w:ind w:firstLine="244"/>
              <w:jc w:val="both"/>
              <w:rPr>
                <w:sz w:val="22"/>
                <w:szCs w:val="22"/>
              </w:rPr>
            </w:pPr>
            <w:r>
              <w:rPr>
                <w:sz w:val="22"/>
                <w:szCs w:val="22"/>
              </w:rPr>
              <w:t>14. Копию Документа о возможности применения упрощенной системы налогообложения (в случае ее применения).</w:t>
            </w:r>
          </w:p>
          <w:p>
            <w:pPr>
              <w:ind w:firstLine="244"/>
              <w:jc w:val="both"/>
              <w:rPr>
                <w:sz w:val="22"/>
                <w:szCs w:val="22"/>
              </w:rPr>
            </w:pPr>
            <w:r>
              <w:rPr>
                <w:sz w:val="22"/>
                <w:szCs w:val="22"/>
              </w:rPr>
              <w:t>15 Отсканированный оригинал или заверенную копию баланса вместе с отчетом о прибылях и убытках за</w:t>
            </w:r>
            <w:r>
              <w:rPr>
                <w:iCs/>
                <w:sz w:val="22"/>
                <w:szCs w:val="22"/>
              </w:rPr>
              <w:t xml:space="preserve"> последние три года </w:t>
            </w:r>
          </w:p>
          <w:p>
            <w:pPr>
              <w:ind w:firstLine="244"/>
              <w:jc w:val="both"/>
              <w:rPr>
                <w:bCs/>
                <w:iCs/>
                <w:sz w:val="22"/>
                <w:szCs w:val="22"/>
              </w:rPr>
            </w:pPr>
            <w:r>
              <w:rPr>
                <w:sz w:val="22"/>
                <w:szCs w:val="22"/>
              </w:rPr>
              <w:t xml:space="preserve">16. Отсканированный оригинал или заверенные копии </w:t>
            </w:r>
            <w:r>
              <w:rPr>
                <w:bCs/>
                <w:iCs/>
                <w:sz w:val="22"/>
                <w:szCs w:val="22"/>
              </w:rPr>
              <w:t>дистрибьюторских, дилерских соглашений и сертификатов.</w:t>
            </w:r>
          </w:p>
          <w:p>
            <w:pPr>
              <w:pStyle w:val="afffb"/>
              <w:ind w:firstLine="244"/>
              <w:jc w:val="both"/>
              <w:rPr>
                <w:sz w:val="22"/>
                <w:szCs w:val="22"/>
              </w:rPr>
            </w:pPr>
            <w:r>
              <w:rPr>
                <w:sz w:val="22"/>
                <w:szCs w:val="22"/>
              </w:rPr>
              <w:t xml:space="preserve">17.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pPr>
              <w:pStyle w:val="afffb"/>
              <w:ind w:firstLine="244"/>
              <w:jc w:val="both"/>
              <w:rPr>
                <w:sz w:val="22"/>
                <w:szCs w:val="22"/>
              </w:rPr>
            </w:pPr>
            <w:r>
              <w:rPr>
                <w:sz w:val="22"/>
                <w:szCs w:val="22"/>
              </w:rPr>
              <w:t>18.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pPr>
              <w:ind w:firstLine="218"/>
              <w:jc w:val="both"/>
              <w:rPr>
                <w:sz w:val="22"/>
                <w:szCs w:val="22"/>
              </w:rPr>
            </w:pPr>
            <w:r>
              <w:rPr>
                <w:sz w:val="22"/>
                <w:szCs w:val="22"/>
              </w:rPr>
              <w:t xml:space="preserve">- лицензии и разрешения в области проведения строительных работ на объектах электроэнергетики и на опасных производственных </w:t>
            </w:r>
            <w:r>
              <w:rPr>
                <w:sz w:val="22"/>
                <w:szCs w:val="22"/>
              </w:rPr>
              <w:lastRenderedPageBreak/>
              <w:t>объектах;</w:t>
            </w:r>
          </w:p>
          <w:p>
            <w:pPr>
              <w:ind w:firstLine="218"/>
              <w:jc w:val="both"/>
              <w:rPr>
                <w:sz w:val="22"/>
                <w:szCs w:val="22"/>
              </w:rPr>
            </w:pPr>
            <w:r>
              <w:rPr>
                <w:sz w:val="22"/>
                <w:szCs w:val="22"/>
              </w:rPr>
              <w:t>-</w:t>
            </w:r>
            <w:r>
              <w:rPr>
                <w:sz w:val="22"/>
                <w:szCs w:val="22"/>
              </w:rPr>
              <w:tab/>
              <w:t>документы, подтверждающие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ind w:firstLine="218"/>
              <w:jc w:val="both"/>
            </w:pPr>
            <w:r>
              <w:rPr>
                <w:sz w:val="22"/>
                <w:szCs w:val="22"/>
              </w:rPr>
              <w:t xml:space="preserve">19. </w:t>
            </w:r>
            <w:r>
              <w:t>Скан-копию платежного поручение (квитанция), подтверждающие факт внесения денежных сре</w:t>
            </w:r>
            <w:proofErr w:type="gramStart"/>
            <w:r>
              <w:t>дств в к</w:t>
            </w:r>
            <w:proofErr w:type="gramEnd"/>
            <w:r>
              <w:t>ачестве обеспечения заявки на участие в запросе предложений.</w:t>
            </w:r>
          </w:p>
          <w:p>
            <w:pPr>
              <w:ind w:firstLine="218"/>
              <w:jc w:val="both"/>
              <w:rPr>
                <w:sz w:val="22"/>
                <w:szCs w:val="22"/>
              </w:rPr>
            </w:pPr>
          </w:p>
          <w:p>
            <w:pPr>
              <w:ind w:firstLine="218"/>
              <w:jc w:val="both"/>
              <w:rPr>
                <w:sz w:val="22"/>
                <w:szCs w:val="22"/>
              </w:rPr>
            </w:pPr>
            <w:r>
              <w:rPr>
                <w:sz w:val="22"/>
                <w:szCs w:val="22"/>
              </w:rPr>
              <w:t>20. Опись документов заявки.</w:t>
            </w:r>
          </w:p>
          <w:p>
            <w:pPr>
              <w:pStyle w:val="afffb"/>
              <w:ind w:firstLine="244"/>
              <w:jc w:val="both"/>
              <w:rPr>
                <w:sz w:val="22"/>
                <w:szCs w:val="22"/>
              </w:rPr>
            </w:pPr>
          </w:p>
          <w:p>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2" w:history="1">
              <w:r>
                <w:rPr>
                  <w:rStyle w:val="afa"/>
                  <w:rFonts w:eastAsia="Arial Unicode MS"/>
                  <w:sz w:val="22"/>
                  <w:szCs w:val="22"/>
                </w:rPr>
                <w:t>www.a-k-d.ru</w:t>
              </w:r>
            </w:hyperlink>
            <w:r>
              <w:rPr>
                <w:sz w:val="22"/>
                <w:szCs w:val="22"/>
              </w:rPr>
              <w:t>».</w:t>
            </w:r>
          </w:p>
          <w:p>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trPr>
          <w:trHeight w:val="79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Альтернативные предложения:</w:t>
            </w:r>
          </w:p>
          <w:p>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
          <w:p>
            <w:pPr>
              <w:ind w:firstLine="244"/>
              <w:jc w:val="both"/>
              <w:rPr>
                <w:sz w:val="22"/>
                <w:szCs w:val="22"/>
              </w:rPr>
            </w:pPr>
            <w:r>
              <w:rPr>
                <w:sz w:val="22"/>
                <w:szCs w:val="22"/>
              </w:rPr>
              <w:t>Не допускаются</w:t>
            </w:r>
          </w:p>
        </w:tc>
      </w:tr>
      <w:tr>
        <w:trPr>
          <w:trHeight w:val="19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trPr>
          <w:trHeight w:val="168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pPr>
              <w:tabs>
                <w:tab w:val="left" w:pos="5520"/>
              </w:tabs>
              <w:ind w:firstLine="244"/>
              <w:rPr>
                <w:sz w:val="22"/>
                <w:szCs w:val="22"/>
              </w:rPr>
            </w:pPr>
            <w:r>
              <w:rPr>
                <w:sz w:val="22"/>
                <w:szCs w:val="22"/>
              </w:rPr>
              <w:t>­ денежные средства в размере 5 (пяти) процентов от начальной (максимальной) цены договора</w:t>
            </w:r>
          </w:p>
          <w:p>
            <w:pPr>
              <w:tabs>
                <w:tab w:val="left" w:pos="5520"/>
              </w:tabs>
              <w:ind w:firstLine="244"/>
              <w:rPr>
                <w:sz w:val="22"/>
                <w:szCs w:val="22"/>
              </w:rPr>
            </w:pPr>
            <w:r>
              <w:rPr>
                <w:sz w:val="22"/>
                <w:szCs w:val="22"/>
              </w:rPr>
              <w:t>­ российский рубль</w:t>
            </w:r>
          </w:p>
          <w:p>
            <w:pPr>
              <w:tabs>
                <w:tab w:val="left" w:pos="5520"/>
              </w:tabs>
              <w:ind w:firstLine="244"/>
              <w:jc w:val="both"/>
              <w:rPr>
                <w:sz w:val="22"/>
                <w:szCs w:val="22"/>
              </w:rPr>
            </w:pPr>
            <w:r>
              <w:rPr>
                <w:sz w:val="22"/>
                <w:szCs w:val="22"/>
              </w:rPr>
              <w:t>51 233 (Пятьдесят одна тысяча двести тридцать три) рубля 00 копеек.</w:t>
            </w:r>
          </w:p>
          <w:p>
            <w:pPr>
              <w:tabs>
                <w:tab w:val="left" w:pos="5520"/>
              </w:tabs>
              <w:ind w:firstLine="244"/>
              <w:rPr>
                <w:sz w:val="22"/>
                <w:szCs w:val="22"/>
              </w:rPr>
            </w:pPr>
          </w:p>
          <w:p>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pPr>
              <w:tabs>
                <w:tab w:val="left" w:pos="5520"/>
              </w:tabs>
              <w:ind w:firstLine="244"/>
              <w:jc w:val="both"/>
              <w:rPr>
                <w:sz w:val="22"/>
                <w:szCs w:val="22"/>
              </w:rPr>
            </w:pPr>
            <w:r>
              <w:rPr>
                <w:sz w:val="22"/>
                <w:szCs w:val="22"/>
              </w:rPr>
              <w:lastRenderedPageBreak/>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pPr>
              <w:tabs>
                <w:tab w:val="left" w:pos="5520"/>
              </w:tabs>
              <w:ind w:firstLine="244"/>
              <w:jc w:val="both"/>
              <w:rPr>
                <w:sz w:val="22"/>
                <w:szCs w:val="22"/>
              </w:rPr>
            </w:pPr>
            <w:r>
              <w:rPr>
                <w:sz w:val="22"/>
                <w:szCs w:val="22"/>
              </w:rPr>
              <w:t>ИНН 5254082550</w:t>
            </w:r>
          </w:p>
          <w:p>
            <w:pPr>
              <w:tabs>
                <w:tab w:val="left" w:pos="5520"/>
              </w:tabs>
              <w:ind w:firstLine="244"/>
              <w:jc w:val="both"/>
              <w:rPr>
                <w:sz w:val="22"/>
                <w:szCs w:val="22"/>
              </w:rPr>
            </w:pPr>
            <w:r>
              <w:rPr>
                <w:sz w:val="22"/>
                <w:szCs w:val="22"/>
              </w:rPr>
              <w:t>КПП525401001</w:t>
            </w:r>
          </w:p>
          <w:p>
            <w:pPr>
              <w:tabs>
                <w:tab w:val="left" w:pos="5520"/>
              </w:tabs>
              <w:ind w:firstLine="244"/>
              <w:jc w:val="both"/>
              <w:rPr>
                <w:sz w:val="22"/>
                <w:szCs w:val="22"/>
              </w:rPr>
            </w:pPr>
            <w:r>
              <w:rPr>
                <w:sz w:val="22"/>
                <w:szCs w:val="22"/>
              </w:rPr>
              <w:t>ОАО «АКБ Саровбизнесбанк» г. Саров</w:t>
            </w:r>
          </w:p>
          <w:p>
            <w:pPr>
              <w:tabs>
                <w:tab w:val="left" w:pos="5520"/>
              </w:tabs>
              <w:ind w:firstLine="244"/>
              <w:jc w:val="both"/>
              <w:rPr>
                <w:sz w:val="22"/>
                <w:szCs w:val="22"/>
              </w:rPr>
            </w:pPr>
            <w:proofErr w:type="gramStart"/>
            <w:r>
              <w:rPr>
                <w:sz w:val="22"/>
                <w:szCs w:val="22"/>
              </w:rPr>
              <w:t>р</w:t>
            </w:r>
            <w:proofErr w:type="gramEnd"/>
            <w:r>
              <w:rPr>
                <w:sz w:val="22"/>
                <w:szCs w:val="22"/>
              </w:rPr>
              <w:t xml:space="preserve">/сч 40702810300000003031  </w:t>
            </w:r>
          </w:p>
          <w:p>
            <w:pPr>
              <w:tabs>
                <w:tab w:val="left" w:pos="5520"/>
              </w:tabs>
              <w:ind w:firstLine="244"/>
              <w:jc w:val="both"/>
              <w:rPr>
                <w:sz w:val="22"/>
                <w:szCs w:val="22"/>
              </w:rPr>
            </w:pPr>
            <w:r>
              <w:rPr>
                <w:sz w:val="22"/>
                <w:szCs w:val="22"/>
              </w:rPr>
              <w:t xml:space="preserve">кор/счет 30101810200000000721 </w:t>
            </w:r>
          </w:p>
          <w:p>
            <w:pPr>
              <w:tabs>
                <w:tab w:val="left" w:pos="5520"/>
              </w:tabs>
              <w:ind w:firstLine="244"/>
              <w:jc w:val="both"/>
              <w:rPr>
                <w:sz w:val="22"/>
                <w:szCs w:val="22"/>
              </w:rPr>
            </w:pPr>
            <w:r>
              <w:rPr>
                <w:sz w:val="22"/>
                <w:szCs w:val="22"/>
              </w:rPr>
              <w:t>БИК 042204721</w:t>
            </w:r>
          </w:p>
          <w:p>
            <w:pPr>
              <w:tabs>
                <w:tab w:val="left" w:pos="5520"/>
              </w:tabs>
              <w:ind w:firstLine="244"/>
              <w:jc w:val="both"/>
              <w:rPr>
                <w:sz w:val="22"/>
                <w:szCs w:val="22"/>
              </w:rPr>
            </w:pPr>
          </w:p>
          <w:p>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pPr>
              <w:tabs>
                <w:tab w:val="left" w:pos="5520"/>
              </w:tabs>
              <w:ind w:firstLine="244"/>
              <w:jc w:val="both"/>
              <w:rPr>
                <w:sz w:val="22"/>
                <w:szCs w:val="22"/>
              </w:rPr>
            </w:pPr>
            <w:proofErr w:type="gramStart"/>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trPr>
          <w:trHeight w:val="216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17</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Размер и форма обеспечения исполнения договора, срок и порядок его предоставления</w:t>
            </w:r>
          </w:p>
          <w:p>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Сумма обеспечения: 10</w:t>
            </w:r>
            <w:r>
              <w:rPr>
                <w:bCs/>
                <w:sz w:val="22"/>
                <w:szCs w:val="22"/>
              </w:rPr>
              <w:t>% от цены Договора,</w:t>
            </w:r>
            <w:r>
              <w:rPr>
                <w:sz w:val="22"/>
                <w:szCs w:val="22"/>
              </w:rPr>
              <w:t xml:space="preserve"> с </w:t>
            </w:r>
            <w:r>
              <w:rPr>
                <w:bCs/>
                <w:sz w:val="22"/>
                <w:szCs w:val="22"/>
              </w:rPr>
              <w:t xml:space="preserve">возможностью продления срока </w:t>
            </w:r>
            <w:r>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Pr>
                <w:bCs/>
                <w:sz w:val="22"/>
                <w:szCs w:val="22"/>
              </w:rPr>
              <w:t xml:space="preserve"> дополнительного соглашения к Договору на изменение условий настоящего Договора.</w:t>
            </w:r>
          </w:p>
          <w:p>
            <w:pPr>
              <w:ind w:firstLine="244"/>
              <w:jc w:val="both"/>
              <w:rPr>
                <w:sz w:val="22"/>
                <w:szCs w:val="22"/>
              </w:rPr>
            </w:pPr>
            <w:r>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trPr>
          <w:trHeight w:val="109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18</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pPr>
              <w:pStyle w:val="afffb"/>
              <w:ind w:firstLine="244"/>
              <w:jc w:val="both"/>
              <w:rPr>
                <w:b/>
                <w:i/>
                <w:sz w:val="22"/>
                <w:szCs w:val="22"/>
              </w:rPr>
            </w:pPr>
            <w:r>
              <w:rPr>
                <w:b/>
                <w:i/>
                <w:sz w:val="22"/>
                <w:szCs w:val="22"/>
              </w:rPr>
              <w:t xml:space="preserve"> «</w:t>
            </w:r>
            <w:r>
              <w:rPr>
                <w:b/>
                <w:i/>
                <w:sz w:val="22"/>
                <w:szCs w:val="22"/>
                <w:u w:val="single"/>
              </w:rPr>
              <w:t>26» июня 2012 г.  в 12 ч. 00  мин.</w:t>
            </w:r>
            <w:r>
              <w:rPr>
                <w:b/>
                <w:i/>
                <w:sz w:val="22"/>
                <w:szCs w:val="22"/>
              </w:rPr>
              <w:t xml:space="preserve">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рассмотрения заявок:</w:t>
            </w:r>
          </w:p>
          <w:p>
            <w:pPr>
              <w:pStyle w:val="afffb"/>
              <w:ind w:firstLine="244"/>
              <w:jc w:val="both"/>
              <w:rPr>
                <w:sz w:val="22"/>
                <w:szCs w:val="22"/>
              </w:rPr>
            </w:pPr>
            <w:r>
              <w:rPr>
                <w:sz w:val="22"/>
                <w:szCs w:val="22"/>
              </w:rPr>
              <w:t xml:space="preserve"> </w:t>
            </w:r>
            <w:r>
              <w:rPr>
                <w:b/>
                <w:i/>
                <w:sz w:val="22"/>
                <w:szCs w:val="22"/>
                <w:u w:val="single"/>
              </w:rPr>
              <w:t>не позднее</w:t>
            </w:r>
            <w:r>
              <w:rPr>
                <w:sz w:val="22"/>
                <w:szCs w:val="22"/>
                <w:u w:val="single"/>
              </w:rPr>
              <w:t xml:space="preserve"> </w:t>
            </w:r>
            <w:r>
              <w:rPr>
                <w:b/>
                <w:i/>
                <w:sz w:val="22"/>
                <w:szCs w:val="22"/>
                <w:u w:val="single"/>
              </w:rPr>
              <w:t>«29» июня 2012г. 10 час. 00 мин.</w:t>
            </w:r>
            <w:r>
              <w:rPr>
                <w:b/>
                <w:i/>
                <w:sz w:val="22"/>
                <w:szCs w:val="22"/>
              </w:rPr>
              <w:t xml:space="preserve">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подведения итогов запроса предложений:</w:t>
            </w:r>
          </w:p>
          <w:p>
            <w:pPr>
              <w:pStyle w:val="afffb"/>
              <w:ind w:firstLine="244"/>
              <w:jc w:val="both"/>
              <w:rPr>
                <w:sz w:val="22"/>
                <w:szCs w:val="22"/>
              </w:rPr>
            </w:pPr>
            <w:r>
              <w:rPr>
                <w:b/>
                <w:i/>
                <w:sz w:val="22"/>
                <w:szCs w:val="22"/>
                <w:u w:val="single"/>
              </w:rPr>
              <w:t>не позднее</w:t>
            </w:r>
            <w:r>
              <w:rPr>
                <w:sz w:val="22"/>
                <w:szCs w:val="22"/>
                <w:u w:val="single"/>
              </w:rPr>
              <w:t xml:space="preserve"> </w:t>
            </w:r>
            <w:r>
              <w:rPr>
                <w:b/>
                <w:i/>
                <w:sz w:val="22"/>
                <w:szCs w:val="22"/>
                <w:u w:val="single"/>
              </w:rPr>
              <w:t>«29» июня 2012г. 10 час. 00 мин.</w:t>
            </w:r>
            <w:r>
              <w:rPr>
                <w:b/>
                <w:i/>
                <w:sz w:val="22"/>
                <w:szCs w:val="22"/>
              </w:rPr>
              <w:t xml:space="preserve"> (время московское).</w:t>
            </w:r>
          </w:p>
          <w:p>
            <w:pPr>
              <w:pStyle w:val="afffb"/>
              <w:ind w:firstLine="244"/>
              <w:jc w:val="both"/>
              <w:rPr>
                <w:sz w:val="22"/>
                <w:szCs w:val="22"/>
              </w:rPr>
            </w:pPr>
            <w:r>
              <w:rPr>
                <w:sz w:val="22"/>
                <w:szCs w:val="22"/>
              </w:rPr>
              <w:t xml:space="preserve"> </w:t>
            </w:r>
          </w:p>
        </w:tc>
      </w:tr>
      <w:tr>
        <w:trPr>
          <w:trHeight w:val="113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19</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pacing w:val="-6"/>
                <w:sz w:val="22"/>
                <w:szCs w:val="22"/>
              </w:rPr>
            </w:pPr>
            <w:r>
              <w:rPr>
                <w:spacing w:val="-6"/>
                <w:sz w:val="22"/>
                <w:szCs w:val="22"/>
              </w:rPr>
              <w:t xml:space="preserve">По согласованию с заказчиком. </w:t>
            </w:r>
          </w:p>
          <w:p>
            <w:pPr>
              <w:ind w:firstLine="244"/>
              <w:rPr>
                <w:sz w:val="22"/>
                <w:szCs w:val="22"/>
              </w:rPr>
            </w:pPr>
            <w:r>
              <w:rPr>
                <w:spacing w:val="-6"/>
                <w:sz w:val="22"/>
                <w:szCs w:val="22"/>
              </w:rPr>
              <w:t>На субподрядчиков/соисполнителей распространяются все требования, указанные в пункте 12 раздела 8 «Информационная карта».</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pacing w:val="-6"/>
                <w:sz w:val="22"/>
                <w:szCs w:val="22"/>
              </w:rPr>
            </w:pPr>
            <w:r>
              <w:rPr>
                <w:spacing w:val="-6"/>
                <w:sz w:val="22"/>
                <w:szCs w:val="22"/>
              </w:rPr>
              <w:t>Не требуется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rPr>
                <w:spacing w:val="-6"/>
                <w:sz w:val="22"/>
                <w:szCs w:val="22"/>
              </w:rPr>
            </w:pPr>
          </w:p>
        </w:tc>
      </w:tr>
      <w:tr>
        <w:trPr>
          <w:trHeight w:val="83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22</w:t>
            </w:r>
          </w:p>
        </w:tc>
        <w:tc>
          <w:tcPr>
            <w:tcW w:w="9496" w:type="dxa"/>
            <w:gridSpan w:val="2"/>
            <w:tcBorders>
              <w:top w:val="single" w:sz="6" w:space="0" w:color="auto"/>
              <w:left w:val="single" w:sz="6" w:space="0" w:color="auto"/>
              <w:bottom w:val="single" w:sz="6" w:space="0" w:color="auto"/>
              <w:right w:val="single" w:sz="6" w:space="0" w:color="auto"/>
            </w:tcBorders>
          </w:tcPr>
          <w:p>
            <w:pPr>
              <w:rPr>
                <w:sz w:val="22"/>
                <w:szCs w:val="22"/>
              </w:rPr>
            </w:pPr>
          </w:p>
          <w:tbl>
            <w:tblPr>
              <w:tblW w:w="5000" w:type="pct"/>
              <w:tblCellMar>
                <w:left w:w="40" w:type="dxa"/>
                <w:right w:w="40" w:type="dxa"/>
              </w:tblCellMar>
              <w:tblLook w:val="04A0" w:firstRow="1" w:lastRow="0" w:firstColumn="1" w:lastColumn="0" w:noHBand="0" w:noVBand="1"/>
            </w:tblPr>
            <w:tblGrid>
              <w:gridCol w:w="938"/>
              <w:gridCol w:w="1719"/>
              <w:gridCol w:w="5302"/>
              <w:gridCol w:w="1441"/>
            </w:tblGrid>
            <w:tr>
              <w:trPr>
                <w:trHeight w:val="418"/>
              </w:trPr>
              <w:tc>
                <w:tcPr>
                  <w:tcW w:w="5000" w:type="pct"/>
                  <w:gridSpan w:val="4"/>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trPr>
                <w:trHeight w:val="833"/>
              </w:trPr>
              <w:tc>
                <w:tcPr>
                  <w:tcW w:w="457"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Значимость критериев</w:t>
                  </w:r>
                </w:p>
                <w:p>
                  <w:pPr>
                    <w:ind w:right="101"/>
                    <w:jc w:val="center"/>
                    <w:rPr>
                      <w:sz w:val="22"/>
                      <w:szCs w:val="22"/>
                    </w:rPr>
                  </w:pPr>
                  <w:r>
                    <w:rPr>
                      <w:sz w:val="22"/>
                      <w:szCs w:val="22"/>
                    </w:rPr>
                    <w:t>оценки заявок на участие в запросе предложений в процентах.</w:t>
                  </w:r>
                </w:p>
              </w:tc>
            </w:tr>
            <w:tr>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Ценовые критерии</w:t>
                  </w:r>
                </w:p>
              </w:tc>
            </w:tr>
            <w:tr>
              <w:trPr>
                <w:trHeight w:val="1955"/>
              </w:trPr>
              <w:tc>
                <w:tcPr>
                  <w:tcW w:w="457"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90</w:t>
                  </w:r>
                </w:p>
              </w:tc>
            </w:tr>
            <w:tr>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Неценовые критерии</w:t>
                  </w:r>
                </w:p>
              </w:tc>
            </w:tr>
            <w:tr>
              <w:trPr>
                <w:trHeight w:val="743"/>
              </w:trPr>
              <w:tc>
                <w:tcPr>
                  <w:tcW w:w="457" w:type="pct"/>
                  <w:vMerge w:val="restart"/>
                  <w:tcBorders>
                    <w:top w:val="single" w:sz="6" w:space="0" w:color="auto"/>
                    <w:left w:val="single" w:sz="6" w:space="0" w:color="auto"/>
                    <w:right w:val="single" w:sz="6" w:space="0" w:color="auto"/>
                  </w:tcBorders>
                  <w:vAlign w:val="center"/>
                </w:tcPr>
                <w:p>
                  <w:pPr>
                    <w:rPr>
                      <w:b/>
                      <w:sz w:val="22"/>
                      <w:szCs w:val="22"/>
                    </w:rPr>
                  </w:pPr>
                  <w:r>
                    <w:rPr>
                      <w:b/>
                      <w:sz w:val="22"/>
                      <w:szCs w:val="22"/>
                    </w:rPr>
                    <w:t>2.</w:t>
                  </w:r>
                </w:p>
              </w:tc>
              <w:tc>
                <w:tcPr>
                  <w:tcW w:w="929" w:type="pct"/>
                  <w:vMerge w:val="restart"/>
                  <w:tcBorders>
                    <w:top w:val="single" w:sz="6" w:space="0" w:color="auto"/>
                    <w:left w:val="single" w:sz="6" w:space="0" w:color="auto"/>
                    <w:right w:val="single" w:sz="6" w:space="0" w:color="auto"/>
                  </w:tcBorders>
                  <w:vAlign w:val="center"/>
                </w:tcPr>
                <w:p>
                  <w:pPr>
                    <w:rPr>
                      <w:b/>
                      <w:sz w:val="22"/>
                      <w:szCs w:val="22"/>
                    </w:rPr>
                  </w:pPr>
                  <w:r>
                    <w:rPr>
                      <w:b/>
                      <w:sz w:val="22"/>
                      <w:szCs w:val="22"/>
                    </w:rPr>
                    <w:t>Условия оплаты товаров, работ, услуг</w:t>
                  </w:r>
                </w:p>
              </w:tc>
              <w:tc>
                <w:tcPr>
                  <w:tcW w:w="2834" w:type="pct"/>
                  <w:tcBorders>
                    <w:top w:val="single" w:sz="6" w:space="0" w:color="auto"/>
                    <w:left w:val="single" w:sz="6" w:space="0" w:color="auto"/>
                    <w:bottom w:val="single" w:sz="4" w:space="0" w:color="auto"/>
                    <w:right w:val="single" w:sz="6" w:space="0" w:color="auto"/>
                  </w:tcBorders>
                  <w:vAlign w:val="center"/>
                </w:tcPr>
                <w:p>
                  <w:pPr>
                    <w:rPr>
                      <w:b/>
                      <w:sz w:val="22"/>
                      <w:szCs w:val="22"/>
                    </w:rPr>
                  </w:pPr>
                  <w:r>
                    <w:rPr>
                      <w:b/>
                      <w:sz w:val="22"/>
                      <w:szCs w:val="22"/>
                    </w:rPr>
                    <w:t xml:space="preserve">Условия оплаты товара, работ, услуг: </w:t>
                  </w:r>
                </w:p>
              </w:tc>
              <w:tc>
                <w:tcPr>
                  <w:tcW w:w="780"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3</w:t>
                  </w:r>
                </w:p>
                <w:p>
                  <w:pPr>
                    <w:jc w:val="center"/>
                    <w:rPr>
                      <w:b/>
                      <w:i/>
                      <w:sz w:val="22"/>
                      <w:szCs w:val="22"/>
                    </w:rPr>
                  </w:pPr>
                </w:p>
              </w:tc>
            </w:tr>
            <w:tr>
              <w:trPr>
                <w:trHeight w:val="966"/>
              </w:trPr>
              <w:tc>
                <w:tcPr>
                  <w:tcW w:w="457" w:type="pct"/>
                  <w:vMerge/>
                  <w:tcBorders>
                    <w:left w:val="single" w:sz="6" w:space="0" w:color="auto"/>
                    <w:right w:val="single" w:sz="6" w:space="0" w:color="auto"/>
                  </w:tcBorders>
                  <w:vAlign w:val="center"/>
                </w:tcPr>
                <w:p>
                  <w:pPr>
                    <w:rPr>
                      <w:b/>
                      <w:sz w:val="22"/>
                      <w:szCs w:val="22"/>
                    </w:rPr>
                  </w:pPr>
                </w:p>
              </w:tc>
              <w:tc>
                <w:tcPr>
                  <w:tcW w:w="929" w:type="pct"/>
                  <w:vMerge/>
                  <w:tcBorders>
                    <w:left w:val="single" w:sz="6"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2.1.Условия оплаты, предложенные Участником, </w:t>
                  </w:r>
                  <w:r>
                    <w:rPr>
                      <w:b/>
                      <w:i/>
                      <w:sz w:val="22"/>
                      <w:szCs w:val="22"/>
                    </w:rPr>
                    <w:t>выгоднее условий оплаты</w:t>
                  </w:r>
                  <w:r>
                    <w:rPr>
                      <w:sz w:val="22"/>
                      <w:szCs w:val="22"/>
                    </w:rPr>
                    <w:t>, установленных в закупочной документации.</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3</w:t>
                  </w:r>
                </w:p>
                <w:p>
                  <w:pPr>
                    <w:jc w:val="center"/>
                    <w:rPr>
                      <w:b/>
                      <w:i/>
                      <w:sz w:val="22"/>
                      <w:szCs w:val="22"/>
                    </w:rPr>
                  </w:pPr>
                </w:p>
              </w:tc>
            </w:tr>
            <w:tr>
              <w:trPr>
                <w:trHeight w:val="1190"/>
              </w:trPr>
              <w:tc>
                <w:tcPr>
                  <w:tcW w:w="457" w:type="pct"/>
                  <w:vMerge/>
                  <w:tcBorders>
                    <w:left w:val="single" w:sz="6" w:space="0" w:color="auto"/>
                    <w:bottom w:val="single" w:sz="6" w:space="0" w:color="auto"/>
                    <w:right w:val="single" w:sz="6" w:space="0" w:color="auto"/>
                  </w:tcBorders>
                  <w:vAlign w:val="center"/>
                </w:tcPr>
                <w:p>
                  <w:pPr>
                    <w:rPr>
                      <w:b/>
                      <w:sz w:val="22"/>
                      <w:szCs w:val="22"/>
                    </w:rPr>
                  </w:pPr>
                </w:p>
              </w:tc>
              <w:tc>
                <w:tcPr>
                  <w:tcW w:w="929" w:type="pct"/>
                  <w:vMerge/>
                  <w:tcBorders>
                    <w:left w:val="single" w:sz="6" w:space="0" w:color="auto"/>
                    <w:bottom w:val="single" w:sz="6"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pPr>
                    <w:rPr>
                      <w:sz w:val="22"/>
                      <w:szCs w:val="22"/>
                    </w:rPr>
                  </w:pPr>
                  <w:r>
                    <w:rPr>
                      <w:sz w:val="22"/>
                      <w:szCs w:val="22"/>
                    </w:rPr>
                    <w:t xml:space="preserve">2.2. Условия оплаты, предложенные Участником, </w:t>
                  </w:r>
                  <w:r>
                    <w:rPr>
                      <w:b/>
                      <w:i/>
                      <w:sz w:val="22"/>
                      <w:szCs w:val="22"/>
                    </w:rPr>
                    <w:t>соответствуют условиям оплаты</w:t>
                  </w:r>
                  <w:r>
                    <w:rPr>
                      <w:sz w:val="22"/>
                      <w:szCs w:val="22"/>
                    </w:rPr>
                    <w:t>, установленным в закупочной документации.</w:t>
                  </w:r>
                </w:p>
              </w:tc>
              <w:tc>
                <w:tcPr>
                  <w:tcW w:w="780" w:type="pct"/>
                  <w:tcBorders>
                    <w:top w:val="single" w:sz="4"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0</w:t>
                  </w:r>
                </w:p>
              </w:tc>
            </w:tr>
            <w:tr>
              <w:trPr>
                <w:trHeight w:val="996"/>
              </w:trPr>
              <w:tc>
                <w:tcPr>
                  <w:tcW w:w="457" w:type="pct"/>
                  <w:vMerge w:val="restart"/>
                  <w:tcBorders>
                    <w:top w:val="single" w:sz="6" w:space="0" w:color="auto"/>
                    <w:left w:val="single" w:sz="6" w:space="0" w:color="auto"/>
                    <w:right w:val="single" w:sz="4" w:space="0" w:color="auto"/>
                  </w:tcBorders>
                  <w:vAlign w:val="center"/>
                </w:tcPr>
                <w:p>
                  <w:pPr>
                    <w:rPr>
                      <w:b/>
                      <w:sz w:val="22"/>
                      <w:szCs w:val="22"/>
                    </w:rPr>
                  </w:pPr>
                  <w:r>
                    <w:rPr>
                      <w:b/>
                      <w:sz w:val="22"/>
                      <w:szCs w:val="22"/>
                    </w:rPr>
                    <w:t>3.</w:t>
                  </w:r>
                </w:p>
              </w:tc>
              <w:tc>
                <w:tcPr>
                  <w:tcW w:w="929" w:type="pct"/>
                  <w:vMerge w:val="restart"/>
                  <w:tcBorders>
                    <w:top w:val="single" w:sz="6" w:space="0" w:color="auto"/>
                    <w:left w:val="single" w:sz="4" w:space="0" w:color="auto"/>
                    <w:right w:val="single" w:sz="6" w:space="0" w:color="auto"/>
                  </w:tcBorders>
                  <w:vAlign w:val="center"/>
                </w:tcPr>
                <w:p>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7</w:t>
                  </w:r>
                </w:p>
                <w:p>
                  <w:pPr>
                    <w:jc w:val="center"/>
                    <w:rPr>
                      <w:b/>
                      <w:i/>
                      <w:sz w:val="22"/>
                      <w:szCs w:val="22"/>
                    </w:rPr>
                  </w:pPr>
                </w:p>
              </w:tc>
            </w:tr>
            <w:tr>
              <w:trPr>
                <w:trHeight w:val="981"/>
              </w:trPr>
              <w:tc>
                <w:tcPr>
                  <w:tcW w:w="457" w:type="pct"/>
                  <w:vMerge/>
                  <w:tcBorders>
                    <w:top w:val="single" w:sz="6" w:space="0" w:color="auto"/>
                    <w:left w:val="single" w:sz="6" w:space="0" w:color="auto"/>
                    <w:right w:val="single" w:sz="4" w:space="0" w:color="auto"/>
                  </w:tcBorders>
                  <w:vAlign w:val="center"/>
                </w:tcPr>
                <w:p>
                  <w:pPr>
                    <w:rPr>
                      <w:b/>
                      <w:sz w:val="22"/>
                      <w:szCs w:val="22"/>
                    </w:rPr>
                  </w:pPr>
                </w:p>
              </w:tc>
              <w:tc>
                <w:tcPr>
                  <w:tcW w:w="929" w:type="pct"/>
                  <w:vMerge/>
                  <w:tcBorders>
                    <w:top w:val="single" w:sz="6" w:space="0" w:color="auto"/>
                    <w:left w:val="single" w:sz="4"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3 073 980,00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7</w:t>
                  </w:r>
                </w:p>
                <w:p>
                  <w:pPr>
                    <w:jc w:val="center"/>
                    <w:rPr>
                      <w:b/>
                      <w:i/>
                      <w:sz w:val="22"/>
                      <w:szCs w:val="22"/>
                    </w:rPr>
                  </w:pPr>
                </w:p>
              </w:tc>
            </w:tr>
            <w:tr>
              <w:trPr>
                <w:trHeight w:val="684"/>
              </w:trPr>
              <w:tc>
                <w:tcPr>
                  <w:tcW w:w="457" w:type="pct"/>
                  <w:vMerge/>
                  <w:tcBorders>
                    <w:top w:val="single" w:sz="6" w:space="0" w:color="auto"/>
                    <w:left w:val="single" w:sz="6" w:space="0" w:color="auto"/>
                    <w:right w:val="single" w:sz="4" w:space="0" w:color="auto"/>
                  </w:tcBorders>
                  <w:vAlign w:val="center"/>
                </w:tcPr>
                <w:p>
                  <w:pPr>
                    <w:rPr>
                      <w:b/>
                      <w:sz w:val="22"/>
                      <w:szCs w:val="22"/>
                    </w:rPr>
                  </w:pPr>
                </w:p>
              </w:tc>
              <w:tc>
                <w:tcPr>
                  <w:tcW w:w="929" w:type="pct"/>
                  <w:vMerge/>
                  <w:tcBorders>
                    <w:top w:val="single" w:sz="6" w:space="0" w:color="auto"/>
                    <w:left w:val="single" w:sz="4"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0</w:t>
                  </w:r>
                </w:p>
              </w:tc>
            </w:tr>
            <w:tr>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 xml:space="preserve">          100%</w:t>
                  </w:r>
                </w:p>
              </w:tc>
            </w:tr>
          </w:tbl>
          <w:p>
            <w:pPr>
              <w:pStyle w:val="afffb"/>
              <w:ind w:firstLine="353"/>
              <w:jc w:val="both"/>
              <w:rPr>
                <w:sz w:val="22"/>
                <w:szCs w:val="22"/>
              </w:rPr>
            </w:pPr>
          </w:p>
          <w:p>
            <w:pPr>
              <w:pStyle w:val="a0"/>
              <w:numPr>
                <w:ilvl w:val="0"/>
                <w:numId w:val="0"/>
              </w:numPr>
              <w:tabs>
                <w:tab w:val="left" w:pos="0"/>
                <w:tab w:val="left" w:pos="1140"/>
              </w:tabs>
              <w:spacing w:line="240" w:lineRule="auto"/>
              <w:ind w:firstLine="353"/>
            </w:pP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22.1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pPr>
              <w:pStyle w:val="a0"/>
              <w:numPr>
                <w:ilvl w:val="0"/>
                <w:numId w:val="0"/>
              </w:numPr>
              <w:tabs>
                <w:tab w:val="left" w:pos="0"/>
                <w:tab w:val="left" w:pos="1140"/>
              </w:tabs>
              <w:spacing w:line="240" w:lineRule="auto"/>
              <w:ind w:right="153" w:firstLine="353"/>
            </w:pPr>
            <w:r>
              <w:t xml:space="preserve">Рейтинг заявки на участие в закупке представляет собой оценку в баллах, получаемую по результатам оценки по критериям </w:t>
            </w:r>
            <w:r>
              <w:lastRenderedPageBreak/>
              <w:t>(подкритериям) с учетом значимости (веса) данных критериев (подкритериев).</w:t>
            </w:r>
          </w:p>
          <w:p>
            <w:pPr>
              <w:pStyle w:val="a0"/>
              <w:numPr>
                <w:ilvl w:val="0"/>
                <w:numId w:val="0"/>
              </w:numPr>
              <w:tabs>
                <w:tab w:val="left" w:pos="0"/>
                <w:tab w:val="left" w:pos="1140"/>
              </w:tabs>
              <w:spacing w:line="240" w:lineRule="auto"/>
              <w:ind w:right="153" w:firstLine="353"/>
            </w:pPr>
          </w:p>
          <w:p>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24</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sz w:val="22"/>
                  <w:szCs w:val="22"/>
                </w:rPr>
                <w:t>arbitration@rosatom.ru</w:t>
              </w:r>
            </w:hyperlink>
            <w:r>
              <w:rPr>
                <w:sz w:val="22"/>
                <w:szCs w:val="22"/>
              </w:rPr>
              <w:t>.</w:t>
            </w:r>
          </w:p>
          <w:p>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25</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pPr>
        <w:pStyle w:val="10"/>
        <w:numPr>
          <w:ilvl w:val="0"/>
          <w:numId w:val="0"/>
        </w:numPr>
        <w:tabs>
          <w:tab w:val="num" w:pos="0"/>
          <w:tab w:val="num" w:pos="1212"/>
        </w:tabs>
        <w:jc w:val="center"/>
        <w:rPr>
          <w:b/>
          <w:sz w:val="28"/>
          <w:szCs w:val="28"/>
        </w:rPr>
      </w:pPr>
      <w:bookmarkStart w:id="80" w:name="_Toc310516357"/>
      <w:bookmarkStart w:id="81" w:name="_Toc321988730"/>
      <w:r>
        <w:rPr>
          <w:b/>
          <w:sz w:val="28"/>
          <w:szCs w:val="28"/>
        </w:rPr>
        <w:lastRenderedPageBreak/>
        <w:t>9. ТЕХНИЧЕСКАЯ ЧАСТЬ</w:t>
      </w:r>
      <w:bookmarkEnd w:id="80"/>
      <w:bookmarkEnd w:id="81"/>
    </w:p>
    <w:p>
      <w:pPr>
        <w:jc w:val="center"/>
        <w:rPr>
          <w:b/>
          <w:i/>
          <w:sz w:val="28"/>
          <w:szCs w:val="28"/>
        </w:rPr>
      </w:pPr>
      <w:r>
        <w:rPr>
          <w:b/>
          <w:i/>
          <w:sz w:val="28"/>
          <w:szCs w:val="28"/>
        </w:rPr>
        <w:t>Техническое задание на ремонт задний кровель ТЭЦ</w:t>
      </w:r>
    </w:p>
    <w:p>
      <w:pPr>
        <w:pStyle w:val="18"/>
        <w:keepNext/>
        <w:keepLines/>
        <w:numPr>
          <w:ilvl w:val="0"/>
          <w:numId w:val="46"/>
        </w:numPr>
        <w:shd w:val="clear" w:color="auto" w:fill="auto"/>
        <w:tabs>
          <w:tab w:val="left" w:pos="486"/>
        </w:tabs>
        <w:spacing w:before="0" w:after="0" w:line="374" w:lineRule="exact"/>
        <w:ind w:firstLine="851"/>
        <w:jc w:val="both"/>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r>
        <w:t>Предмет задания и договора:</w:t>
      </w:r>
      <w:bookmarkEnd w:id="82"/>
    </w:p>
    <w:p>
      <w:pPr>
        <w:pStyle w:val="afb"/>
        <w:spacing w:after="0" w:line="374" w:lineRule="exact"/>
        <w:ind w:firstLine="851"/>
        <w:jc w:val="both"/>
      </w:pPr>
      <w:r>
        <w:t>Ремонт кровель зданий ТЭЦ.</w:t>
      </w:r>
    </w:p>
    <w:p>
      <w:pPr>
        <w:pStyle w:val="18"/>
        <w:keepNext/>
        <w:keepLines/>
        <w:numPr>
          <w:ilvl w:val="0"/>
          <w:numId w:val="46"/>
        </w:numPr>
        <w:shd w:val="clear" w:color="auto" w:fill="auto"/>
        <w:tabs>
          <w:tab w:val="left" w:pos="500"/>
        </w:tabs>
        <w:spacing w:before="0" w:after="0" w:line="374" w:lineRule="exact"/>
        <w:ind w:firstLine="851"/>
        <w:jc w:val="both"/>
      </w:pPr>
      <w:bookmarkStart w:id="104" w:name="bookmark2"/>
      <w:r>
        <w:t>Место выполнения работ (услуг):</w:t>
      </w:r>
      <w:bookmarkEnd w:id="104"/>
    </w:p>
    <w:p>
      <w:pPr>
        <w:pStyle w:val="afb"/>
        <w:spacing w:after="0" w:line="374" w:lineRule="exact"/>
        <w:ind w:firstLine="851"/>
        <w:jc w:val="both"/>
      </w:pPr>
      <w:r>
        <w:t>Нижегородская обл. г. Саров, дорога Варламовская 31. ЗАО «СГК» (ТЭЦ)</w:t>
      </w:r>
    </w:p>
    <w:p>
      <w:pPr>
        <w:pStyle w:val="18"/>
        <w:keepNext/>
        <w:keepLines/>
        <w:numPr>
          <w:ilvl w:val="0"/>
          <w:numId w:val="46"/>
        </w:numPr>
        <w:shd w:val="clear" w:color="auto" w:fill="auto"/>
        <w:tabs>
          <w:tab w:val="left" w:pos="510"/>
        </w:tabs>
        <w:spacing w:before="0" w:after="78" w:line="220" w:lineRule="exact"/>
        <w:ind w:firstLine="851"/>
        <w:jc w:val="both"/>
      </w:pPr>
      <w:bookmarkStart w:id="105" w:name="bookmark3"/>
      <w:r>
        <w:t>Срок выполнения работ (услуг):</w:t>
      </w:r>
      <w:bookmarkEnd w:id="105"/>
    </w:p>
    <w:p>
      <w:pPr>
        <w:pStyle w:val="afb"/>
        <w:spacing w:line="283" w:lineRule="exact"/>
        <w:ind w:right="1540" w:firstLine="851"/>
        <w:jc w:val="both"/>
      </w:pPr>
      <w:r>
        <w:t>Начало: 12 июля 2012 г. Окончание: 30 октября 2012 г.</w:t>
      </w:r>
    </w:p>
    <w:p>
      <w:pPr>
        <w:pStyle w:val="18"/>
        <w:keepNext/>
        <w:keepLines/>
        <w:shd w:val="clear" w:color="auto" w:fill="auto"/>
        <w:spacing w:before="0" w:after="68" w:line="283" w:lineRule="exact"/>
        <w:ind w:right="540" w:firstLine="851"/>
        <w:jc w:val="both"/>
      </w:pPr>
      <w:bookmarkStart w:id="106" w:name="bookmark4"/>
      <w:r>
        <w:t>4. Характеристика (описание) объектов, на которых будут выполняться работы (услуги):</w:t>
      </w:r>
      <w:bookmarkEnd w:id="106"/>
    </w:p>
    <w:p>
      <w:pPr>
        <w:pStyle w:val="afb"/>
        <w:numPr>
          <w:ilvl w:val="0"/>
          <w:numId w:val="47"/>
        </w:numPr>
        <w:tabs>
          <w:tab w:val="left" w:pos="860"/>
        </w:tabs>
        <w:spacing w:after="0" w:line="274" w:lineRule="exact"/>
        <w:ind w:firstLine="851"/>
        <w:jc w:val="both"/>
      </w:pPr>
      <w:r>
        <w:t>Кровля эстакады 2-го подъема.</w:t>
      </w:r>
    </w:p>
    <w:p>
      <w:pPr>
        <w:pStyle w:val="afb"/>
        <w:spacing w:after="0" w:line="274" w:lineRule="exact"/>
        <w:ind w:right="40" w:firstLine="851"/>
        <w:jc w:val="both"/>
      </w:pPr>
      <w:r>
        <w:t>Наклонная (с отметки +6,54 до отметки +32,18), кирпичная галерея транспортеров топливоподачи</w:t>
      </w:r>
      <w:proofErr w:type="gramStart"/>
      <w:r>
        <w:t>.</w:t>
      </w:r>
      <w:proofErr w:type="gramEnd"/>
      <w:r>
        <w:t xml:space="preserve"> </w:t>
      </w:r>
      <w:proofErr w:type="gramStart"/>
      <w:r>
        <w:t>д</w:t>
      </w:r>
      <w:proofErr w:type="gramEnd"/>
      <w:r>
        <w:t>линой 83 метра шириной 6 метров. Материал существующего кровельного покрытия - 6 слоев мягкой рулонной кровли.</w:t>
      </w:r>
    </w:p>
    <w:p>
      <w:pPr>
        <w:pStyle w:val="afb"/>
        <w:numPr>
          <w:ilvl w:val="0"/>
          <w:numId w:val="47"/>
        </w:numPr>
        <w:tabs>
          <w:tab w:val="left" w:pos="860"/>
        </w:tabs>
        <w:spacing w:after="0" w:line="274" w:lineRule="exact"/>
        <w:ind w:firstLine="851"/>
        <w:jc w:val="both"/>
      </w:pPr>
      <w:r>
        <w:t>Кровля административно-бытового корпуса БСД.</w:t>
      </w:r>
    </w:p>
    <w:p>
      <w:pPr>
        <w:pStyle w:val="afb"/>
        <w:spacing w:after="0" w:line="274" w:lineRule="exact"/>
        <w:ind w:right="40" w:firstLine="851"/>
        <w:jc w:val="both"/>
      </w:pPr>
      <w:r>
        <w:t xml:space="preserve">Трёхэтажное кирпичное здание длиной 48 м., шириной 9 метров. Кровля наклонная (с </w:t>
      </w:r>
      <w:proofErr w:type="spellStart"/>
      <w:r>
        <w:t>отм</w:t>
      </w:r>
      <w:proofErr w:type="spellEnd"/>
      <w:r>
        <w:t xml:space="preserve">. + 13,46 до </w:t>
      </w:r>
      <w:proofErr w:type="spellStart"/>
      <w:r>
        <w:t>отм</w:t>
      </w:r>
      <w:proofErr w:type="spellEnd"/>
      <w:r>
        <w:t xml:space="preserve">. + 16,54), односкатная из оцинкованной стали. На кровле выполнено 3 </w:t>
      </w:r>
      <w:proofErr w:type="gramStart"/>
      <w:r>
        <w:t>слуховых</w:t>
      </w:r>
      <w:proofErr w:type="gramEnd"/>
      <w:r>
        <w:t xml:space="preserve"> окна.</w:t>
      </w:r>
    </w:p>
    <w:p>
      <w:pPr>
        <w:pStyle w:val="afb"/>
        <w:numPr>
          <w:ilvl w:val="0"/>
          <w:numId w:val="47"/>
        </w:numPr>
        <w:tabs>
          <w:tab w:val="left" w:pos="860"/>
        </w:tabs>
        <w:spacing w:after="0" w:line="274" w:lineRule="exact"/>
        <w:ind w:firstLine="851"/>
        <w:jc w:val="both"/>
      </w:pPr>
      <w:r>
        <w:t>Кровля административно-бытового корпуса мазутного хозяйства.</w:t>
      </w:r>
    </w:p>
    <w:p>
      <w:pPr>
        <w:pStyle w:val="afb"/>
        <w:spacing w:after="0" w:line="274" w:lineRule="exact"/>
        <w:ind w:right="40" w:firstLine="851"/>
        <w:jc w:val="both"/>
      </w:pPr>
      <w:r>
        <w:t xml:space="preserve">Здание из </w:t>
      </w:r>
      <w:proofErr w:type="gramStart"/>
      <w:r>
        <w:t>ж/б</w:t>
      </w:r>
      <w:proofErr w:type="gramEnd"/>
      <w:r>
        <w:t xml:space="preserve"> стеновых панелей длиной 25,6 м., шириной 12,6 м., высотой 10.2 м. с перекрытием из ж/б плит. Материал существующего кровельного покрытия - 3 слоя мягкой рулонной кровли.</w:t>
      </w:r>
    </w:p>
    <w:p>
      <w:pPr>
        <w:pStyle w:val="afb"/>
        <w:numPr>
          <w:ilvl w:val="0"/>
          <w:numId w:val="47"/>
        </w:numPr>
        <w:tabs>
          <w:tab w:val="left" w:pos="855"/>
        </w:tabs>
        <w:spacing w:after="0" w:line="274" w:lineRule="exact"/>
        <w:ind w:firstLine="851"/>
        <w:jc w:val="both"/>
      </w:pPr>
      <w:r>
        <w:t>Кровля котельного цеха корпуса БСД (примыкания).</w:t>
      </w:r>
    </w:p>
    <w:p>
      <w:pPr>
        <w:pStyle w:val="afb"/>
        <w:spacing w:after="103" w:line="274" w:lineRule="exact"/>
        <w:ind w:right="40" w:firstLine="851"/>
        <w:jc w:val="both"/>
      </w:pPr>
      <w:r>
        <w:t xml:space="preserve">Кирпичное здание длиной 59,6 м., шириной 18 м., высотой 26,65 м. с перекрытием из монолитных </w:t>
      </w:r>
      <w:proofErr w:type="gramStart"/>
      <w:r>
        <w:t>ж/б</w:t>
      </w:r>
      <w:proofErr w:type="gramEnd"/>
      <w:r>
        <w:t xml:space="preserve"> плит.</w:t>
      </w:r>
    </w:p>
    <w:p>
      <w:pPr>
        <w:pStyle w:val="18"/>
        <w:keepNext/>
        <w:keepLines/>
        <w:shd w:val="clear" w:color="auto" w:fill="auto"/>
        <w:spacing w:before="0" w:after="80" w:line="220" w:lineRule="exact"/>
        <w:ind w:firstLine="851"/>
        <w:jc w:val="both"/>
      </w:pPr>
      <w:bookmarkStart w:id="107" w:name="bookmark5"/>
      <w:r>
        <w:t>5. Вид (описание) выполняемых работ (услуг):</w:t>
      </w:r>
      <w:bookmarkEnd w:id="107"/>
    </w:p>
    <w:p>
      <w:pPr>
        <w:pStyle w:val="afb"/>
        <w:numPr>
          <w:ilvl w:val="0"/>
          <w:numId w:val="48"/>
        </w:numPr>
        <w:tabs>
          <w:tab w:val="left" w:pos="855"/>
        </w:tabs>
        <w:spacing w:after="0" w:line="274" w:lineRule="exact"/>
        <w:ind w:right="40" w:firstLine="851"/>
        <w:jc w:val="both"/>
      </w:pPr>
      <w:r>
        <w:t>Заказ, приобретение, доставка и входной контроль материалов, в соответствии с техническим заданием, обеспечиваются исполнителем работ.</w:t>
      </w:r>
    </w:p>
    <w:p>
      <w:pPr>
        <w:pStyle w:val="afb"/>
        <w:numPr>
          <w:ilvl w:val="0"/>
          <w:numId w:val="48"/>
        </w:numPr>
        <w:tabs>
          <w:tab w:val="left" w:pos="850"/>
        </w:tabs>
        <w:spacing w:after="0" w:line="274" w:lineRule="exact"/>
        <w:ind w:right="40" w:firstLine="851"/>
        <w:jc w:val="both"/>
      </w:pPr>
      <w:r>
        <w:t xml:space="preserve">Разработка сметной документации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w:t>
      </w:r>
      <w:proofErr w:type="spellStart"/>
      <w:r>
        <w:t>коэфициента</w:t>
      </w:r>
      <w:proofErr w:type="spellEnd"/>
      <w:r>
        <w:t>. Стоимость материалов должна быть переведена в базовую цену 2001 г. Цена на материалы указывается в рублях.</w:t>
      </w:r>
    </w:p>
    <w:p>
      <w:pPr>
        <w:pStyle w:val="afb"/>
        <w:numPr>
          <w:ilvl w:val="0"/>
          <w:numId w:val="48"/>
        </w:numPr>
        <w:tabs>
          <w:tab w:val="left" w:pos="850"/>
        </w:tabs>
        <w:spacing w:after="0" w:line="274" w:lineRule="exact"/>
        <w:ind w:firstLine="851"/>
        <w:jc w:val="both"/>
      </w:pPr>
      <w:r>
        <w:rPr>
          <w:u w:val="single"/>
        </w:rPr>
        <w:t>Кровля эстакады 2-го подъема.</w:t>
      </w:r>
    </w:p>
    <w:p>
      <w:pPr>
        <w:pStyle w:val="afb"/>
        <w:numPr>
          <w:ilvl w:val="0"/>
          <w:numId w:val="49"/>
        </w:numPr>
        <w:tabs>
          <w:tab w:val="left" w:pos="1103"/>
        </w:tabs>
        <w:spacing w:after="0" w:line="274" w:lineRule="exact"/>
        <w:ind w:firstLine="851"/>
        <w:jc w:val="both"/>
      </w:pPr>
      <w:r>
        <w:t>Снятие (разборка) старого шестислойного покрытия мягкой кровли - 150 м":</w:t>
      </w:r>
    </w:p>
    <w:p>
      <w:pPr>
        <w:pStyle w:val="afb"/>
        <w:numPr>
          <w:ilvl w:val="0"/>
          <w:numId w:val="49"/>
        </w:numPr>
        <w:tabs>
          <w:tab w:val="left" w:pos="1103"/>
        </w:tabs>
        <w:spacing w:after="0" w:line="274" w:lineRule="exact"/>
        <w:ind w:firstLine="851"/>
        <w:jc w:val="both"/>
      </w:pPr>
      <w:r>
        <w:t xml:space="preserve">Разборка песчано-цементной стяжки </w:t>
      </w:r>
      <w:r>
        <w:rPr>
          <w:lang w:val="en-US" w:eastAsia="en-US"/>
        </w:rPr>
        <w:t>h</w:t>
      </w:r>
      <w:r>
        <w:rPr>
          <w:lang w:eastAsia="en-US"/>
        </w:rPr>
        <w:t>—</w:t>
      </w:r>
      <w:r>
        <w:t>30 мм. - 150 м</w:t>
      </w:r>
      <w:proofErr w:type="gramStart"/>
      <w:r>
        <w:t xml:space="preserve"> ;</w:t>
      </w:r>
      <w:proofErr w:type="gramEnd"/>
    </w:p>
    <w:p>
      <w:pPr>
        <w:pStyle w:val="afb"/>
        <w:numPr>
          <w:ilvl w:val="0"/>
          <w:numId w:val="49"/>
        </w:numPr>
        <w:tabs>
          <w:tab w:val="left" w:pos="1123"/>
        </w:tabs>
        <w:spacing w:after="0" w:line="274" w:lineRule="exact"/>
        <w:ind w:right="40" w:firstLine="851"/>
        <w:jc w:val="both"/>
      </w:pPr>
      <w:r>
        <w:t>Очистка кровли от строительного мусора с его погрузкой и вывозкой до 1 5 км - 5.8 т;</w:t>
      </w:r>
    </w:p>
    <w:p>
      <w:pPr>
        <w:pStyle w:val="afb"/>
        <w:numPr>
          <w:ilvl w:val="0"/>
          <w:numId w:val="49"/>
        </w:numPr>
        <w:tabs>
          <w:tab w:val="left" w:pos="1103"/>
        </w:tabs>
        <w:spacing w:after="0" w:line="274" w:lineRule="exact"/>
        <w:ind w:firstLine="851"/>
        <w:jc w:val="both"/>
      </w:pPr>
      <w:r>
        <w:t>Изготовление стальных деталей подвесных лесов - 80 кг;</w:t>
      </w:r>
    </w:p>
    <w:p>
      <w:pPr>
        <w:pStyle w:val="afb"/>
        <w:numPr>
          <w:ilvl w:val="0"/>
          <w:numId w:val="49"/>
        </w:numPr>
        <w:tabs>
          <w:tab w:val="left" w:pos="1103"/>
        </w:tabs>
        <w:spacing w:after="0" w:line="274" w:lineRule="exact"/>
        <w:ind w:firstLine="851"/>
        <w:jc w:val="both"/>
      </w:pPr>
      <w:r>
        <w:t>Изготовление деревянных деталей подвесных лесов - 0,2 м"';</w:t>
      </w:r>
    </w:p>
    <w:p>
      <w:pPr>
        <w:pStyle w:val="afb"/>
        <w:numPr>
          <w:ilvl w:val="0"/>
          <w:numId w:val="49"/>
        </w:numPr>
        <w:tabs>
          <w:tab w:val="left" w:pos="1103"/>
        </w:tabs>
        <w:spacing w:after="0" w:line="274" w:lineRule="exact"/>
        <w:ind w:firstLine="851"/>
        <w:jc w:val="both"/>
      </w:pPr>
      <w:r>
        <w:t>Изготовление щитов настила из доски 1-го сорта толщ. 40 мм. - 70 м';</w:t>
      </w:r>
    </w:p>
    <w:p>
      <w:pPr>
        <w:pStyle w:val="afb"/>
        <w:numPr>
          <w:ilvl w:val="0"/>
          <w:numId w:val="49"/>
        </w:numPr>
        <w:tabs>
          <w:tab w:val="left" w:pos="1094"/>
        </w:tabs>
        <w:spacing w:after="0" w:line="274" w:lineRule="exact"/>
        <w:ind w:firstLine="851"/>
        <w:jc w:val="both"/>
      </w:pPr>
      <w:r>
        <w:t xml:space="preserve">Устройство песчано-цементной стяжки </w:t>
      </w:r>
      <w:r>
        <w:rPr>
          <w:lang w:val="en-US" w:eastAsia="en-US"/>
        </w:rPr>
        <w:t>h</w:t>
      </w:r>
      <w:proofErr w:type="gramStart"/>
      <w:r>
        <w:rPr>
          <w:lang w:eastAsia="en-US"/>
        </w:rPr>
        <w:t xml:space="preserve"> </w:t>
      </w:r>
      <w:r>
        <w:rPr>
          <w:vertAlign w:val="superscript"/>
        </w:rPr>
        <w:t>:</w:t>
      </w:r>
      <w:proofErr w:type="gramEnd"/>
      <w:r>
        <w:t>50 мм. 150 м";</w:t>
      </w:r>
    </w:p>
    <w:p>
      <w:pPr>
        <w:pStyle w:val="afb"/>
        <w:numPr>
          <w:ilvl w:val="0"/>
          <w:numId w:val="49"/>
        </w:numPr>
        <w:tabs>
          <w:tab w:val="left" w:pos="1108"/>
        </w:tabs>
        <w:spacing w:after="0" w:line="274" w:lineRule="exact"/>
        <w:ind w:firstLine="851"/>
        <w:jc w:val="both"/>
      </w:pPr>
      <w:proofErr w:type="spellStart"/>
      <w:r>
        <w:t>Огрунтовка</w:t>
      </w:r>
      <w:proofErr w:type="spellEnd"/>
      <w:r>
        <w:t xml:space="preserve"> основания поверхности битумной мастикой - 150 м</w:t>
      </w:r>
      <w:proofErr w:type="gramStart"/>
      <w:r>
        <w:rPr>
          <w:vertAlign w:val="superscript"/>
        </w:rPr>
        <w:t>2</w:t>
      </w:r>
      <w:proofErr w:type="gramEnd"/>
      <w:r>
        <w:t>;</w:t>
      </w:r>
    </w:p>
    <w:p>
      <w:pPr>
        <w:pStyle w:val="afb"/>
        <w:spacing w:after="0" w:line="274" w:lineRule="exact"/>
        <w:ind w:firstLine="851"/>
        <w:jc w:val="both"/>
      </w:pPr>
      <w:r>
        <w:t>- Устройство двухслойного покрытия из наплавляемого материала (1 слой Унифлекс ЭПП -</w:t>
      </w:r>
      <w:r>
        <w:rPr>
          <w:lang w:eastAsia="en-US"/>
        </w:rPr>
        <w:t xml:space="preserve"> 1</w:t>
      </w:r>
      <w:r>
        <w:t>60 м</w:t>
      </w:r>
      <w:proofErr w:type="gramStart"/>
      <w:r>
        <w:rPr>
          <w:vertAlign w:val="superscript"/>
        </w:rPr>
        <w:t>2</w:t>
      </w:r>
      <w:proofErr w:type="gramEnd"/>
      <w:r>
        <w:t>; 2 слой Унифлекс ЭКП - 160 м</w:t>
      </w:r>
      <w:r>
        <w:rPr>
          <w:vertAlign w:val="superscript"/>
        </w:rPr>
        <w:t>2</w:t>
      </w:r>
      <w:r>
        <w:t>) - 176 м</w:t>
      </w:r>
      <w:r>
        <w:rPr>
          <w:vertAlign w:val="superscript"/>
        </w:rPr>
        <w:t>2</w:t>
      </w:r>
      <w:r>
        <w:t>;</w:t>
      </w:r>
    </w:p>
    <w:p>
      <w:pPr>
        <w:pStyle w:val="afb"/>
        <w:numPr>
          <w:ilvl w:val="0"/>
          <w:numId w:val="49"/>
        </w:numPr>
        <w:tabs>
          <w:tab w:val="left" w:pos="963"/>
        </w:tabs>
        <w:spacing w:after="0" w:line="274" w:lineRule="exact"/>
        <w:ind w:right="60" w:firstLine="851"/>
        <w:jc w:val="both"/>
      </w:pPr>
      <w:r>
        <w:t>Устройство леера из стального троса ᴓ10 с креплением к кирпичной стене и промежуточным опорам для выполнения требований безопасного производства работ - 90 м.</w:t>
      </w:r>
    </w:p>
    <w:p>
      <w:pPr>
        <w:pStyle w:val="afb"/>
        <w:numPr>
          <w:ilvl w:val="0"/>
          <w:numId w:val="48"/>
        </w:numPr>
        <w:tabs>
          <w:tab w:val="left" w:pos="635"/>
        </w:tabs>
        <w:spacing w:after="0" w:line="274" w:lineRule="exact"/>
        <w:ind w:firstLine="851"/>
        <w:jc w:val="both"/>
      </w:pPr>
      <w:r>
        <w:rPr>
          <w:u w:val="single"/>
        </w:rPr>
        <w:t>Кровля административно-бытового корпуса БСД.</w:t>
      </w:r>
    </w:p>
    <w:p>
      <w:pPr>
        <w:pStyle w:val="afb"/>
        <w:numPr>
          <w:ilvl w:val="0"/>
          <w:numId w:val="49"/>
        </w:numPr>
        <w:tabs>
          <w:tab w:val="left" w:pos="963"/>
        </w:tabs>
        <w:spacing w:after="0" w:line="274" w:lineRule="exact"/>
        <w:ind w:firstLine="851"/>
        <w:jc w:val="both"/>
      </w:pPr>
      <w:r>
        <w:lastRenderedPageBreak/>
        <w:t>Замена стропил ᴓ160 мм</w:t>
      </w:r>
      <w:proofErr w:type="gramStart"/>
      <w:r>
        <w:t xml:space="preserve">., </w:t>
      </w:r>
      <w:proofErr w:type="gramEnd"/>
      <w:r>
        <w:t>длиной 3,5 м. - 6 шт;</w:t>
      </w:r>
    </w:p>
    <w:p>
      <w:pPr>
        <w:pStyle w:val="afb"/>
        <w:numPr>
          <w:ilvl w:val="0"/>
          <w:numId w:val="49"/>
        </w:numPr>
        <w:tabs>
          <w:tab w:val="left" w:pos="963"/>
        </w:tabs>
        <w:spacing w:after="0" w:line="274" w:lineRule="exact"/>
        <w:ind w:firstLine="851"/>
        <w:jc w:val="both"/>
      </w:pPr>
      <w:r>
        <w:t>Замена сплошной деревянной обрешетки толщ. 25 мм. - 26 м</w:t>
      </w:r>
      <w:proofErr w:type="gramStart"/>
      <w:r>
        <w:rPr>
          <w:vertAlign w:val="superscript"/>
        </w:rPr>
        <w:t>2</w:t>
      </w:r>
      <w:proofErr w:type="gramEnd"/>
      <w:r>
        <w:t>;</w:t>
      </w:r>
    </w:p>
    <w:p>
      <w:pPr>
        <w:pStyle w:val="afb"/>
        <w:numPr>
          <w:ilvl w:val="0"/>
          <w:numId w:val="49"/>
        </w:numPr>
        <w:tabs>
          <w:tab w:val="left" w:pos="958"/>
        </w:tabs>
        <w:spacing w:after="0" w:line="274" w:lineRule="exact"/>
        <w:ind w:firstLine="851"/>
        <w:jc w:val="both"/>
      </w:pPr>
      <w:r>
        <w:t>Демонтаж сгнивших слуховых окон (3 шт.) - 7,2 м²;</w:t>
      </w:r>
    </w:p>
    <w:p>
      <w:pPr>
        <w:pStyle w:val="afb"/>
        <w:numPr>
          <w:ilvl w:val="0"/>
          <w:numId w:val="49"/>
        </w:numPr>
        <w:tabs>
          <w:tab w:val="left" w:pos="958"/>
        </w:tabs>
        <w:spacing w:after="0" w:line="274" w:lineRule="exact"/>
        <w:ind w:firstLine="851"/>
        <w:jc w:val="both"/>
      </w:pPr>
      <w:r>
        <w:t>Устройство слуховых окон (3 шт.) - 7.2 м²;</w:t>
      </w:r>
    </w:p>
    <w:p>
      <w:pPr>
        <w:pStyle w:val="afb"/>
        <w:numPr>
          <w:ilvl w:val="0"/>
          <w:numId w:val="49"/>
        </w:numPr>
        <w:tabs>
          <w:tab w:val="left" w:pos="958"/>
        </w:tabs>
        <w:spacing w:after="0" w:line="274" w:lineRule="exact"/>
        <w:ind w:right="60" w:firstLine="851"/>
        <w:jc w:val="both"/>
      </w:pPr>
      <w:r>
        <w:t>Устройство примыканий к слуховым окнам наплавляемым материалом высотой 600 мм., в 2 слоя с креплением металлическими пластинами к окнам на саморезы (1 слой Унифлекс ЭПП - 15 п. м, 2 слой Унифлекс ЭКП - 15 п. м.) - 9,9 м</w:t>
      </w:r>
      <w:proofErr w:type="gramStart"/>
      <w:r>
        <w:rPr>
          <w:vertAlign w:val="superscript"/>
        </w:rPr>
        <w:t>2</w:t>
      </w:r>
      <w:proofErr w:type="gramEnd"/>
      <w:r>
        <w:t>;</w:t>
      </w:r>
    </w:p>
    <w:p>
      <w:pPr>
        <w:pStyle w:val="afb"/>
        <w:tabs>
          <w:tab w:val="left" w:pos="0"/>
        </w:tabs>
        <w:spacing w:after="0" w:line="274" w:lineRule="exact"/>
        <w:ind w:right="60" w:firstLine="851"/>
        <w:jc w:val="both"/>
      </w:pPr>
      <w:r>
        <w:t>- Устройство кровли слуховых окон наплавляемым материалом в 2 слоя с креплением первого слоя пластинами на саморезы (1 слой Унифлекс ЭПП - 9 м², 2 слой Унифлекс ЭКП - 9 м</w:t>
      </w:r>
      <w:proofErr w:type="gramStart"/>
      <w:r>
        <w:rPr>
          <w:vertAlign w:val="superscript"/>
        </w:rPr>
        <w:t>2</w:t>
      </w:r>
      <w:proofErr w:type="gramEnd"/>
      <w:r>
        <w:t>) - 9 м</w:t>
      </w:r>
      <w:r>
        <w:rPr>
          <w:vertAlign w:val="superscript"/>
        </w:rPr>
        <w:t>2</w:t>
      </w:r>
      <w:r>
        <w:t>;</w:t>
      </w:r>
    </w:p>
    <w:p>
      <w:pPr>
        <w:pStyle w:val="afb"/>
        <w:numPr>
          <w:ilvl w:val="0"/>
          <w:numId w:val="49"/>
        </w:numPr>
        <w:tabs>
          <w:tab w:val="left" w:pos="0"/>
        </w:tabs>
        <w:spacing w:after="0" w:line="278" w:lineRule="exact"/>
        <w:ind w:right="60" w:firstLine="851"/>
        <w:jc w:val="both"/>
      </w:pPr>
      <w:r>
        <w:t>Протравливание оцинкованной поверхности кровли цинковым купоросом – 155м²;</w:t>
      </w:r>
    </w:p>
    <w:p>
      <w:pPr>
        <w:pStyle w:val="afb"/>
        <w:tabs>
          <w:tab w:val="left" w:pos="0"/>
        </w:tabs>
        <w:spacing w:after="0" w:line="278" w:lineRule="exact"/>
        <w:ind w:right="60" w:firstLine="851"/>
        <w:jc w:val="both"/>
      </w:pPr>
      <w:r>
        <w:t>- Устройство кровли и кровли ендовой наплавляемым материалом в 2 слоя, с креплением первого слоя металлической полосой на саморезы к кровле шириной 3м по всей длине + наплавляемый второй слой (1 слой Унифлекс ЭПП - 155 м\ 2 слой Унифлекс ЭКП - 155 м</w:t>
      </w:r>
      <w:proofErr w:type="gramStart"/>
      <w:r>
        <w:rPr>
          <w:vertAlign w:val="superscript"/>
        </w:rPr>
        <w:t>2</w:t>
      </w:r>
      <w:proofErr w:type="gramEnd"/>
      <w:r>
        <w:t>) - 170,5 м</w:t>
      </w:r>
      <w:r>
        <w:rPr>
          <w:vertAlign w:val="superscript"/>
        </w:rPr>
        <w:t>2</w:t>
      </w:r>
      <w:r>
        <w:t>;</w:t>
      </w:r>
    </w:p>
    <w:p>
      <w:pPr>
        <w:pStyle w:val="afb"/>
        <w:numPr>
          <w:ilvl w:val="0"/>
          <w:numId w:val="49"/>
        </w:numPr>
        <w:tabs>
          <w:tab w:val="left" w:pos="968"/>
        </w:tabs>
        <w:spacing w:after="0" w:line="278" w:lineRule="exact"/>
        <w:ind w:right="60" w:firstLine="851"/>
        <w:jc w:val="both"/>
      </w:pPr>
      <w:r>
        <w:t xml:space="preserve">Устройство примыканий к стене наплавляемым материалом высотой 600 мм в 1 слой, с креплением металлическими пластинами по всей длине на дюбеля (1 слой Унифлекс ЭКП - 48 </w:t>
      </w:r>
      <w:proofErr w:type="spellStart"/>
      <w:r>
        <w:t>п</w:t>
      </w:r>
      <w:proofErr w:type="gramStart"/>
      <w:r>
        <w:t>.м</w:t>
      </w:r>
      <w:proofErr w:type="spellEnd"/>
      <w:proofErr w:type="gramEnd"/>
      <w:r>
        <w:t>) - 28,8 м²;</w:t>
      </w:r>
    </w:p>
    <w:p>
      <w:pPr>
        <w:pStyle w:val="afb"/>
        <w:numPr>
          <w:ilvl w:val="0"/>
          <w:numId w:val="49"/>
        </w:numPr>
        <w:tabs>
          <w:tab w:val="left" w:pos="968"/>
        </w:tabs>
        <w:spacing w:after="0" w:line="278" w:lineRule="exact"/>
        <w:ind w:firstLine="851"/>
        <w:jc w:val="both"/>
      </w:pPr>
      <w:r>
        <w:t>Вывоз мусора с погрузкой до 10 км - 1,6 т.</w:t>
      </w:r>
    </w:p>
    <w:p>
      <w:pPr>
        <w:pStyle w:val="afb"/>
        <w:numPr>
          <w:ilvl w:val="0"/>
          <w:numId w:val="48"/>
        </w:numPr>
        <w:tabs>
          <w:tab w:val="left" w:pos="630"/>
        </w:tabs>
        <w:spacing w:after="0" w:line="278" w:lineRule="exact"/>
        <w:ind w:firstLine="851"/>
        <w:jc w:val="both"/>
      </w:pPr>
      <w:r>
        <w:rPr>
          <w:u w:val="single"/>
        </w:rPr>
        <w:t>Кровля административно-бытового корпуса мазутного хозяйства.</w:t>
      </w:r>
    </w:p>
    <w:p>
      <w:pPr>
        <w:pStyle w:val="afb"/>
        <w:numPr>
          <w:ilvl w:val="0"/>
          <w:numId w:val="49"/>
        </w:numPr>
        <w:tabs>
          <w:tab w:val="left" w:pos="968"/>
        </w:tabs>
        <w:spacing w:after="0" w:line="278" w:lineRule="exact"/>
        <w:ind w:firstLine="851"/>
        <w:jc w:val="both"/>
      </w:pPr>
      <w:r>
        <w:t xml:space="preserve">Снятие парапетных фартуков - 76 </w:t>
      </w:r>
      <w:proofErr w:type="spellStart"/>
      <w:r>
        <w:t>п</w:t>
      </w:r>
      <w:proofErr w:type="gramStart"/>
      <w:r>
        <w:t>.м</w:t>
      </w:r>
      <w:proofErr w:type="spellEnd"/>
      <w:proofErr w:type="gramEnd"/>
      <w:r>
        <w:t>;</w:t>
      </w:r>
    </w:p>
    <w:p>
      <w:pPr>
        <w:pStyle w:val="afb"/>
        <w:numPr>
          <w:ilvl w:val="0"/>
          <w:numId w:val="49"/>
        </w:numPr>
        <w:tabs>
          <w:tab w:val="left" w:pos="968"/>
        </w:tabs>
        <w:spacing w:after="0" w:line="278" w:lineRule="exact"/>
        <w:ind w:firstLine="851"/>
        <w:jc w:val="both"/>
      </w:pPr>
      <w:r>
        <w:t>Снятие трёхслойного рулонного ковра - 300 м</w:t>
      </w:r>
      <w:proofErr w:type="gramStart"/>
      <w:r>
        <w:rPr>
          <w:vertAlign w:val="superscript"/>
        </w:rPr>
        <w:t>2</w:t>
      </w:r>
      <w:proofErr w:type="gramEnd"/>
      <w:r>
        <w:t>;</w:t>
      </w:r>
    </w:p>
    <w:p>
      <w:pPr>
        <w:pStyle w:val="afb"/>
        <w:numPr>
          <w:ilvl w:val="0"/>
          <w:numId w:val="49"/>
        </w:numPr>
        <w:tabs>
          <w:tab w:val="left" w:pos="973"/>
        </w:tabs>
        <w:spacing w:after="0" w:line="278" w:lineRule="exact"/>
        <w:ind w:firstLine="851"/>
        <w:jc w:val="both"/>
      </w:pPr>
      <w:r>
        <w:t>Снятие парапетных примыканий в 3 слоя - 84 м²;</w:t>
      </w:r>
    </w:p>
    <w:p>
      <w:pPr>
        <w:pStyle w:val="afb"/>
        <w:numPr>
          <w:ilvl w:val="0"/>
          <w:numId w:val="49"/>
        </w:numPr>
        <w:tabs>
          <w:tab w:val="left" w:pos="968"/>
        </w:tabs>
        <w:spacing w:after="0" w:line="278" w:lineRule="exact"/>
        <w:ind w:firstLine="851"/>
        <w:jc w:val="both"/>
      </w:pPr>
      <w:r>
        <w:t xml:space="preserve">Ремонт стяжки с устройством уклона в сторону </w:t>
      </w:r>
      <w:proofErr w:type="spellStart"/>
      <w:r>
        <w:t>ливневок</w:t>
      </w:r>
      <w:proofErr w:type="spellEnd"/>
      <w:r>
        <w:t xml:space="preserve"> </w:t>
      </w:r>
      <w:r>
        <w:rPr>
          <w:lang w:val="en-US" w:eastAsia="en-US"/>
        </w:rPr>
        <w:t>h</w:t>
      </w:r>
      <w:r>
        <w:rPr>
          <w:lang w:eastAsia="en-US"/>
        </w:rPr>
        <w:t xml:space="preserve">= </w:t>
      </w:r>
      <w:r>
        <w:t>30 мм. - 300 м²;</w:t>
      </w:r>
    </w:p>
    <w:p>
      <w:pPr>
        <w:pStyle w:val="afb"/>
        <w:numPr>
          <w:ilvl w:val="0"/>
          <w:numId w:val="49"/>
        </w:numPr>
        <w:tabs>
          <w:tab w:val="left" w:pos="968"/>
        </w:tabs>
        <w:spacing w:after="0" w:line="278" w:lineRule="exact"/>
        <w:ind w:firstLine="851"/>
        <w:jc w:val="both"/>
      </w:pPr>
      <w:proofErr w:type="spellStart"/>
      <w:r>
        <w:t>Огрунтовка</w:t>
      </w:r>
      <w:proofErr w:type="spellEnd"/>
      <w:r>
        <w:t xml:space="preserve"> основания поверхности битумной мастикой -312м²;</w:t>
      </w:r>
    </w:p>
    <w:p>
      <w:pPr>
        <w:pStyle w:val="afb"/>
        <w:numPr>
          <w:ilvl w:val="0"/>
          <w:numId w:val="49"/>
        </w:numPr>
        <w:tabs>
          <w:tab w:val="left" w:pos="963"/>
        </w:tabs>
        <w:spacing w:after="0" w:line="278" w:lineRule="exact"/>
        <w:ind w:firstLine="851"/>
        <w:jc w:val="both"/>
      </w:pPr>
      <w:r>
        <w:t xml:space="preserve">Ремонт откоса (примыкание к парапету) </w:t>
      </w:r>
      <w:r>
        <w:rPr>
          <w:lang w:val="en-US" w:eastAsia="en-US"/>
        </w:rPr>
        <w:t>h</w:t>
      </w:r>
      <w:r>
        <w:rPr>
          <w:lang w:eastAsia="en-US"/>
        </w:rPr>
        <w:t xml:space="preserve">= </w:t>
      </w:r>
      <w:r>
        <w:t xml:space="preserve">100 мм - 76 </w:t>
      </w:r>
      <w:proofErr w:type="spellStart"/>
      <w:r>
        <w:t>п</w:t>
      </w:r>
      <w:proofErr w:type="gramStart"/>
      <w:r>
        <w:t>.м</w:t>
      </w:r>
      <w:proofErr w:type="spellEnd"/>
      <w:proofErr w:type="gramEnd"/>
      <w:r>
        <w:t>;</w:t>
      </w:r>
    </w:p>
    <w:p>
      <w:pPr>
        <w:pStyle w:val="afb"/>
        <w:numPr>
          <w:ilvl w:val="0"/>
          <w:numId w:val="49"/>
        </w:numPr>
        <w:tabs>
          <w:tab w:val="left" w:pos="963"/>
        </w:tabs>
        <w:spacing w:after="0" w:line="278" w:lineRule="exact"/>
        <w:ind w:right="60" w:firstLine="851"/>
        <w:jc w:val="both"/>
      </w:pPr>
      <w:r>
        <w:t>Устройство кровли наплавляемым материалом в 2 слоя (1 слой Унифлекс ЭПП 300 м</w:t>
      </w:r>
      <w:proofErr w:type="gramStart"/>
      <w:r>
        <w:rPr>
          <w:vertAlign w:val="superscript"/>
        </w:rPr>
        <w:t>2</w:t>
      </w:r>
      <w:proofErr w:type="gramEnd"/>
      <w:r>
        <w:t>, 2 слой Унифлекс ЭКП - 300 м</w:t>
      </w:r>
      <w:r>
        <w:rPr>
          <w:vertAlign w:val="superscript"/>
        </w:rPr>
        <w:t>2</w:t>
      </w:r>
      <w:r>
        <w:t>) - 330 м</w:t>
      </w:r>
      <w:r>
        <w:rPr>
          <w:vertAlign w:val="superscript"/>
        </w:rPr>
        <w:t>2</w:t>
      </w:r>
      <w:r>
        <w:t>;</w:t>
      </w:r>
    </w:p>
    <w:p>
      <w:pPr>
        <w:pStyle w:val="afb"/>
        <w:numPr>
          <w:ilvl w:val="0"/>
          <w:numId w:val="49"/>
        </w:numPr>
        <w:tabs>
          <w:tab w:val="left" w:pos="958"/>
        </w:tabs>
        <w:spacing w:after="0" w:line="278" w:lineRule="exact"/>
        <w:ind w:right="60" w:firstLine="851"/>
        <w:jc w:val="both"/>
      </w:pPr>
      <w:r>
        <w:t>Устройство парапетных примыканий наплавляемым материалом в 2 слоя (1 слой Унифлекс ЭПП - 84 м</w:t>
      </w:r>
      <w:proofErr w:type="gramStart"/>
      <w:r>
        <w:rPr>
          <w:vertAlign w:val="superscript"/>
        </w:rPr>
        <w:t>2</w:t>
      </w:r>
      <w:proofErr w:type="gramEnd"/>
      <w:r>
        <w:t>, 2 слой Унифлекс ЭКП - 84 м</w:t>
      </w:r>
      <w:r>
        <w:rPr>
          <w:vertAlign w:val="superscript"/>
        </w:rPr>
        <w:t>2</w:t>
      </w:r>
      <w:r>
        <w:t>) - 92,4 м</w:t>
      </w:r>
      <w:r>
        <w:rPr>
          <w:vertAlign w:val="superscript"/>
        </w:rPr>
        <w:t>2</w:t>
      </w:r>
      <w:r>
        <w:t>;</w:t>
      </w:r>
    </w:p>
    <w:p>
      <w:pPr>
        <w:pStyle w:val="afb"/>
        <w:numPr>
          <w:ilvl w:val="0"/>
          <w:numId w:val="49"/>
        </w:numPr>
        <w:tabs>
          <w:tab w:val="left" w:pos="963"/>
        </w:tabs>
        <w:spacing w:after="0" w:line="278" w:lineRule="exact"/>
        <w:ind w:right="60" w:firstLine="851"/>
        <w:jc w:val="both"/>
      </w:pPr>
      <w:r>
        <w:t>Устройство примыканий к дефлекторам (ᴓ800 - 1 шт., 0700 - 3 шт.) наплавляемым материалом в 2 слоя (1 слой Унифлекс ЭПП - 10 м</w:t>
      </w:r>
      <w:proofErr w:type="gramStart"/>
      <w:r>
        <w:rPr>
          <w:vertAlign w:val="superscript"/>
        </w:rPr>
        <w:t>2</w:t>
      </w:r>
      <w:proofErr w:type="gramEnd"/>
      <w:r>
        <w:t>, 2 слой Унифлекс ЭКП —10 м</w:t>
      </w:r>
      <w:r>
        <w:rPr>
          <w:vertAlign w:val="superscript"/>
        </w:rPr>
        <w:t>2</w:t>
      </w:r>
      <w:r>
        <w:t>) —11 м</w:t>
      </w:r>
      <w:r>
        <w:rPr>
          <w:vertAlign w:val="superscript"/>
        </w:rPr>
        <w:t>2</w:t>
      </w:r>
      <w:r>
        <w:t>;</w:t>
      </w:r>
    </w:p>
    <w:p>
      <w:pPr>
        <w:pStyle w:val="afb"/>
        <w:numPr>
          <w:ilvl w:val="0"/>
          <w:numId w:val="49"/>
        </w:numPr>
        <w:tabs>
          <w:tab w:val="left" w:pos="963"/>
        </w:tabs>
        <w:spacing w:after="0" w:line="278" w:lineRule="exact"/>
        <w:ind w:firstLine="851"/>
        <w:jc w:val="both"/>
      </w:pPr>
      <w:r>
        <w:t xml:space="preserve">Установка парапетных фартуков (старых) - 76 </w:t>
      </w:r>
      <w:proofErr w:type="spellStart"/>
      <w:r>
        <w:t>п</w:t>
      </w:r>
      <w:proofErr w:type="gramStart"/>
      <w:r>
        <w:t>.м</w:t>
      </w:r>
      <w:proofErr w:type="spellEnd"/>
      <w:proofErr w:type="gramEnd"/>
      <w:r>
        <w:t>;</w:t>
      </w:r>
    </w:p>
    <w:p>
      <w:pPr>
        <w:pStyle w:val="afb"/>
        <w:numPr>
          <w:ilvl w:val="0"/>
          <w:numId w:val="49"/>
        </w:numPr>
        <w:tabs>
          <w:tab w:val="left" w:pos="963"/>
        </w:tabs>
        <w:spacing w:after="0" w:line="278" w:lineRule="exact"/>
        <w:ind w:firstLine="851"/>
        <w:jc w:val="both"/>
      </w:pPr>
      <w:r>
        <w:t>Вывоз мусора с погрузкой до 10 км - 7 т.</w:t>
      </w:r>
    </w:p>
    <w:p>
      <w:pPr>
        <w:pStyle w:val="afb"/>
        <w:numPr>
          <w:ilvl w:val="0"/>
          <w:numId w:val="48"/>
        </w:numPr>
        <w:tabs>
          <w:tab w:val="left" w:pos="635"/>
        </w:tabs>
        <w:spacing w:after="0" w:line="278" w:lineRule="exact"/>
        <w:ind w:firstLine="851"/>
        <w:jc w:val="both"/>
      </w:pPr>
      <w:r>
        <w:rPr>
          <w:u w:val="single"/>
        </w:rPr>
        <w:t>Кровля котельного цеха корпуса БСД (примыкания).</w:t>
      </w:r>
    </w:p>
    <w:p>
      <w:pPr>
        <w:pStyle w:val="afb"/>
        <w:numPr>
          <w:ilvl w:val="0"/>
          <w:numId w:val="49"/>
        </w:numPr>
        <w:tabs>
          <w:tab w:val="left" w:pos="968"/>
        </w:tabs>
        <w:spacing w:after="0" w:line="278" w:lineRule="exact"/>
        <w:ind w:firstLine="851"/>
        <w:jc w:val="both"/>
      </w:pPr>
      <w:r>
        <w:t>Разборка покрытий кровли из рулонных материалов - 63 м²;</w:t>
      </w:r>
    </w:p>
    <w:p>
      <w:pPr>
        <w:pStyle w:val="afb"/>
        <w:numPr>
          <w:ilvl w:val="0"/>
          <w:numId w:val="49"/>
        </w:numPr>
        <w:tabs>
          <w:tab w:val="left" w:pos="963"/>
        </w:tabs>
        <w:spacing w:after="0" w:line="278" w:lineRule="exact"/>
        <w:ind w:firstLine="851"/>
        <w:jc w:val="both"/>
      </w:pPr>
      <w:r>
        <w:t>Разборка мелких обделок из листовой оцинкованной стали - 13,5 м²;</w:t>
      </w:r>
    </w:p>
    <w:p>
      <w:pPr>
        <w:pStyle w:val="afb"/>
        <w:numPr>
          <w:ilvl w:val="0"/>
          <w:numId w:val="49"/>
        </w:numPr>
        <w:tabs>
          <w:tab w:val="left" w:pos="968"/>
        </w:tabs>
        <w:spacing w:after="0" w:line="278" w:lineRule="exact"/>
        <w:ind w:firstLine="851"/>
        <w:jc w:val="both"/>
      </w:pPr>
      <w:r>
        <w:t>Устройство падуг цементных - 45 м.;</w:t>
      </w:r>
    </w:p>
    <w:p>
      <w:pPr>
        <w:pStyle w:val="afb"/>
        <w:numPr>
          <w:ilvl w:val="0"/>
          <w:numId w:val="49"/>
        </w:numPr>
        <w:tabs>
          <w:tab w:val="left" w:pos="963"/>
        </w:tabs>
        <w:spacing w:after="0" w:line="278" w:lineRule="exact"/>
        <w:ind w:right="60" w:firstLine="851"/>
        <w:jc w:val="both"/>
      </w:pPr>
      <w:r>
        <w:t xml:space="preserve">Устройство примыканий к стене наплавляемым материалом высотой 600 мм в 1 слой (1 слой Унифлекс ЭКП - 45 </w:t>
      </w:r>
      <w:proofErr w:type="spellStart"/>
      <w:r>
        <w:t>п.м</w:t>
      </w:r>
      <w:proofErr w:type="spellEnd"/>
      <w:r>
        <w:t>.) - 63 м</w:t>
      </w:r>
      <w:proofErr w:type="gramStart"/>
      <w:r>
        <w:rPr>
          <w:vertAlign w:val="superscript"/>
        </w:rPr>
        <w:t>2</w:t>
      </w:r>
      <w:proofErr w:type="gramEnd"/>
      <w:r>
        <w:t>;</w:t>
      </w:r>
    </w:p>
    <w:p>
      <w:pPr>
        <w:pStyle w:val="afb"/>
        <w:numPr>
          <w:ilvl w:val="0"/>
          <w:numId w:val="49"/>
        </w:numPr>
        <w:tabs>
          <w:tab w:val="left" w:pos="968"/>
        </w:tabs>
        <w:spacing w:after="0" w:line="278" w:lineRule="exact"/>
        <w:ind w:firstLine="851"/>
        <w:jc w:val="both"/>
      </w:pPr>
      <w:r>
        <w:t>Устройство примыканий из листовой оцинкованной стали - 13,5 м²;</w:t>
      </w:r>
    </w:p>
    <w:p>
      <w:pPr>
        <w:pStyle w:val="afb"/>
        <w:numPr>
          <w:ilvl w:val="0"/>
          <w:numId w:val="49"/>
        </w:numPr>
        <w:tabs>
          <w:tab w:val="left" w:pos="968"/>
        </w:tabs>
        <w:spacing w:after="107" w:line="278" w:lineRule="exact"/>
        <w:ind w:firstLine="851"/>
        <w:jc w:val="both"/>
      </w:pPr>
      <w:r>
        <w:t>Вывоз мусора с погрузкой до 10 км -450 кг.</w:t>
      </w:r>
    </w:p>
    <w:p>
      <w:pPr>
        <w:pStyle w:val="18"/>
        <w:keepNext/>
        <w:keepLines/>
        <w:shd w:val="clear" w:color="auto" w:fill="auto"/>
        <w:spacing w:before="0" w:after="128" w:line="220" w:lineRule="exact"/>
        <w:ind w:firstLine="851"/>
        <w:jc w:val="both"/>
      </w:pPr>
      <w:bookmarkStart w:id="108" w:name="bookmark6"/>
      <w:r>
        <w:t>6. Особые условия выполняемых работ (оказываемых услуг):</w:t>
      </w:r>
      <w:bookmarkEnd w:id="108"/>
    </w:p>
    <w:p>
      <w:pPr>
        <w:pStyle w:val="afb"/>
        <w:spacing w:after="8" w:line="220" w:lineRule="exact"/>
        <w:ind w:firstLine="851"/>
        <w:jc w:val="both"/>
      </w:pPr>
      <w:r>
        <w:t>Подрядная организация должна соответствовать следующим требованиям:</w:t>
      </w:r>
    </w:p>
    <w:p>
      <w:pPr>
        <w:pStyle w:val="afb"/>
        <w:spacing w:after="0" w:line="220" w:lineRule="exact"/>
        <w:ind w:firstLine="851"/>
        <w:jc w:val="both"/>
      </w:pPr>
      <w:r>
        <w:t>6.1 Соответствие подрядчика правовым и нормативным требованиям в части:</w:t>
      </w:r>
    </w:p>
    <w:p>
      <w:pPr>
        <w:pStyle w:val="afb"/>
        <w:numPr>
          <w:ilvl w:val="0"/>
          <w:numId w:val="50"/>
        </w:numPr>
        <w:tabs>
          <w:tab w:val="left" w:pos="2068"/>
        </w:tabs>
        <w:spacing w:after="0" w:line="274" w:lineRule="exact"/>
        <w:ind w:right="100" w:firstLine="851"/>
        <w:jc w:val="both"/>
      </w:pPr>
      <w:r>
        <w:t>наличия специальных лицензий и разрешений в области проведения строительных работ на объектах электроэнергетики и на опасных производственных объектах;</w:t>
      </w:r>
    </w:p>
    <w:p>
      <w:pPr>
        <w:pStyle w:val="afb"/>
        <w:numPr>
          <w:ilvl w:val="0"/>
          <w:numId w:val="50"/>
        </w:numPr>
        <w:tabs>
          <w:tab w:val="left" w:pos="2068"/>
        </w:tabs>
        <w:spacing w:after="0" w:line="274" w:lineRule="exact"/>
        <w:ind w:right="100" w:firstLine="851"/>
        <w:jc w:val="both"/>
      </w:pPr>
      <w: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pStyle w:val="afb"/>
        <w:numPr>
          <w:ilvl w:val="0"/>
          <w:numId w:val="51"/>
        </w:numPr>
        <w:tabs>
          <w:tab w:val="left" w:pos="1316"/>
        </w:tabs>
        <w:spacing w:after="0" w:line="274" w:lineRule="exact"/>
        <w:ind w:firstLine="851"/>
        <w:jc w:val="both"/>
      </w:pPr>
      <w:r>
        <w:t>Наличие у подрядчика необходимого финансового потенциала.</w:t>
      </w:r>
    </w:p>
    <w:p>
      <w:pPr>
        <w:pStyle w:val="afb"/>
        <w:numPr>
          <w:ilvl w:val="0"/>
          <w:numId w:val="51"/>
        </w:numPr>
        <w:tabs>
          <w:tab w:val="left" w:pos="1359"/>
        </w:tabs>
        <w:spacing w:after="0" w:line="274" w:lineRule="exact"/>
        <w:ind w:right="100" w:firstLine="851"/>
        <w:jc w:val="both"/>
      </w:pPr>
      <w:r>
        <w:lastRenderedPageBreak/>
        <w:t>Наличие у подрядчика необходимого Производственно-технического потенциала в части обеспечения требуемого качества продукции.</w:t>
      </w:r>
    </w:p>
    <w:p>
      <w:pPr>
        <w:pStyle w:val="afb"/>
        <w:numPr>
          <w:ilvl w:val="0"/>
          <w:numId w:val="51"/>
        </w:numPr>
        <w:tabs>
          <w:tab w:val="left" w:pos="1321"/>
        </w:tabs>
        <w:spacing w:after="0" w:line="274" w:lineRule="exact"/>
        <w:ind w:firstLine="851"/>
        <w:jc w:val="both"/>
      </w:pPr>
      <w:r>
        <w:t>Наличие у подрядчика необходимого кадрового потенциала.</w:t>
      </w:r>
    </w:p>
    <w:p>
      <w:pPr>
        <w:pStyle w:val="afb"/>
        <w:numPr>
          <w:ilvl w:val="0"/>
          <w:numId w:val="51"/>
        </w:numPr>
        <w:tabs>
          <w:tab w:val="left" w:pos="1369"/>
        </w:tabs>
        <w:spacing w:after="0" w:line="274" w:lineRule="exact"/>
        <w:ind w:right="100" w:firstLine="851"/>
        <w:jc w:val="both"/>
      </w:pPr>
      <w:r>
        <w:t>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pPr>
        <w:pStyle w:val="afb"/>
        <w:numPr>
          <w:ilvl w:val="0"/>
          <w:numId w:val="51"/>
        </w:numPr>
        <w:tabs>
          <w:tab w:val="left" w:pos="1321"/>
        </w:tabs>
        <w:spacing w:after="0" w:line="274" w:lineRule="exact"/>
        <w:ind w:firstLine="851"/>
        <w:jc w:val="both"/>
      </w:pPr>
      <w:r>
        <w:t>Все решения, технология производства работ согласуются с Заказчиком.</w:t>
      </w:r>
    </w:p>
    <w:p>
      <w:pPr>
        <w:pStyle w:val="afb"/>
        <w:numPr>
          <w:ilvl w:val="0"/>
          <w:numId w:val="51"/>
        </w:numPr>
        <w:tabs>
          <w:tab w:val="left" w:pos="1604"/>
        </w:tabs>
        <w:spacing w:after="0" w:line="274" w:lineRule="exact"/>
        <w:ind w:right="100" w:firstLine="851"/>
        <w:jc w:val="both"/>
      </w:pPr>
      <w:r>
        <w:t>Исполнитель гарантирует Заказчику, что приобретенные им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pPr>
        <w:pStyle w:val="afb"/>
        <w:numPr>
          <w:ilvl w:val="0"/>
          <w:numId w:val="51"/>
        </w:numPr>
        <w:tabs>
          <w:tab w:val="left" w:pos="1609"/>
        </w:tabs>
        <w:spacing w:after="0" w:line="274" w:lineRule="exact"/>
        <w:ind w:right="100" w:firstLine="851"/>
        <w:jc w:val="both"/>
      </w:pPr>
      <w:r>
        <w:t>Исполнитель несет полную материальную ответственность за сохранность материалов, не сданных на ответственное хранение Заказчику.</w:t>
      </w:r>
    </w:p>
    <w:p>
      <w:pPr>
        <w:pStyle w:val="afb"/>
        <w:numPr>
          <w:ilvl w:val="0"/>
          <w:numId w:val="51"/>
        </w:numPr>
        <w:tabs>
          <w:tab w:val="left" w:pos="1330"/>
        </w:tabs>
        <w:spacing w:after="0" w:line="274" w:lineRule="exact"/>
        <w:ind w:firstLine="851"/>
        <w:jc w:val="both"/>
      </w:pPr>
      <w:r>
        <w:t>Сметная документация утверждается Заказчиком.</w:t>
      </w:r>
    </w:p>
    <w:p>
      <w:pPr>
        <w:pStyle w:val="afb"/>
        <w:numPr>
          <w:ilvl w:val="0"/>
          <w:numId w:val="51"/>
        </w:numPr>
        <w:tabs>
          <w:tab w:val="left" w:pos="1321"/>
        </w:tabs>
        <w:spacing w:after="0" w:line="274" w:lineRule="exact"/>
        <w:ind w:firstLine="851"/>
        <w:jc w:val="both"/>
      </w:pPr>
      <w:r>
        <w:t>Исполнитель обязан предоставить календарный план производства работ.</w:t>
      </w:r>
    </w:p>
    <w:p>
      <w:pPr>
        <w:pStyle w:val="afb"/>
        <w:numPr>
          <w:ilvl w:val="0"/>
          <w:numId w:val="51"/>
        </w:numPr>
        <w:tabs>
          <w:tab w:val="left" w:pos="1604"/>
        </w:tabs>
        <w:spacing w:after="0" w:line="274" w:lineRule="exact"/>
        <w:ind w:right="100" w:firstLine="851"/>
        <w:jc w:val="both"/>
      </w:pPr>
      <w:r>
        <w:t>Строительно-монтажные работы производятся в сроки по утвержденному Заказчиком графику производства работ.</w:t>
      </w:r>
    </w:p>
    <w:p>
      <w:pPr>
        <w:pStyle w:val="afb"/>
        <w:numPr>
          <w:ilvl w:val="0"/>
          <w:numId w:val="51"/>
        </w:numPr>
        <w:tabs>
          <w:tab w:val="left" w:pos="1609"/>
        </w:tabs>
        <w:spacing w:after="0" w:line="274" w:lineRule="exact"/>
        <w:ind w:right="100" w:firstLine="851"/>
        <w:jc w:val="both"/>
      </w:pPr>
      <w:r>
        <w:t>Ответственность за соблюдение правил техники безопасности несёт производитель работ.</w:t>
      </w:r>
    </w:p>
    <w:p>
      <w:pPr>
        <w:pStyle w:val="afb"/>
        <w:numPr>
          <w:ilvl w:val="0"/>
          <w:numId w:val="51"/>
        </w:numPr>
        <w:tabs>
          <w:tab w:val="left" w:pos="1446"/>
        </w:tabs>
        <w:spacing w:after="0" w:line="274" w:lineRule="exact"/>
        <w:ind w:right="100" w:firstLine="851"/>
        <w:jc w:val="both"/>
      </w:pPr>
      <w:r>
        <w:t>Исполнитель несет полную материальную ответственность за вред, ' причиненный при производстве работ.</w:t>
      </w:r>
    </w:p>
    <w:p>
      <w:pPr>
        <w:pStyle w:val="afb"/>
        <w:numPr>
          <w:ilvl w:val="0"/>
          <w:numId w:val="51"/>
        </w:numPr>
        <w:tabs>
          <w:tab w:val="left" w:pos="1609"/>
        </w:tabs>
        <w:spacing w:after="103" w:line="274" w:lineRule="exact"/>
        <w:ind w:right="100" w:firstLine="851"/>
        <w:jc w:val="both"/>
      </w:pPr>
      <w:r>
        <w:t>Исполнитель обязан заблаговременно, но не позднее, чем за восемь рабочих дней до начала производства работ, предоставить Заказчику общий журнал работ с заполненными титульными листами в соответствии с РД-11-05-2007.</w:t>
      </w:r>
    </w:p>
    <w:p>
      <w:pPr>
        <w:pStyle w:val="18"/>
        <w:keepNext/>
        <w:keepLines/>
        <w:numPr>
          <w:ilvl w:val="1"/>
          <w:numId w:val="51"/>
        </w:numPr>
        <w:shd w:val="clear" w:color="auto" w:fill="auto"/>
        <w:tabs>
          <w:tab w:val="left" w:pos="855"/>
        </w:tabs>
        <w:spacing w:before="0" w:after="26" w:line="220" w:lineRule="exact"/>
        <w:ind w:firstLine="851"/>
        <w:jc w:val="both"/>
      </w:pPr>
      <w:bookmarkStart w:id="109" w:name="bookmark7"/>
      <w:r>
        <w:t>Требования к качеству работ (услуг):</w:t>
      </w:r>
      <w:bookmarkEnd w:id="109"/>
    </w:p>
    <w:p>
      <w:pPr>
        <w:pStyle w:val="afb"/>
        <w:spacing w:after="0" w:line="278" w:lineRule="exact"/>
        <w:ind w:right="100" w:firstLine="851"/>
        <w:jc w:val="both"/>
      </w:pPr>
      <w:r>
        <w:t>Выполненные работы должны соответствовать требованиям государственных</w:t>
      </w:r>
      <w:proofErr w:type="gramStart"/>
      <w:r>
        <w:t xml:space="preserve">., </w:t>
      </w:r>
      <w:proofErr w:type="gramEnd"/>
      <w:r>
        <w:t>стандартов, стандартов и руководящих документов, действующих в отрасли, правил, норм' и инструкций по безопасности труда.</w:t>
      </w:r>
    </w:p>
    <w:p>
      <w:pPr>
        <w:pStyle w:val="afb"/>
        <w:spacing w:after="56" w:line="278" w:lineRule="exact"/>
        <w:ind w:firstLine="851"/>
        <w:jc w:val="both"/>
      </w:pPr>
      <w:r>
        <w:t>Исполнитель несет ответственность за качество выполнения работ.</w:t>
      </w:r>
    </w:p>
    <w:p>
      <w:pPr>
        <w:pStyle w:val="18"/>
        <w:keepNext/>
        <w:keepLines/>
        <w:numPr>
          <w:ilvl w:val="1"/>
          <w:numId w:val="51"/>
        </w:numPr>
        <w:shd w:val="clear" w:color="auto" w:fill="auto"/>
        <w:tabs>
          <w:tab w:val="left" w:pos="932"/>
        </w:tabs>
        <w:spacing w:before="0" w:after="68" w:line="283" w:lineRule="exact"/>
        <w:ind w:right="100" w:firstLine="851"/>
        <w:jc w:val="both"/>
      </w:pPr>
      <w:bookmarkStart w:id="110" w:name="bookmark8"/>
      <w:r>
        <w:t>Объем и сроки предоставления гарантий качества на выполняемые работы (услуги):</w:t>
      </w:r>
      <w:bookmarkEnd w:id="110"/>
    </w:p>
    <w:p>
      <w:pPr>
        <w:pStyle w:val="afb"/>
        <w:spacing w:after="0" w:line="274" w:lineRule="exact"/>
        <w:ind w:firstLine="851"/>
        <w:jc w:val="both"/>
      </w:pPr>
      <w:r>
        <w:t>Исполнитель гарантирует соответствие выполненных работ требованиям НТД.</w:t>
      </w:r>
    </w:p>
    <w:p>
      <w:pPr>
        <w:pStyle w:val="afb"/>
        <w:spacing w:after="0" w:line="274" w:lineRule="exact"/>
        <w:ind w:right="100" w:firstLine="851"/>
        <w:jc w:val="both"/>
      </w:pPr>
      <w:r>
        <w:t>Исполнитель гарантирует безвозмездное устранение недостатков и дефектов, обнаруженных во время сдачи - приемки работ и в течение гарантийного срока, составляющего 3 (три) года с момента подписания акта выполненных работ.</w:t>
      </w:r>
    </w:p>
    <w:p>
      <w:pPr>
        <w:pStyle w:val="afb"/>
        <w:spacing w:after="103" w:line="274" w:lineRule="exact"/>
        <w:ind w:right="100" w:firstLine="851"/>
        <w:jc w:val="both"/>
      </w:pPr>
      <w: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pPr>
        <w:pStyle w:val="18"/>
        <w:keepNext/>
        <w:keepLines/>
        <w:numPr>
          <w:ilvl w:val="1"/>
          <w:numId w:val="51"/>
        </w:numPr>
        <w:shd w:val="clear" w:color="auto" w:fill="auto"/>
        <w:tabs>
          <w:tab w:val="left" w:pos="855"/>
        </w:tabs>
        <w:spacing w:before="0" w:after="35" w:line="220" w:lineRule="exact"/>
        <w:ind w:firstLine="851"/>
        <w:jc w:val="both"/>
      </w:pPr>
      <w:bookmarkStart w:id="111" w:name="bookmark9"/>
      <w:r>
        <w:t>Предельная стоимость расходов, подлежащая возмещению (с НДС):</w:t>
      </w:r>
      <w:bookmarkEnd w:id="111"/>
    </w:p>
    <w:p>
      <w:pPr>
        <w:pStyle w:val="afb"/>
        <w:spacing w:after="0" w:line="274" w:lineRule="exact"/>
        <w:ind w:firstLine="851"/>
        <w:jc w:val="both"/>
      </w:pPr>
      <w:r>
        <w:t>1 024,66 тыс. руб.</w:t>
      </w:r>
    </w:p>
    <w:p>
      <w:pPr>
        <w:pStyle w:val="afb"/>
        <w:spacing w:after="103" w:line="274" w:lineRule="exact"/>
        <w:ind w:right="100" w:firstLine="851"/>
        <w:jc w:val="both"/>
      </w:pPr>
      <w:proofErr w:type="gramStart"/>
      <w: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p>
      <w:pPr>
        <w:pStyle w:val="18"/>
        <w:keepNext/>
        <w:keepLines/>
        <w:numPr>
          <w:ilvl w:val="1"/>
          <w:numId w:val="51"/>
        </w:numPr>
        <w:shd w:val="clear" w:color="auto" w:fill="auto"/>
        <w:tabs>
          <w:tab w:val="left" w:pos="961"/>
        </w:tabs>
        <w:spacing w:before="0" w:after="0" w:line="220" w:lineRule="exact"/>
        <w:ind w:firstLine="851"/>
        <w:jc w:val="both"/>
      </w:pPr>
      <w:bookmarkStart w:id="112" w:name="bookmark10"/>
      <w:r>
        <w:t>Условия, порядок, сроки и размер оплаты товаров (работ, услуг):</w:t>
      </w:r>
      <w:bookmarkEnd w:id="112"/>
      <w:r>
        <w:br w:type="page"/>
      </w:r>
    </w:p>
    <w:p>
      <w:pPr>
        <w:pStyle w:val="afb"/>
        <w:tabs>
          <w:tab w:val="left" w:leader="dot" w:pos="7355"/>
        </w:tabs>
        <w:spacing w:after="356" w:line="269" w:lineRule="exact"/>
        <w:ind w:right="40" w:firstLine="851"/>
        <w:jc w:val="both"/>
      </w:pPr>
      <w:r>
        <w:lastRenderedPageBreak/>
        <w:t xml:space="preserve">Заказчиком перечисляются денежные средства в размере 30% в течение 20 банковских дней с момента подписания договора на расчетный счет Подрядчика. </w:t>
      </w:r>
    </w:p>
    <w:p>
      <w:pPr>
        <w:pStyle w:val="afb"/>
        <w:spacing w:after="56" w:line="274" w:lineRule="exact"/>
        <w:ind w:right="40" w:firstLine="851"/>
        <w:jc w:val="both"/>
      </w:pPr>
      <w: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pPr>
        <w:pStyle w:val="afb"/>
        <w:spacing w:after="107" w:line="278" w:lineRule="exact"/>
        <w:ind w:right="40" w:firstLine="851"/>
        <w:jc w:val="both"/>
      </w:pPr>
      <w:r>
        <w:t>Оформление и оплата осуществляется заказчиком строго по фактически выполненным работам, как поэтапная, так и окончательная, при сдаче объекта.</w:t>
      </w:r>
    </w:p>
    <w:p>
      <w:pPr>
        <w:pStyle w:val="18"/>
        <w:keepNext/>
        <w:keepLines/>
        <w:shd w:val="clear" w:color="auto" w:fill="auto"/>
        <w:spacing w:before="0" w:after="81" w:line="220" w:lineRule="exact"/>
        <w:ind w:firstLine="851"/>
        <w:jc w:val="both"/>
      </w:pPr>
      <w:bookmarkStart w:id="113" w:name="bookmark11"/>
      <w:r>
        <w:t xml:space="preserve">11. </w:t>
      </w:r>
      <w:proofErr w:type="gramStart"/>
      <w:r>
        <w:t>Контроль за</w:t>
      </w:r>
      <w:proofErr w:type="gramEnd"/>
      <w:r>
        <w:t xml:space="preserve"> выполняемыми работами (услугами):</w:t>
      </w:r>
      <w:bookmarkEnd w:id="113"/>
    </w:p>
    <w:p>
      <w:pPr>
        <w:pStyle w:val="afb"/>
        <w:spacing w:after="0" w:line="278" w:lineRule="exact"/>
        <w:ind w:right="40" w:firstLine="851"/>
        <w:jc w:val="both"/>
      </w:pPr>
      <w: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pPr>
        <w:pStyle w:val="afb"/>
        <w:spacing w:after="107" w:line="278" w:lineRule="exact"/>
        <w:ind w:right="40" w:firstLine="851"/>
        <w:jc w:val="both"/>
      </w:pPr>
      <w:r>
        <w:t xml:space="preserve">Заказчик осуществляет постоянный контроль в процессе выполнения </w:t>
      </w:r>
      <w:proofErr w:type="gramStart"/>
      <w:r>
        <w:t>работ</w:t>
      </w:r>
      <w:proofErr w:type="gramEnd"/>
      <w:r>
        <w:t xml:space="preserve"> в лице назначенного приказом ответственного представителя.</w:t>
      </w:r>
    </w:p>
    <w:p>
      <w:pPr>
        <w:pStyle w:val="18"/>
        <w:keepNext/>
        <w:keepLines/>
        <w:shd w:val="clear" w:color="auto" w:fill="auto"/>
        <w:spacing w:before="0" w:after="81" w:line="220" w:lineRule="exact"/>
        <w:ind w:firstLine="851"/>
        <w:jc w:val="both"/>
      </w:pPr>
      <w:bookmarkStart w:id="114" w:name="bookmark12"/>
      <w:r>
        <w:t>12. Порядок сдачи-приемки работ (услуг):</w:t>
      </w:r>
      <w:bookmarkEnd w:id="114"/>
    </w:p>
    <w:p>
      <w:pPr>
        <w:pStyle w:val="afb"/>
        <w:spacing w:after="0" w:line="278" w:lineRule="exact"/>
        <w:ind w:right="40" w:firstLine="851"/>
        <w:jc w:val="both"/>
      </w:pPr>
      <w:r>
        <w:t>Работы сдаются Заказчику по акту выполненных работ с предоставлением, подрядчиком документации на выполненные работы в объемах, предусмотренных НТД.</w:t>
      </w:r>
    </w:p>
    <w:p>
      <w:pPr>
        <w:pStyle w:val="afb"/>
        <w:spacing w:after="887" w:line="278" w:lineRule="exact"/>
        <w:ind w:right="40" w:firstLine="851"/>
        <w:jc w:val="both"/>
      </w:pPr>
      <w:r>
        <w:t>Приемка объекта Заказчиком после окончания ремонта осуществляется в соответствии с требованиями Градостроительного Кодекса Российской Федерации, СП 48.13330.2011 "Организация строительства".</w:t>
      </w:r>
    </w:p>
    <w:p>
      <w:pPr>
        <w:rPr>
          <w:b/>
          <w:iCs/>
        </w:rPr>
      </w:pPr>
      <w:r>
        <w:rPr>
          <w:b/>
          <w:iCs/>
        </w:rPr>
        <w:br w:type="page"/>
      </w:r>
    </w:p>
    <w:p>
      <w:pPr>
        <w:rPr>
          <w:b/>
          <w:iCs/>
        </w:rPr>
      </w:pPr>
    </w:p>
    <w:p>
      <w:pPr>
        <w:pStyle w:val="10"/>
        <w:numPr>
          <w:ilvl w:val="0"/>
          <w:numId w:val="52"/>
        </w:numPr>
        <w:tabs>
          <w:tab w:val="left" w:pos="1418"/>
        </w:tabs>
        <w:jc w:val="left"/>
        <w:rPr>
          <w:b/>
        </w:rPr>
      </w:pPr>
      <w:r>
        <w:rPr>
          <w:b/>
        </w:rPr>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ind w:firstLine="567"/>
        <w:jc w:val="both"/>
      </w:pPr>
    </w:p>
    <w:p>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pPr>
        <w:ind w:firstLine="567"/>
        <w:jc w:val="both"/>
      </w:pPr>
      <w:r>
        <w:t>- указание участником в его заявке количества товаров, объема работ или услуг или порядка его определения;</w:t>
      </w:r>
    </w:p>
    <w:p>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pPr>
        <w:ind w:firstLine="567"/>
        <w:jc w:val="both"/>
      </w:pPr>
      <w:r>
        <w:t>- иные предложения участника об условиях исполнения договора;</w:t>
      </w:r>
    </w:p>
    <w:p>
      <w:pPr>
        <w:ind w:firstLine="567"/>
        <w:jc w:val="both"/>
      </w:pPr>
      <w:r>
        <w:t>- копий документов, подтверждающих соответствие продукции установленным в документации требованиям.</w:t>
      </w:r>
    </w:p>
    <w:p/>
    <w:p>
      <w:pPr>
        <w:pStyle w:val="20"/>
        <w:numPr>
          <w:ilvl w:val="0"/>
          <w:numId w:val="0"/>
        </w:numPr>
        <w:spacing w:before="0" w:after="0"/>
        <w:jc w:val="center"/>
        <w:rPr>
          <w:rFonts w:ascii="Times New Roman" w:hAnsi="Times New Roman" w:cs="Times New Roman"/>
          <w:b w:val="0"/>
          <w:bCs w:val="0"/>
          <w:i w:val="0"/>
        </w:rPr>
      </w:pPr>
      <w:bookmarkStart w:id="115" w:name="_Toc321988732"/>
      <w:bookmarkStart w:id="116" w:name="_Toc98251753"/>
      <w:bookmarkEnd w:id="103"/>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rPr>
          <w:b/>
          <w:iCs/>
        </w:rPr>
      </w:pPr>
      <w:r>
        <w:rPr>
          <w:bCs/>
          <w:i/>
        </w:rPr>
        <w:br w:type="page"/>
      </w:r>
    </w:p>
    <w:p>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15"/>
    </w:p>
    <w:p>
      <w:pPr>
        <w:rPr>
          <w:b/>
          <w:i/>
        </w:rPr>
      </w:pPr>
    </w:p>
    <w:p>
      <w:pPr>
        <w:rPr>
          <w:b/>
          <w:i/>
        </w:rPr>
      </w:pPr>
      <w:r>
        <w:rPr>
          <w:b/>
          <w:i/>
        </w:rPr>
        <w:t xml:space="preserve">Фирменный бланк участника </w:t>
      </w:r>
    </w:p>
    <w:p>
      <w:pPr>
        <w:rPr>
          <w:b/>
          <w:i/>
        </w:rPr>
      </w:pPr>
      <w:r>
        <w:rPr>
          <w:b/>
          <w:i/>
        </w:rPr>
        <w:t>запроса предложений</w:t>
      </w:r>
    </w:p>
    <w:p>
      <w:pPr>
        <w:pStyle w:val="Times12"/>
        <w:spacing w:before="120"/>
        <w:ind w:firstLine="0"/>
        <w:jc w:val="left"/>
        <w:rPr>
          <w:szCs w:val="24"/>
        </w:rPr>
      </w:pPr>
      <w:r>
        <w:rPr>
          <w:szCs w:val="24"/>
        </w:rPr>
        <w:t>«___» __________ 20___ года №______</w:t>
      </w:r>
    </w:p>
    <w:p>
      <w:pPr>
        <w:pStyle w:val="20"/>
        <w:numPr>
          <w:ilvl w:val="0"/>
          <w:numId w:val="0"/>
        </w:numPr>
        <w:spacing w:before="0" w:after="0"/>
        <w:jc w:val="center"/>
        <w:rPr>
          <w:rFonts w:ascii="Times New Roman" w:hAnsi="Times New Roman" w:cs="Times New Roman"/>
          <w:b w:val="0"/>
          <w:bCs w:val="0"/>
          <w:i w:val="0"/>
          <w:sz w:val="24"/>
          <w:szCs w:val="24"/>
        </w:rPr>
      </w:pPr>
      <w:bookmarkStart w:id="117" w:name="_Письмо_о_подаче"/>
      <w:bookmarkStart w:id="118" w:name="_Toc255987071"/>
      <w:bookmarkStart w:id="119" w:name="_Toc272505461"/>
      <w:bookmarkEnd w:id="117"/>
    </w:p>
    <w:bookmarkEnd w:id="118"/>
    <w:bookmarkEnd w:id="119"/>
    <w:p>
      <w:pPr>
        <w:tabs>
          <w:tab w:val="left" w:pos="7938"/>
        </w:tabs>
        <w:ind w:firstLine="4820"/>
        <w:jc w:val="center"/>
        <w:rPr>
          <w:b/>
        </w:rPr>
      </w:pPr>
    </w:p>
    <w:p>
      <w:pPr>
        <w:ind w:firstLine="709"/>
        <w:jc w:val="both"/>
      </w:pPr>
      <w: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pPr>
        <w:pStyle w:val="Times12"/>
        <w:suppressAutoHyphens/>
        <w:ind w:left="2018" w:firstLine="1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pPr>
        <w:pStyle w:val="Times12"/>
        <w:suppressAutoHyphens/>
        <w:ind w:firstLine="0"/>
        <w:rPr>
          <w:szCs w:val="24"/>
        </w:rPr>
      </w:pPr>
      <w:r>
        <w:rPr>
          <w:szCs w:val="24"/>
        </w:rPr>
        <w:t xml:space="preserve">ИНН ________________________________________________________, </w:t>
      </w:r>
      <w:proofErr w:type="gramStart"/>
      <w:r>
        <w:rPr>
          <w:szCs w:val="24"/>
        </w:rPr>
        <w:t>зарегистрированное</w:t>
      </w:r>
      <w:proofErr w:type="gramEnd"/>
    </w:p>
    <w:p>
      <w:pPr>
        <w:pStyle w:val="Times12"/>
        <w:suppressAutoHyphens/>
        <w:ind w:firstLine="0"/>
        <w:jc w:val="center"/>
        <w:rPr>
          <w:b/>
          <w:i/>
          <w:szCs w:val="24"/>
          <w:vertAlign w:val="superscript"/>
        </w:rPr>
      </w:pPr>
      <w:r>
        <w:rPr>
          <w:b/>
          <w:i/>
          <w:szCs w:val="24"/>
          <w:vertAlign w:val="superscript"/>
        </w:rPr>
        <w:t>(ИНН участника запроса предложений)</w:t>
      </w:r>
    </w:p>
    <w:p>
      <w:pPr>
        <w:pStyle w:val="Times12"/>
        <w:suppressAutoHyphens/>
        <w:ind w:firstLine="0"/>
        <w:rPr>
          <w:szCs w:val="24"/>
        </w:rPr>
      </w:pPr>
      <w:r>
        <w:rPr>
          <w:szCs w:val="24"/>
        </w:rPr>
        <w:t>по адресу ________________________________________________________,</w:t>
      </w:r>
    </w:p>
    <w:p>
      <w:pPr>
        <w:pStyle w:val="Times12"/>
        <w:suppressAutoHyphens/>
        <w:ind w:left="2836" w:firstLine="709"/>
        <w:jc w:val="left"/>
        <w:rPr>
          <w:b/>
          <w:i/>
          <w:szCs w:val="24"/>
          <w:vertAlign w:val="superscript"/>
        </w:rPr>
      </w:pPr>
      <w:r>
        <w:rPr>
          <w:b/>
          <w:i/>
          <w:szCs w:val="24"/>
          <w:vertAlign w:val="superscript"/>
        </w:rPr>
        <w:t>(юридический адрес участника запроса предложений)</w:t>
      </w:r>
    </w:p>
    <w:p>
      <w:pPr>
        <w:pStyle w:val="Times12"/>
        <w:suppressAutoHyphens/>
        <w:ind w:firstLine="0"/>
        <w:rPr>
          <w:szCs w:val="24"/>
        </w:rPr>
      </w:pPr>
      <w:r>
        <w:rPr>
          <w:szCs w:val="24"/>
        </w:rPr>
        <w:t>фактический адрес _____________________________________________________,</w:t>
      </w:r>
    </w:p>
    <w:p>
      <w:pPr>
        <w:pStyle w:val="Times12"/>
        <w:suppressAutoHyphens/>
        <w:ind w:firstLine="0"/>
        <w:jc w:val="center"/>
        <w:rPr>
          <w:b/>
          <w:i/>
          <w:szCs w:val="24"/>
          <w:vertAlign w:val="superscript"/>
        </w:rPr>
      </w:pPr>
      <w:r>
        <w:rPr>
          <w:b/>
          <w:i/>
          <w:szCs w:val="24"/>
          <w:vertAlign w:val="superscript"/>
        </w:rPr>
        <w:t>(фактический адрес участника запроса предложений)</w:t>
      </w:r>
    </w:p>
    <w:p>
      <w:pPr>
        <w:pStyle w:val="Times12"/>
        <w:suppressAutoHyphens/>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pPr>
        <w:pStyle w:val="affd"/>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p>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trPr>
          <w:cantSplit/>
          <w:tblHeader/>
        </w:trPr>
        <w:tc>
          <w:tcPr>
            <w:tcW w:w="709" w:type="dxa"/>
            <w:vAlign w:val="center"/>
          </w:tcPr>
          <w:p>
            <w:pPr>
              <w:keepNext/>
              <w:ind w:left="-57" w:right="-57"/>
              <w:jc w:val="center"/>
            </w:pPr>
            <w:r>
              <w:t xml:space="preserve">№ </w:t>
            </w:r>
            <w:proofErr w:type="gramStart"/>
            <w:r>
              <w:t>п</w:t>
            </w:r>
            <w:proofErr w:type="gramEnd"/>
            <w:r>
              <w:t>/п</w:t>
            </w:r>
          </w:p>
        </w:tc>
        <w:tc>
          <w:tcPr>
            <w:tcW w:w="4394" w:type="dxa"/>
            <w:vAlign w:val="center"/>
          </w:tcPr>
          <w:p>
            <w:pPr>
              <w:keepNext/>
              <w:ind w:left="-57" w:right="-57"/>
              <w:jc w:val="center"/>
            </w:pPr>
            <w:r>
              <w:t>Условия заявок на участие в запросе предложений (сведения, оглашаемые на процедуре открытия доступа к поданным заявкам)</w:t>
            </w:r>
          </w:p>
        </w:tc>
        <w:tc>
          <w:tcPr>
            <w:tcW w:w="4962" w:type="dxa"/>
            <w:vAlign w:val="center"/>
          </w:tcPr>
          <w:p>
            <w:pPr>
              <w:keepNext/>
              <w:ind w:left="57" w:right="57"/>
              <w:jc w:val="center"/>
            </w:pPr>
            <w:r>
              <w:t>Предложения участника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pPr>
            <w:r>
              <w:rPr>
                <w:bCs/>
              </w:rPr>
              <w:t>Цена заявки, руб. с НДС</w:t>
            </w:r>
          </w:p>
        </w:tc>
        <w:tc>
          <w:tcPr>
            <w:tcW w:w="4962" w:type="dxa"/>
            <w:vAlign w:val="center"/>
          </w:tcPr>
          <w:p>
            <w:pPr>
              <w:ind w:left="57" w:right="57"/>
              <w:jc w:val="center"/>
            </w:pPr>
            <w:r>
              <w:rPr>
                <w:i/>
              </w:rPr>
              <w:t>[указать цену договора с отражением размера НДС]</w:t>
            </w:r>
          </w:p>
        </w:tc>
      </w:tr>
      <w:tr>
        <w:trPr>
          <w:cantSplit/>
          <w:trHeight w:val="531"/>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Цена заявки, руб. без НДС</w:t>
            </w:r>
          </w:p>
        </w:tc>
        <w:tc>
          <w:tcPr>
            <w:tcW w:w="4962" w:type="dxa"/>
            <w:vAlign w:val="center"/>
          </w:tcPr>
          <w:p>
            <w:pPr>
              <w:ind w:left="57" w:right="57"/>
              <w:jc w:val="center"/>
              <w:rPr>
                <w:i/>
              </w:rPr>
            </w:pPr>
            <w:r>
              <w:rPr>
                <w:i/>
              </w:rPr>
              <w:t>[указать цену договора]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vAlign w:val="center"/>
          </w:tcPr>
          <w:p>
            <w:pPr>
              <w:ind w:left="57" w:right="57"/>
              <w:jc w:val="center"/>
              <w:rPr>
                <w:i/>
                <w:iCs/>
                <w:shd w:val="clear" w:color="auto" w:fill="FFFF99"/>
              </w:rPr>
            </w:pPr>
            <w:r>
              <w:rPr>
                <w:i/>
              </w:rPr>
              <w:t xml:space="preserve">[указать начало и окончание </w:t>
            </w:r>
            <w:proofErr w:type="gramStart"/>
            <w:r>
              <w:rPr>
                <w:i/>
              </w:rPr>
              <w:t>поставки товара/ выполнения работ /оказания услуг</w:t>
            </w:r>
            <w:proofErr w:type="gramEnd"/>
            <w:r>
              <w:rPr>
                <w:i/>
              </w:rPr>
              <w:t xml:space="preserve"> в формате исчисления сроков, указанном в пункте 4 раздела 8 «Информационная карта запроса предложений»]</w:t>
            </w:r>
          </w:p>
        </w:tc>
      </w:tr>
      <w:tr>
        <w:trPr>
          <w:cantSplit/>
          <w:trHeight w:val="431"/>
        </w:trPr>
        <w:tc>
          <w:tcPr>
            <w:tcW w:w="709" w:type="dxa"/>
            <w:vAlign w:val="center"/>
          </w:tcPr>
          <w:p>
            <w:pPr>
              <w:numPr>
                <w:ilvl w:val="0"/>
                <w:numId w:val="30"/>
              </w:numPr>
              <w:tabs>
                <w:tab w:val="left" w:pos="284"/>
              </w:tabs>
              <w:ind w:left="0" w:firstLine="0"/>
              <w:jc w:val="center"/>
            </w:pPr>
          </w:p>
        </w:tc>
        <w:tc>
          <w:tcPr>
            <w:tcW w:w="4394" w:type="dxa"/>
          </w:tcPr>
          <w:p>
            <w:pPr>
              <w:ind w:left="57" w:right="57"/>
              <w:rPr>
                <w:bCs/>
              </w:rPr>
            </w:pPr>
            <w:r>
              <w:rPr>
                <w:bCs/>
              </w:rPr>
              <w:t>Гарантийный срок, мес.</w:t>
            </w:r>
          </w:p>
        </w:tc>
        <w:tc>
          <w:tcPr>
            <w:tcW w:w="4962" w:type="dxa"/>
          </w:tcPr>
          <w:p>
            <w:pPr>
              <w:ind w:left="57" w:right="57"/>
              <w:jc w:val="center"/>
              <w:rPr>
                <w:i/>
                <w:iCs/>
                <w:shd w:val="clear" w:color="auto" w:fill="FFFF99"/>
              </w:rPr>
            </w:pPr>
            <w:r>
              <w:rPr>
                <w:i/>
              </w:rPr>
              <w:t>[указать гарантийный срок]</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Условия оплаты</w:t>
            </w:r>
          </w:p>
        </w:tc>
        <w:tc>
          <w:tcPr>
            <w:tcW w:w="4962" w:type="dxa"/>
          </w:tcPr>
          <w:p>
            <w:pPr>
              <w:ind w:left="57" w:right="57"/>
              <w:jc w:val="center"/>
              <w:rPr>
                <w:i/>
              </w:rPr>
            </w:pPr>
            <w:r>
              <w:rPr>
                <w:i/>
              </w:rPr>
              <w:t>[указать порядок платежей по договору, предлагаемый участником]</w:t>
            </w:r>
          </w:p>
        </w:tc>
      </w:tr>
    </w:tbl>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20" w:name="_Hlt440565644"/>
      <w:bookmarkEnd w:id="120"/>
    </w:p>
    <w:p>
      <w:pPr>
        <w:pStyle w:val="af3"/>
        <w:spacing w:before="0" w:beforeAutospacing="0" w:after="0" w:afterAutospacing="0"/>
        <w:ind w:firstLine="709"/>
        <w:jc w:val="both"/>
        <w:rPr>
          <w:b/>
          <w:i/>
        </w:rPr>
      </w:pPr>
    </w:p>
    <w:p>
      <w:pPr>
        <w:pStyle w:val="af3"/>
        <w:spacing w:before="0" w:beforeAutospacing="0" w:after="0" w:afterAutospacing="0"/>
        <w:ind w:firstLine="709"/>
        <w:jc w:val="both"/>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i/>
        </w:rPr>
        <w:t>(</w:t>
      </w:r>
      <w:proofErr w:type="gramStart"/>
      <w:r>
        <w:rPr>
          <w:i/>
        </w:rPr>
        <w:t>наименование</w:t>
      </w:r>
      <w:proofErr w:type="gramEnd"/>
      <w:r>
        <w:rPr>
          <w:i/>
        </w:rPr>
        <w:t xml:space="preserve"> участника запроса предложений)</w:t>
      </w:r>
      <w:r>
        <w:t xml:space="preserve"> не проводится процедура ликвидации, не принято арбитражным судом решения о признании </w:t>
      </w:r>
      <w:r>
        <w:lastRenderedPageBreak/>
        <w:t xml:space="preserve">_______________________ </w:t>
      </w:r>
      <w:r>
        <w:rPr>
          <w:i/>
        </w:rPr>
        <w:t>(наименование участника запроса предложений)</w:t>
      </w:r>
      <w:r>
        <w:t xml:space="preserve"> банкротом, деятельность ______________________ (</w:t>
      </w:r>
      <w:r>
        <w:rPr>
          <w:i/>
        </w:rPr>
        <w:t>наименование участника запроса предложений</w:t>
      </w:r>
      <w:r>
        <w:t>) не приостановлена, на имущество не наложен арест по решению суда, административного органа.</w:t>
      </w:r>
    </w:p>
    <w:p>
      <w:pPr>
        <w:pStyle w:val="af3"/>
        <w:spacing w:before="0" w:beforeAutospacing="0" w:after="0" w:afterAutospacing="0"/>
        <w:ind w:firstLine="709"/>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r>
        <w:rPr>
          <w:b/>
          <w:i/>
        </w:rPr>
        <w:t>Для физических лиц:</w:t>
      </w:r>
      <w: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proofErr w:type="gramStart"/>
      <w: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t xml:space="preserve"> на официальном сайте и на ЭТП.</w:t>
      </w:r>
    </w:p>
    <w:p>
      <w:pPr>
        <w:pStyle w:val="af3"/>
        <w:spacing w:before="0" w:beforeAutospacing="0" w:after="0" w:afterAutospacing="0"/>
        <w:ind w:firstLine="709"/>
        <w:jc w:val="both"/>
        <w:rPr>
          <w:b/>
          <w:i/>
        </w:rPr>
      </w:pPr>
    </w:p>
    <w:p>
      <w:pPr>
        <w:pStyle w:val="af3"/>
        <w:spacing w:before="0" w:beforeAutospacing="0" w:after="0" w:afterAutospacing="0"/>
        <w:ind w:firstLine="709"/>
        <w:jc w:val="both"/>
        <w:rPr>
          <w:b/>
          <w:i/>
        </w:rPr>
      </w:pPr>
      <w:proofErr w:type="gramStart"/>
      <w: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w:t>
      </w:r>
      <w:r>
        <w:rPr>
          <w:b/>
          <w:i/>
        </w:rPr>
        <w:t xml:space="preserve"> [указать срок предоставления обеспечения исполнения договора] </w:t>
      </w:r>
      <w:r>
        <w:t xml:space="preserve">на сумму __% от цены договора </w:t>
      </w:r>
      <w:r>
        <w:rPr>
          <w:b/>
          <w:i/>
        </w:rPr>
        <w:t>[вид, срок, сумма обеспечения исполнения договора указываются пунктом 17 раздела 8 «Информационная карта запроса предложений» документации по запросу предложений].</w:t>
      </w:r>
      <w:proofErr w:type="gramEnd"/>
    </w:p>
    <w:p>
      <w:pPr>
        <w:pStyle w:val="af3"/>
        <w:spacing w:before="0" w:beforeAutospacing="0" w:after="0" w:afterAutospacing="0"/>
        <w:ind w:firstLine="709"/>
        <w:jc w:val="both"/>
        <w:rPr>
          <w:b/>
          <w:i/>
        </w:rPr>
      </w:pPr>
      <w:r>
        <w:t>Нами будет представлено обеспечение возврата аванса в виде безотзывной банковской гарантии, выданной банком, на возврат аванса в течение ___ дней</w:t>
      </w:r>
      <w:r>
        <w:rPr>
          <w:b/>
          <w:i/>
        </w:rPr>
        <w:t xml:space="preserve"> [указать срок предоставления обеспечения возврата аванса] </w:t>
      </w:r>
      <w:r>
        <w:t>на сумму ___________.</w:t>
      </w:r>
    </w:p>
    <w:p>
      <w:pPr>
        <w:pStyle w:val="af3"/>
        <w:spacing w:before="0" w:beforeAutospacing="0" w:after="0" w:afterAutospacing="0"/>
        <w:ind w:firstLine="709"/>
        <w:jc w:val="both"/>
      </w:pPr>
    </w:p>
    <w:p>
      <w:pPr>
        <w:pStyle w:val="af3"/>
        <w:spacing w:before="0" w:beforeAutospacing="0" w:after="0" w:afterAutospacing="0"/>
        <w:ind w:firstLine="709"/>
        <w:jc w:val="both"/>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pPr>
        <w:pStyle w:val="38"/>
        <w:ind w:firstLine="709"/>
        <w:rPr>
          <w:szCs w:val="24"/>
        </w:rPr>
      </w:pPr>
    </w:p>
    <w:p>
      <w:pPr>
        <w:pStyle w:val="38"/>
        <w:ind w:firstLine="709"/>
        <w:rPr>
          <w:szCs w:val="24"/>
        </w:rPr>
      </w:pPr>
      <w:r>
        <w:rPr>
          <w:szCs w:val="24"/>
        </w:rPr>
        <w:t>Мы, _______________________________________ согласны с условием, что сведения о</w:t>
      </w:r>
    </w:p>
    <w:p>
      <w:pPr>
        <w:pStyle w:val="38"/>
        <w:ind w:firstLine="709"/>
        <w:rPr>
          <w:b/>
          <w:i/>
          <w:szCs w:val="24"/>
          <w:vertAlign w:val="superscript"/>
        </w:rPr>
      </w:pPr>
      <w:r>
        <w:rPr>
          <w:szCs w:val="24"/>
          <w:vertAlign w:val="superscript"/>
        </w:rPr>
        <w:t xml:space="preserve"> </w:t>
      </w:r>
      <w:r>
        <w:rPr>
          <w:szCs w:val="24"/>
          <w:vertAlign w:val="superscript"/>
        </w:rPr>
        <w:tab/>
      </w:r>
      <w:r>
        <w:rPr>
          <w:b/>
          <w:i/>
          <w:szCs w:val="24"/>
          <w:vertAlign w:val="superscript"/>
        </w:rPr>
        <w:t>(наименование организации или Ф.И.О. участника запроса предложений)</w:t>
      </w:r>
    </w:p>
    <w:p>
      <w:pPr>
        <w:pStyle w:val="38"/>
        <w:rPr>
          <w:szCs w:val="24"/>
        </w:rPr>
      </w:pPr>
      <w:r>
        <w:rPr>
          <w:szCs w:val="24"/>
        </w:rPr>
        <w:t>нас будут внесены в соответствующий публичный реестр недобросовестных поставщиков сроком на два года в следующих случаях:</w:t>
      </w:r>
    </w:p>
    <w:p>
      <w:pPr>
        <w:pStyle w:val="af3"/>
        <w:numPr>
          <w:ilvl w:val="0"/>
          <w:numId w:val="35"/>
        </w:numPr>
        <w:tabs>
          <w:tab w:val="clear" w:pos="786"/>
          <w:tab w:val="num" w:pos="1134"/>
        </w:tabs>
        <w:spacing w:before="0" w:beforeAutospacing="0" w:after="0" w:afterAutospacing="0"/>
        <w:ind w:left="0" w:firstLine="709"/>
        <w:jc w:val="both"/>
      </w:pPr>
      <w:r>
        <w:t>если мы:</w:t>
      </w:r>
    </w:p>
    <w:p>
      <w:pPr>
        <w:pStyle w:val="a0"/>
        <w:numPr>
          <w:ilvl w:val="4"/>
          <w:numId w:val="12"/>
        </w:numPr>
        <w:tabs>
          <w:tab w:val="num" w:pos="1134"/>
        </w:tabs>
        <w:spacing w:line="240" w:lineRule="auto"/>
        <w:ind w:left="0" w:firstLine="709"/>
        <w:rPr>
          <w:sz w:val="24"/>
          <w:szCs w:val="24"/>
        </w:rPr>
      </w:pPr>
      <w:r>
        <w:rPr>
          <w:sz w:val="24"/>
          <w:szCs w:val="24"/>
        </w:rPr>
        <w:t>будучи признанным победителем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4"/>
          <w:szCs w:val="24"/>
        </w:rPr>
        <w:t>ранжировка</w:t>
      </w:r>
      <w:proofErr w:type="spellEnd"/>
      <w:r>
        <w:rPr>
          <w:sz w:val="24"/>
          <w:szCs w:val="24"/>
        </w:rPr>
        <w:t xml:space="preserve"> проводилась),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pPr>
        <w:pStyle w:val="af3"/>
        <w:numPr>
          <w:ilvl w:val="0"/>
          <w:numId w:val="35"/>
        </w:numPr>
        <w:tabs>
          <w:tab w:val="clear" w:pos="786"/>
          <w:tab w:val="num" w:pos="1134"/>
        </w:tabs>
        <w:spacing w:before="0" w:beforeAutospacing="0" w:after="0" w:afterAutospacing="0"/>
        <w:ind w:left="0" w:firstLine="709"/>
        <w:jc w:val="both"/>
      </w:pPr>
      <w:r>
        <w:t xml:space="preserve">если договор, заключенный с нами по результатам проведения настоящего открытого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pPr>
        <w:pStyle w:val="affd"/>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с требованиями пункта 13 раздела 8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trPr>
          <w:tblHeader/>
        </w:trPr>
        <w:tc>
          <w:tcPr>
            <w:tcW w:w="1108" w:type="dxa"/>
            <w:vAlign w:val="center"/>
          </w:tcPr>
          <w:p>
            <w:pPr>
              <w:pStyle w:val="afff0"/>
              <w:jc w:val="center"/>
              <w:rPr>
                <w:rFonts w:ascii="Times New Roman" w:hAnsi="Times New Roman" w:cs="Times New Roman"/>
                <w:szCs w:val="24"/>
              </w:rPr>
            </w:pPr>
            <w:r>
              <w:rPr>
                <w:rFonts w:ascii="Times New Roman" w:hAnsi="Times New Roman" w:cs="Times New Roman"/>
                <w:szCs w:val="24"/>
              </w:rPr>
              <w:t>№</w:t>
            </w:r>
          </w:p>
          <w:p>
            <w:pPr>
              <w:pStyle w:val="afff0"/>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 </w:t>
            </w:r>
          </w:p>
          <w:p>
            <w:pPr>
              <w:pStyle w:val="afff0"/>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pPr>
              <w:pStyle w:val="afff0"/>
              <w:jc w:val="center"/>
              <w:rPr>
                <w:rFonts w:ascii="Times New Roman" w:hAnsi="Times New Roman" w:cs="Times New Roman"/>
                <w:szCs w:val="24"/>
              </w:rPr>
            </w:pPr>
            <w:r>
              <w:rPr>
                <w:rFonts w:ascii="Times New Roman" w:hAnsi="Times New Roman" w:cs="Times New Roman"/>
                <w:szCs w:val="24"/>
              </w:rPr>
              <w:t>Число</w:t>
            </w:r>
          </w:p>
          <w:p>
            <w:pPr>
              <w:pStyle w:val="afff0"/>
              <w:jc w:val="center"/>
              <w:rPr>
                <w:rFonts w:ascii="Times New Roman" w:hAnsi="Times New Roman" w:cs="Times New Roman"/>
                <w:szCs w:val="24"/>
              </w:rPr>
            </w:pPr>
            <w:r>
              <w:rPr>
                <w:rFonts w:ascii="Times New Roman" w:hAnsi="Times New Roman" w:cs="Times New Roman"/>
                <w:szCs w:val="24"/>
              </w:rPr>
              <w:t>страниц</w:t>
            </w: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8972" w:type="dxa"/>
            <w:gridSpan w:val="3"/>
          </w:tcPr>
          <w:p>
            <w:pPr>
              <w:pStyle w:val="afff0"/>
              <w:spacing w:before="40" w:after="40"/>
              <w:rPr>
                <w:rFonts w:ascii="Times New Roman" w:hAnsi="Times New Roman" w:cs="Times New Roman"/>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709"/>
        </w:tabs>
        <w:ind w:firstLine="709"/>
        <w:rPr>
          <w:bCs w:val="0"/>
          <w:szCs w:val="24"/>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1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pPr>
        <w:pStyle w:val="Times12"/>
        <w:numPr>
          <w:ilvl w:val="0"/>
          <w:numId w:val="1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w:t>
      </w:r>
      <w:bookmarkEnd w:id="116"/>
      <w:r>
        <w:rPr>
          <w:szCs w:val="24"/>
        </w:rPr>
        <w:t>должен указать свое полное наименование (с указанием организационно-правовой формы) и юридический адрес.</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 xml:space="preserve">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pPr>
        <w:pStyle w:val="Times12"/>
        <w:numPr>
          <w:ilvl w:val="0"/>
          <w:numId w:val="1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w:t>
      </w:r>
      <w:r>
        <w:rPr>
          <w:szCs w:val="24"/>
        </w:rPr>
        <w:lastRenderedPageBreak/>
        <w:t>пункта </w:t>
      </w:r>
      <w:r>
        <w:rPr>
          <w:szCs w:val="24"/>
        </w:rPr>
        <w:fldChar w:fldCharType="begin"/>
      </w:r>
      <w:r>
        <w:rPr>
          <w:szCs w:val="24"/>
        </w:rPr>
        <w:instrText xml:space="preserve"> REF _Ref317252608 \r \h  \* MERGEFORMAT </w:instrText>
      </w:r>
      <w:r>
        <w:rPr>
          <w:szCs w:val="24"/>
        </w:rPr>
      </w:r>
      <w:r>
        <w:rPr>
          <w:szCs w:val="24"/>
        </w:rPr>
        <w:fldChar w:fldCharType="separate"/>
      </w:r>
      <w:r>
        <w:rPr>
          <w:b/>
          <w:bCs w:val="0"/>
          <w:szCs w:val="24"/>
        </w:rPr>
        <w:t>Ошибка! Источник ссылки не найден.</w:t>
      </w:r>
      <w:r>
        <w:rPr>
          <w:szCs w:val="24"/>
        </w:rPr>
        <w:fldChar w:fldCharType="end"/>
      </w:r>
      <w:r>
        <w:rPr>
          <w:szCs w:val="24"/>
        </w:rPr>
        <w:t>3 раздела 8 «Информационная карта запроса предложений».</w:t>
      </w:r>
    </w:p>
    <w:p>
      <w:pPr>
        <w:pStyle w:val="Times12"/>
        <w:numPr>
          <w:ilvl w:val="0"/>
          <w:numId w:val="17"/>
        </w:numPr>
        <w:tabs>
          <w:tab w:val="clear" w:pos="960"/>
          <w:tab w:val="left" w:pos="0"/>
        </w:tabs>
        <w:ind w:left="0" w:firstLine="709"/>
        <w:rPr>
          <w:szCs w:val="24"/>
        </w:rPr>
      </w:pPr>
      <w:r>
        <w:rPr>
          <w:szCs w:val="24"/>
        </w:rPr>
        <w:t>Заявка и все прилагаемые к ней документы должны быть подписаны уполномоченным лицом электронной цифровой подписью.</w:t>
      </w:r>
    </w:p>
    <w:p>
      <w:pPr>
        <w:jc w:val="right"/>
      </w:pPr>
      <w:bookmarkStart w:id="121" w:name="_Ref55335821"/>
      <w:bookmarkStart w:id="122" w:name="_Ref55336345"/>
      <w:bookmarkStart w:id="123" w:name="_Toc57314674"/>
      <w:bookmarkStart w:id="124" w:name="_Toc69728988"/>
      <w:bookmarkStart w:id="125" w:name="_Toc98251754"/>
      <w:r>
        <w:br w:type="page"/>
      </w:r>
      <w:bookmarkEnd w:id="121"/>
      <w:bookmarkEnd w:id="122"/>
      <w:bookmarkEnd w:id="123"/>
      <w:bookmarkEnd w:id="124"/>
      <w:bookmarkEnd w:id="125"/>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jc w:val="right"/>
        <w:rPr>
          <w:b/>
        </w:rPr>
      </w:pPr>
    </w:p>
    <w:p>
      <w:pPr>
        <w:jc w:val="right"/>
        <w:rPr>
          <w:b/>
        </w:rPr>
      </w:pPr>
    </w:p>
    <w:p>
      <w:pPr>
        <w:pStyle w:val="20"/>
        <w:numPr>
          <w:ilvl w:val="0"/>
          <w:numId w:val="0"/>
        </w:numPr>
        <w:spacing w:before="0" w:after="0"/>
        <w:jc w:val="center"/>
        <w:rPr>
          <w:rFonts w:ascii="Times New Roman" w:hAnsi="Times New Roman" w:cs="Times New Roman"/>
          <w:i w:val="0"/>
          <w:sz w:val="24"/>
          <w:szCs w:val="24"/>
        </w:rPr>
      </w:pPr>
      <w:bookmarkStart w:id="126" w:name="_Анкета_Претендента_на"/>
      <w:bookmarkStart w:id="127" w:name="_Анкета_Участника_процедуры"/>
      <w:bookmarkStart w:id="128" w:name="_Toc255987077"/>
      <w:bookmarkStart w:id="129" w:name="_Toc321988733"/>
      <w:bookmarkEnd w:id="126"/>
      <w:bookmarkEnd w:id="127"/>
      <w:r>
        <w:rPr>
          <w:rFonts w:ascii="Times New Roman" w:hAnsi="Times New Roman" w:cs="Times New Roman"/>
          <w:i w:val="0"/>
          <w:sz w:val="24"/>
          <w:szCs w:val="24"/>
        </w:rPr>
        <w:t>АНКЕТА УЧАСТНИКА ЗАПРОСА ПРЕДЛОЖЕНИЙ (Форма 10.2)</w:t>
      </w:r>
      <w:bookmarkEnd w:id="128"/>
      <w:bookmarkEnd w:id="129"/>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pStyle w:val="Times12"/>
        <w:ind w:firstLine="0"/>
        <w:rPr>
          <w:szCs w:val="24"/>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trPr>
          <w:cantSplit/>
          <w:trHeight w:val="240"/>
          <w:tblHeader/>
        </w:trPr>
        <w:tc>
          <w:tcPr>
            <w:tcW w:w="306" w:type="pct"/>
            <w:vAlign w:val="center"/>
          </w:tcPr>
          <w:p>
            <w:pPr>
              <w:pStyle w:val="af7"/>
              <w:keepNext w:val="0"/>
              <w:widowControl w:val="0"/>
              <w:spacing w:before="0" w:after="0"/>
              <w:ind w:left="0" w:right="0"/>
              <w:jc w:val="center"/>
              <w:rPr>
                <w:sz w:val="24"/>
                <w:szCs w:val="24"/>
              </w:rPr>
            </w:pPr>
            <w:r>
              <w:rPr>
                <w:sz w:val="24"/>
                <w:szCs w:val="24"/>
              </w:rPr>
              <w:t>№</w:t>
            </w:r>
          </w:p>
        </w:tc>
        <w:tc>
          <w:tcPr>
            <w:tcW w:w="3593" w:type="pct"/>
            <w:vAlign w:val="center"/>
          </w:tcPr>
          <w:p>
            <w:pPr>
              <w:pStyle w:val="af7"/>
              <w:keepNext w:val="0"/>
              <w:widowControl w:val="0"/>
              <w:spacing w:before="0" w:after="0"/>
              <w:ind w:left="0" w:right="0"/>
              <w:jc w:val="center"/>
              <w:rPr>
                <w:sz w:val="24"/>
                <w:szCs w:val="24"/>
              </w:rPr>
            </w:pPr>
            <w:r>
              <w:rPr>
                <w:sz w:val="24"/>
                <w:szCs w:val="24"/>
              </w:rPr>
              <w:t>Наименование</w:t>
            </w:r>
          </w:p>
        </w:tc>
        <w:tc>
          <w:tcPr>
            <w:tcW w:w="1101" w:type="pct"/>
            <w:vAlign w:val="center"/>
          </w:tcPr>
          <w:p>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trPr>
          <w:cantSplit/>
          <w:trHeight w:val="471"/>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pPr>
              <w:pStyle w:val="af8"/>
              <w:widowControl w:val="0"/>
              <w:spacing w:before="0" w:after="0"/>
              <w:jc w:val="center"/>
              <w:rPr>
                <w:szCs w:val="24"/>
              </w:rPr>
            </w:pPr>
          </w:p>
        </w:tc>
      </w:tr>
      <w:tr>
        <w:trPr>
          <w:cantSplit/>
          <w:trHeight w:val="407"/>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Организационно - правовая форма</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Виды деятельности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Срок деятельности (с учетом правопреемственности)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ИНН, КПП, ОГРН, ОКПО</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Юридический адрес (страна, адрес)</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Почтовый адрес (страна, адрес)</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Фактическое местоположение</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Телефоны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Факс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Адрес электронной почты </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Филиалы: перечислить наименования и почтовые адреса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Размер уставного капитала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pPr>
              <w:widowControl w:val="0"/>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bookmarkStart w:id="130" w:name="_Toc98251773"/>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30"/>
    </w:p>
    <w:p>
      <w:pPr>
        <w:pStyle w:val="Times12"/>
        <w:numPr>
          <w:ilvl w:val="1"/>
          <w:numId w:val="1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1"/>
          <w:numId w:val="1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pPr>
        <w:pStyle w:val="Times12"/>
        <w:numPr>
          <w:ilvl w:val="1"/>
          <w:numId w:val="16"/>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1"/>
          <w:numId w:val="1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pPr>
        <w:pStyle w:val="Times12"/>
        <w:numPr>
          <w:ilvl w:val="1"/>
          <w:numId w:val="1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pPr>
        <w:pStyle w:val="Times12"/>
        <w:ind w:left="600" w:firstLine="0"/>
        <w:rPr>
          <w:szCs w:val="24"/>
        </w:rPr>
        <w:sectPr>
          <w:headerReference w:type="default" r:id="rId24"/>
          <w:footerReference w:type="default" r:id="rId25"/>
          <w:pgSz w:w="11907" w:h="16840" w:code="9"/>
          <w:pgMar w:top="1134" w:right="567" w:bottom="1134" w:left="1418" w:header="567" w:footer="567" w:gutter="0"/>
          <w:cols w:space="708"/>
          <w:docGrid w:linePitch="360"/>
        </w:sectPr>
      </w:pPr>
    </w:p>
    <w:p>
      <w:pPr>
        <w:pStyle w:val="Times12"/>
        <w:ind w:left="5387" w:firstLine="0"/>
        <w:jc w:val="right"/>
        <w:rPr>
          <w:iCs/>
          <w:szCs w:val="24"/>
        </w:rPr>
      </w:pPr>
      <w:r>
        <w:rPr>
          <w:iCs/>
          <w:szCs w:val="24"/>
        </w:rPr>
        <w:lastRenderedPageBreak/>
        <w:t>Приложение к заявке на участие в запросе предложений</w:t>
      </w:r>
    </w:p>
    <w:p>
      <w:pPr>
        <w:pStyle w:val="Times12"/>
        <w:ind w:left="5387" w:firstLine="0"/>
        <w:jc w:val="right"/>
        <w:rPr>
          <w:szCs w:val="24"/>
        </w:rPr>
      </w:pPr>
      <w:r>
        <w:rPr>
          <w:iCs/>
          <w:szCs w:val="24"/>
        </w:rPr>
        <w:t>от «___» __________ 20___ г. № ______</w:t>
      </w:r>
    </w:p>
    <w:p>
      <w:pPr>
        <w:jc w:val="right"/>
        <w:rPr>
          <w:b/>
        </w:rPr>
      </w:pPr>
    </w:p>
    <w:p>
      <w:pPr>
        <w:jc w:val="right"/>
        <w:rPr>
          <w:b/>
        </w:rPr>
      </w:pPr>
    </w:p>
    <w:p>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shd w:val="clear" w:color="auto" w:fill="auto"/>
            <w:vAlign w:val="center"/>
            <w:hideMark/>
          </w:tcPr>
          <w:p>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pPr>
              <w:ind w:left="-108" w:right="-108"/>
              <w:jc w:val="center"/>
              <w:rPr>
                <w:sz w:val="20"/>
                <w:szCs w:val="20"/>
              </w:rPr>
            </w:pPr>
            <w:r>
              <w:rPr>
                <w:sz w:val="20"/>
                <w:szCs w:val="20"/>
              </w:rPr>
              <w:t>Информация о подтверждающих документах (наименование, реквизиты и т.д.)</w:t>
            </w:r>
          </w:p>
        </w:tc>
      </w:tr>
      <w:tr>
        <w:trPr>
          <w:trHeight w:val="1590"/>
        </w:trPr>
        <w:tc>
          <w:tcPr>
            <w:tcW w:w="567" w:type="dxa"/>
            <w:vMerge/>
            <w:vAlign w:val="center"/>
            <w:hideMark/>
          </w:tcPr>
          <w:p>
            <w:pPr>
              <w:rPr>
                <w:sz w:val="20"/>
                <w:szCs w:val="20"/>
              </w:rPr>
            </w:pPr>
          </w:p>
        </w:tc>
        <w:tc>
          <w:tcPr>
            <w:tcW w:w="568" w:type="dxa"/>
            <w:vAlign w:val="center"/>
            <w:hideMark/>
          </w:tcPr>
          <w:p>
            <w:pPr>
              <w:ind w:left="-108" w:right="-108"/>
              <w:jc w:val="center"/>
              <w:rPr>
                <w:sz w:val="20"/>
                <w:szCs w:val="20"/>
              </w:rPr>
            </w:pPr>
            <w:r>
              <w:rPr>
                <w:sz w:val="20"/>
                <w:szCs w:val="20"/>
              </w:rPr>
              <w:t>ИНН</w:t>
            </w:r>
          </w:p>
        </w:tc>
        <w:tc>
          <w:tcPr>
            <w:tcW w:w="708"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краткое</w:t>
            </w:r>
          </w:p>
        </w:tc>
        <w:tc>
          <w:tcPr>
            <w:tcW w:w="709" w:type="dxa"/>
            <w:vAlign w:val="center"/>
            <w:hideMark/>
          </w:tcPr>
          <w:p>
            <w:pPr>
              <w:ind w:left="-108" w:right="-108"/>
              <w:jc w:val="center"/>
              <w:rPr>
                <w:sz w:val="20"/>
                <w:szCs w:val="20"/>
              </w:rPr>
            </w:pPr>
            <w:r>
              <w:rPr>
                <w:sz w:val="20"/>
                <w:szCs w:val="20"/>
              </w:rPr>
              <w:t>Код ОКВЭД</w:t>
            </w:r>
          </w:p>
        </w:tc>
        <w:tc>
          <w:tcPr>
            <w:tcW w:w="1276" w:type="dxa"/>
            <w:vAlign w:val="center"/>
            <w:hideMark/>
          </w:tcPr>
          <w:p>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pPr>
              <w:ind w:left="-108" w:right="-108"/>
              <w:jc w:val="center"/>
              <w:rPr>
                <w:sz w:val="20"/>
                <w:szCs w:val="20"/>
              </w:rPr>
            </w:pPr>
            <w:r>
              <w:rPr>
                <w:sz w:val="20"/>
                <w:szCs w:val="20"/>
              </w:rPr>
              <w:t xml:space="preserve">№ </w:t>
            </w:r>
          </w:p>
        </w:tc>
        <w:tc>
          <w:tcPr>
            <w:tcW w:w="708" w:type="dxa"/>
            <w:vAlign w:val="center"/>
            <w:hideMark/>
          </w:tcPr>
          <w:p>
            <w:pPr>
              <w:ind w:left="-108" w:right="-108"/>
              <w:jc w:val="center"/>
              <w:rPr>
                <w:sz w:val="20"/>
                <w:szCs w:val="20"/>
              </w:rPr>
            </w:pPr>
            <w:r>
              <w:rPr>
                <w:sz w:val="20"/>
                <w:szCs w:val="20"/>
              </w:rPr>
              <w:t xml:space="preserve">ИНН </w:t>
            </w:r>
          </w:p>
        </w:tc>
        <w:tc>
          <w:tcPr>
            <w:tcW w:w="709"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 ФИО</w:t>
            </w:r>
          </w:p>
        </w:tc>
        <w:tc>
          <w:tcPr>
            <w:tcW w:w="1276" w:type="dxa"/>
            <w:vAlign w:val="center"/>
            <w:hideMark/>
          </w:tcPr>
          <w:p>
            <w:pPr>
              <w:ind w:left="-108" w:right="-108"/>
              <w:jc w:val="center"/>
              <w:rPr>
                <w:sz w:val="20"/>
                <w:szCs w:val="20"/>
              </w:rPr>
            </w:pPr>
            <w:r>
              <w:rPr>
                <w:sz w:val="20"/>
                <w:szCs w:val="20"/>
              </w:rPr>
              <w:t>Адрес регистрации</w:t>
            </w:r>
          </w:p>
        </w:tc>
        <w:tc>
          <w:tcPr>
            <w:tcW w:w="1559"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pPr>
              <w:jc w:val="center"/>
              <w:rPr>
                <w:sz w:val="20"/>
                <w:szCs w:val="20"/>
              </w:rPr>
            </w:pPr>
            <w:r>
              <w:rPr>
                <w:sz w:val="20"/>
                <w:szCs w:val="20"/>
              </w:rPr>
              <w:t>Руководитель / участник / акционер / бенефициар</w:t>
            </w:r>
          </w:p>
        </w:tc>
        <w:tc>
          <w:tcPr>
            <w:tcW w:w="1701" w:type="dxa"/>
            <w:vMerge/>
            <w:vAlign w:val="center"/>
            <w:hideMark/>
          </w:tcPr>
          <w:p>
            <w:pPr>
              <w:rPr>
                <w:sz w:val="20"/>
                <w:szCs w:val="20"/>
              </w:rPr>
            </w:pPr>
          </w:p>
        </w:tc>
      </w:tr>
      <w:tr>
        <w:trPr>
          <w:trHeight w:val="315"/>
        </w:trPr>
        <w:tc>
          <w:tcPr>
            <w:tcW w:w="567" w:type="dxa"/>
            <w:noWrap/>
            <w:vAlign w:val="center"/>
            <w:hideMark/>
          </w:tcPr>
          <w:p>
            <w:pPr>
              <w:jc w:val="center"/>
              <w:rPr>
                <w:iCs/>
                <w:sz w:val="20"/>
                <w:szCs w:val="20"/>
              </w:rPr>
            </w:pPr>
            <w:r>
              <w:rPr>
                <w:iCs/>
                <w:sz w:val="20"/>
                <w:szCs w:val="20"/>
              </w:rPr>
              <w:t>1</w:t>
            </w:r>
          </w:p>
        </w:tc>
        <w:tc>
          <w:tcPr>
            <w:tcW w:w="568" w:type="dxa"/>
            <w:noWrap/>
            <w:vAlign w:val="center"/>
            <w:hideMark/>
          </w:tcPr>
          <w:p>
            <w:pPr>
              <w:jc w:val="center"/>
              <w:rPr>
                <w:iCs/>
                <w:sz w:val="20"/>
                <w:szCs w:val="20"/>
              </w:rPr>
            </w:pPr>
            <w:r>
              <w:rPr>
                <w:iCs/>
                <w:sz w:val="20"/>
                <w:szCs w:val="20"/>
              </w:rPr>
              <w:t>2</w:t>
            </w:r>
          </w:p>
        </w:tc>
        <w:tc>
          <w:tcPr>
            <w:tcW w:w="708" w:type="dxa"/>
            <w:noWrap/>
            <w:vAlign w:val="center"/>
            <w:hideMark/>
          </w:tcPr>
          <w:p>
            <w:pPr>
              <w:jc w:val="center"/>
              <w:rPr>
                <w:iCs/>
                <w:sz w:val="20"/>
                <w:szCs w:val="20"/>
              </w:rPr>
            </w:pPr>
            <w:r>
              <w:rPr>
                <w:iCs/>
                <w:sz w:val="20"/>
                <w:szCs w:val="20"/>
              </w:rPr>
              <w:t>3</w:t>
            </w:r>
          </w:p>
        </w:tc>
        <w:tc>
          <w:tcPr>
            <w:tcW w:w="1276" w:type="dxa"/>
            <w:noWrap/>
            <w:vAlign w:val="center"/>
            <w:hideMark/>
          </w:tcPr>
          <w:p>
            <w:pPr>
              <w:jc w:val="center"/>
              <w:rPr>
                <w:iCs/>
                <w:sz w:val="20"/>
                <w:szCs w:val="20"/>
              </w:rPr>
            </w:pPr>
            <w:r>
              <w:rPr>
                <w:iCs/>
                <w:sz w:val="20"/>
                <w:szCs w:val="20"/>
              </w:rPr>
              <w:t>4</w:t>
            </w:r>
          </w:p>
        </w:tc>
        <w:tc>
          <w:tcPr>
            <w:tcW w:w="709" w:type="dxa"/>
            <w:noWrap/>
            <w:vAlign w:val="center"/>
            <w:hideMark/>
          </w:tcPr>
          <w:p>
            <w:pPr>
              <w:jc w:val="center"/>
              <w:rPr>
                <w:iCs/>
                <w:sz w:val="20"/>
                <w:szCs w:val="20"/>
              </w:rPr>
            </w:pPr>
            <w:r>
              <w:rPr>
                <w:iCs/>
                <w:sz w:val="20"/>
                <w:szCs w:val="20"/>
              </w:rPr>
              <w:t>5</w:t>
            </w:r>
          </w:p>
        </w:tc>
        <w:tc>
          <w:tcPr>
            <w:tcW w:w="1276" w:type="dxa"/>
            <w:noWrap/>
            <w:vAlign w:val="center"/>
            <w:hideMark/>
          </w:tcPr>
          <w:p>
            <w:pPr>
              <w:jc w:val="center"/>
              <w:rPr>
                <w:iCs/>
                <w:sz w:val="20"/>
                <w:szCs w:val="20"/>
              </w:rPr>
            </w:pPr>
            <w:r>
              <w:rPr>
                <w:iCs/>
                <w:sz w:val="20"/>
                <w:szCs w:val="20"/>
              </w:rPr>
              <w:t>6</w:t>
            </w:r>
          </w:p>
        </w:tc>
        <w:tc>
          <w:tcPr>
            <w:tcW w:w="1276" w:type="dxa"/>
            <w:shd w:val="clear" w:color="auto" w:fill="auto"/>
            <w:noWrap/>
            <w:vAlign w:val="center"/>
            <w:hideMark/>
          </w:tcPr>
          <w:p>
            <w:pPr>
              <w:jc w:val="center"/>
              <w:rPr>
                <w:iCs/>
                <w:sz w:val="20"/>
                <w:szCs w:val="20"/>
              </w:rPr>
            </w:pPr>
            <w:r>
              <w:rPr>
                <w:iCs/>
                <w:sz w:val="20"/>
                <w:szCs w:val="20"/>
              </w:rPr>
              <w:t>7</w:t>
            </w:r>
          </w:p>
        </w:tc>
        <w:tc>
          <w:tcPr>
            <w:tcW w:w="425" w:type="dxa"/>
            <w:noWrap/>
            <w:vAlign w:val="center"/>
            <w:hideMark/>
          </w:tcPr>
          <w:p>
            <w:pPr>
              <w:jc w:val="center"/>
              <w:rPr>
                <w:iCs/>
                <w:sz w:val="20"/>
                <w:szCs w:val="20"/>
              </w:rPr>
            </w:pPr>
            <w:r>
              <w:rPr>
                <w:iCs/>
                <w:sz w:val="20"/>
                <w:szCs w:val="20"/>
              </w:rPr>
              <w:t>8</w:t>
            </w:r>
          </w:p>
        </w:tc>
        <w:tc>
          <w:tcPr>
            <w:tcW w:w="708" w:type="dxa"/>
            <w:noWrap/>
            <w:vAlign w:val="center"/>
            <w:hideMark/>
          </w:tcPr>
          <w:p>
            <w:pPr>
              <w:jc w:val="center"/>
              <w:rPr>
                <w:iCs/>
                <w:sz w:val="20"/>
                <w:szCs w:val="20"/>
              </w:rPr>
            </w:pPr>
            <w:r>
              <w:rPr>
                <w:iCs/>
                <w:sz w:val="20"/>
                <w:szCs w:val="20"/>
              </w:rPr>
              <w:t>9</w:t>
            </w:r>
          </w:p>
        </w:tc>
        <w:tc>
          <w:tcPr>
            <w:tcW w:w="709" w:type="dxa"/>
            <w:noWrap/>
            <w:vAlign w:val="center"/>
            <w:hideMark/>
          </w:tcPr>
          <w:p>
            <w:pPr>
              <w:jc w:val="center"/>
              <w:rPr>
                <w:iCs/>
                <w:sz w:val="20"/>
                <w:szCs w:val="20"/>
              </w:rPr>
            </w:pPr>
            <w:r>
              <w:rPr>
                <w:iCs/>
                <w:sz w:val="20"/>
                <w:szCs w:val="20"/>
              </w:rPr>
              <w:t>10</w:t>
            </w:r>
          </w:p>
        </w:tc>
        <w:tc>
          <w:tcPr>
            <w:tcW w:w="1276" w:type="dxa"/>
            <w:noWrap/>
            <w:vAlign w:val="center"/>
            <w:hideMark/>
          </w:tcPr>
          <w:p>
            <w:pPr>
              <w:jc w:val="center"/>
              <w:rPr>
                <w:iCs/>
                <w:sz w:val="20"/>
                <w:szCs w:val="20"/>
              </w:rPr>
            </w:pPr>
            <w:r>
              <w:rPr>
                <w:iCs/>
                <w:sz w:val="20"/>
                <w:szCs w:val="20"/>
              </w:rPr>
              <w:t>11</w:t>
            </w:r>
          </w:p>
        </w:tc>
        <w:tc>
          <w:tcPr>
            <w:tcW w:w="1276" w:type="dxa"/>
            <w:noWrap/>
            <w:vAlign w:val="center"/>
            <w:hideMark/>
          </w:tcPr>
          <w:p>
            <w:pPr>
              <w:jc w:val="center"/>
              <w:rPr>
                <w:iCs/>
                <w:sz w:val="20"/>
                <w:szCs w:val="20"/>
              </w:rPr>
            </w:pPr>
            <w:r>
              <w:rPr>
                <w:iCs/>
                <w:sz w:val="20"/>
                <w:szCs w:val="20"/>
              </w:rPr>
              <w:t>12</w:t>
            </w:r>
          </w:p>
        </w:tc>
        <w:tc>
          <w:tcPr>
            <w:tcW w:w="1559" w:type="dxa"/>
            <w:shd w:val="clear" w:color="auto" w:fill="auto"/>
            <w:noWrap/>
            <w:vAlign w:val="center"/>
            <w:hideMark/>
          </w:tcPr>
          <w:p>
            <w:pPr>
              <w:jc w:val="center"/>
              <w:rPr>
                <w:iCs/>
                <w:sz w:val="20"/>
                <w:szCs w:val="20"/>
              </w:rPr>
            </w:pPr>
            <w:r>
              <w:rPr>
                <w:iCs/>
                <w:sz w:val="20"/>
                <w:szCs w:val="20"/>
              </w:rPr>
              <w:t>13</w:t>
            </w:r>
          </w:p>
        </w:tc>
        <w:tc>
          <w:tcPr>
            <w:tcW w:w="1417" w:type="dxa"/>
            <w:shd w:val="clear" w:color="auto" w:fill="auto"/>
            <w:noWrap/>
            <w:vAlign w:val="center"/>
            <w:hideMark/>
          </w:tcPr>
          <w:p>
            <w:pPr>
              <w:jc w:val="center"/>
              <w:rPr>
                <w:iCs/>
                <w:sz w:val="20"/>
                <w:szCs w:val="20"/>
              </w:rPr>
            </w:pPr>
            <w:r>
              <w:rPr>
                <w:iCs/>
                <w:sz w:val="20"/>
                <w:szCs w:val="20"/>
              </w:rPr>
              <w:t>14</w:t>
            </w:r>
          </w:p>
        </w:tc>
        <w:tc>
          <w:tcPr>
            <w:tcW w:w="1701" w:type="dxa"/>
            <w:shd w:val="clear" w:color="auto" w:fill="auto"/>
            <w:noWrap/>
            <w:vAlign w:val="center"/>
            <w:hideMark/>
          </w:tcPr>
          <w:p>
            <w:pPr>
              <w:jc w:val="center"/>
              <w:rPr>
                <w:iCs/>
                <w:sz w:val="20"/>
                <w:szCs w:val="20"/>
              </w:rPr>
            </w:pPr>
            <w:r>
              <w:rPr>
                <w:iCs/>
                <w:sz w:val="20"/>
                <w:szCs w:val="20"/>
              </w:rPr>
              <w:t>15</w:t>
            </w:r>
          </w:p>
        </w:tc>
      </w:tr>
      <w:tr>
        <w:trPr>
          <w:trHeight w:val="630"/>
        </w:trPr>
        <w:tc>
          <w:tcPr>
            <w:tcW w:w="567" w:type="dxa"/>
            <w:noWrap/>
            <w:vAlign w:val="bottom"/>
            <w:hideMark/>
          </w:tcPr>
          <w:p>
            <w:pPr>
              <w:jc w:val="right"/>
              <w:rPr>
                <w:iCs/>
                <w:sz w:val="20"/>
                <w:szCs w:val="20"/>
              </w:rPr>
            </w:pPr>
          </w:p>
        </w:tc>
        <w:tc>
          <w:tcPr>
            <w:tcW w:w="568" w:type="dxa"/>
            <w:noWrap/>
            <w:vAlign w:val="bottom"/>
            <w:hideMark/>
          </w:tcPr>
          <w:p>
            <w:pPr>
              <w:jc w:val="right"/>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p>
        </w:tc>
        <w:tc>
          <w:tcPr>
            <w:tcW w:w="568" w:type="dxa"/>
            <w:noWrap/>
            <w:vAlign w:val="bottom"/>
            <w:hideMark/>
          </w:tcPr>
          <w:p>
            <w:pPr>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r>
              <w:rPr>
                <w:iCs/>
                <w:sz w:val="20"/>
                <w:szCs w:val="20"/>
              </w:rPr>
              <w:t> </w:t>
            </w:r>
          </w:p>
        </w:tc>
        <w:tc>
          <w:tcPr>
            <w:tcW w:w="568"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shd w:val="clear" w:color="auto" w:fill="auto"/>
            <w:noWrap/>
            <w:vAlign w:val="bottom"/>
            <w:hideMark/>
          </w:tcPr>
          <w:p>
            <w:pPr>
              <w:rPr>
                <w:iCs/>
                <w:sz w:val="20"/>
                <w:szCs w:val="20"/>
              </w:rPr>
            </w:pPr>
            <w:r>
              <w:rPr>
                <w:iCs/>
                <w:sz w:val="20"/>
                <w:szCs w:val="20"/>
              </w:rPr>
              <w:t> </w:t>
            </w:r>
          </w:p>
        </w:tc>
        <w:tc>
          <w:tcPr>
            <w:tcW w:w="425"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559" w:type="dxa"/>
            <w:shd w:val="clear" w:color="auto" w:fill="auto"/>
            <w:noWrap/>
            <w:vAlign w:val="bottom"/>
            <w:hideMark/>
          </w:tcPr>
          <w:p>
            <w:pPr>
              <w:rPr>
                <w:iCs/>
                <w:sz w:val="20"/>
                <w:szCs w:val="20"/>
              </w:rPr>
            </w:pPr>
            <w:r>
              <w:rPr>
                <w:iCs/>
                <w:sz w:val="20"/>
                <w:szCs w:val="20"/>
              </w:rPr>
              <w:t> </w:t>
            </w:r>
          </w:p>
        </w:tc>
        <w:tc>
          <w:tcPr>
            <w:tcW w:w="1417" w:type="dxa"/>
            <w:shd w:val="clear" w:color="auto" w:fill="auto"/>
            <w:noWrap/>
            <w:vAlign w:val="bottom"/>
            <w:hideMark/>
          </w:tcPr>
          <w:p>
            <w:pPr>
              <w:rPr>
                <w:iCs/>
                <w:sz w:val="20"/>
                <w:szCs w:val="20"/>
              </w:rPr>
            </w:pPr>
            <w:r>
              <w:rPr>
                <w:iCs/>
                <w:sz w:val="20"/>
                <w:szCs w:val="20"/>
              </w:rPr>
              <w:t> </w:t>
            </w:r>
          </w:p>
        </w:tc>
        <w:tc>
          <w:tcPr>
            <w:tcW w:w="1701" w:type="dxa"/>
            <w:shd w:val="clear" w:color="auto" w:fill="auto"/>
            <w:noWrap/>
            <w:vAlign w:val="bottom"/>
            <w:hideMark/>
          </w:tcPr>
          <w:p>
            <w:pPr>
              <w:rPr>
                <w:iCs/>
                <w:sz w:val="20"/>
                <w:szCs w:val="20"/>
              </w:rPr>
            </w:pPr>
            <w:r>
              <w:rPr>
                <w:iCs/>
                <w:sz w:val="20"/>
                <w:szCs w:val="20"/>
              </w:rPr>
              <w:t> </w:t>
            </w: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pPr>
        <w:pStyle w:val="Times12"/>
        <w:numPr>
          <w:ilvl w:val="0"/>
          <w:numId w:val="3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pPr>
        <w:pStyle w:val="Times12"/>
        <w:numPr>
          <w:ilvl w:val="0"/>
          <w:numId w:val="36"/>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pPr>
        <w:pStyle w:val="Times12"/>
        <w:numPr>
          <w:ilvl w:val="0"/>
          <w:numId w:val="36"/>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pPr>
        <w:pStyle w:val="Times12"/>
        <w:numPr>
          <w:ilvl w:val="0"/>
          <w:numId w:val="3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pPr>
        <w:pStyle w:val="Times12"/>
        <w:numPr>
          <w:ilvl w:val="0"/>
          <w:numId w:val="36"/>
        </w:numPr>
        <w:tabs>
          <w:tab w:val="clear" w:pos="960"/>
          <w:tab w:val="num" w:pos="0"/>
          <w:tab w:val="left" w:pos="1134"/>
        </w:tabs>
        <w:ind w:left="0" w:firstLine="709"/>
        <w:rPr>
          <w:szCs w:val="24"/>
        </w:rPr>
      </w:pPr>
      <w:r>
        <w:rPr>
          <w:szCs w:val="24"/>
        </w:rPr>
        <w:t>Столбец 8 заполняется согласно образцу.</w:t>
      </w:r>
    </w:p>
    <w:p>
      <w:pPr>
        <w:pStyle w:val="Times12"/>
        <w:numPr>
          <w:ilvl w:val="0"/>
          <w:numId w:val="3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pPr>
        <w:pStyle w:val="Times12"/>
        <w:numPr>
          <w:ilvl w:val="0"/>
          <w:numId w:val="3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pPr>
        <w:pStyle w:val="Times12"/>
        <w:numPr>
          <w:ilvl w:val="0"/>
          <w:numId w:val="3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pPr>
        <w:pStyle w:val="Times12"/>
        <w:numPr>
          <w:ilvl w:val="0"/>
          <w:numId w:val="3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pPr>
        <w:pStyle w:val="Times12"/>
        <w:numPr>
          <w:ilvl w:val="0"/>
          <w:numId w:val="3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pPr>
        <w:pStyle w:val="Times12"/>
        <w:numPr>
          <w:ilvl w:val="0"/>
          <w:numId w:val="3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trPr>
          <w:trHeight w:val="510"/>
        </w:trPr>
        <w:tc>
          <w:tcPr>
            <w:tcW w:w="566" w:type="dxa"/>
            <w:vMerge w:val="restart"/>
            <w:shd w:val="clear" w:color="auto" w:fill="auto"/>
            <w:vAlign w:val="center"/>
            <w:hideMark/>
          </w:tcPr>
          <w:p>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pPr>
              <w:jc w:val="center"/>
              <w:rPr>
                <w:i/>
                <w:sz w:val="20"/>
                <w:szCs w:val="20"/>
              </w:rPr>
            </w:pPr>
            <w:r>
              <w:rPr>
                <w:i/>
                <w:sz w:val="20"/>
                <w:szCs w:val="20"/>
              </w:rPr>
              <w:t>Информация об участнике запроса предложений</w:t>
            </w:r>
          </w:p>
        </w:tc>
      </w:tr>
      <w:tr>
        <w:trPr>
          <w:trHeight w:val="1590"/>
        </w:trPr>
        <w:tc>
          <w:tcPr>
            <w:tcW w:w="566" w:type="dxa"/>
            <w:vMerge/>
            <w:vAlign w:val="center"/>
            <w:hideMark/>
          </w:tcPr>
          <w:p>
            <w:pPr>
              <w:rPr>
                <w:i/>
                <w:sz w:val="20"/>
                <w:szCs w:val="20"/>
              </w:rPr>
            </w:pPr>
          </w:p>
        </w:tc>
        <w:tc>
          <w:tcPr>
            <w:tcW w:w="1561" w:type="dxa"/>
            <w:vAlign w:val="center"/>
            <w:hideMark/>
          </w:tcPr>
          <w:p>
            <w:pPr>
              <w:ind w:left="-108" w:right="-108"/>
              <w:jc w:val="center"/>
              <w:rPr>
                <w:i/>
                <w:sz w:val="20"/>
                <w:szCs w:val="20"/>
              </w:rPr>
            </w:pPr>
            <w:r>
              <w:rPr>
                <w:i/>
                <w:sz w:val="20"/>
                <w:szCs w:val="20"/>
              </w:rPr>
              <w:t>ИНН</w:t>
            </w:r>
          </w:p>
        </w:tc>
        <w:tc>
          <w:tcPr>
            <w:tcW w:w="1844" w:type="dxa"/>
            <w:vAlign w:val="center"/>
            <w:hideMark/>
          </w:tcPr>
          <w:p>
            <w:pPr>
              <w:ind w:left="-108" w:right="-108"/>
              <w:jc w:val="center"/>
              <w:rPr>
                <w:i/>
                <w:sz w:val="20"/>
                <w:szCs w:val="20"/>
              </w:rPr>
            </w:pPr>
            <w:r>
              <w:rPr>
                <w:i/>
                <w:sz w:val="20"/>
                <w:szCs w:val="20"/>
              </w:rPr>
              <w:t>ОГРН</w:t>
            </w:r>
          </w:p>
        </w:tc>
        <w:tc>
          <w:tcPr>
            <w:tcW w:w="2552" w:type="dxa"/>
            <w:vAlign w:val="center"/>
            <w:hideMark/>
          </w:tcPr>
          <w:p>
            <w:pPr>
              <w:ind w:left="-108" w:right="-108"/>
              <w:jc w:val="center"/>
              <w:rPr>
                <w:i/>
                <w:sz w:val="20"/>
                <w:szCs w:val="20"/>
              </w:rPr>
            </w:pPr>
            <w:r>
              <w:rPr>
                <w:i/>
                <w:sz w:val="20"/>
                <w:szCs w:val="20"/>
              </w:rPr>
              <w:t>Наименование краткое</w:t>
            </w:r>
          </w:p>
        </w:tc>
        <w:tc>
          <w:tcPr>
            <w:tcW w:w="1985" w:type="dxa"/>
            <w:vAlign w:val="center"/>
            <w:hideMark/>
          </w:tcPr>
          <w:p>
            <w:pPr>
              <w:ind w:left="-108" w:right="-108"/>
              <w:jc w:val="center"/>
              <w:rPr>
                <w:i/>
                <w:sz w:val="20"/>
                <w:szCs w:val="20"/>
              </w:rPr>
            </w:pPr>
            <w:r>
              <w:rPr>
                <w:i/>
                <w:sz w:val="20"/>
                <w:szCs w:val="20"/>
              </w:rPr>
              <w:t>Код ОКВЭД</w:t>
            </w:r>
          </w:p>
        </w:tc>
        <w:tc>
          <w:tcPr>
            <w:tcW w:w="2976" w:type="dxa"/>
            <w:vAlign w:val="center"/>
            <w:hideMark/>
          </w:tcPr>
          <w:p>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руководителя</w:t>
            </w:r>
          </w:p>
        </w:tc>
      </w:tr>
      <w:tr>
        <w:trPr>
          <w:trHeight w:val="315"/>
        </w:trPr>
        <w:tc>
          <w:tcPr>
            <w:tcW w:w="566" w:type="dxa"/>
            <w:noWrap/>
            <w:vAlign w:val="center"/>
            <w:hideMark/>
          </w:tcPr>
          <w:p>
            <w:pPr>
              <w:jc w:val="center"/>
              <w:rPr>
                <w:i/>
                <w:iCs/>
                <w:sz w:val="20"/>
                <w:szCs w:val="20"/>
              </w:rPr>
            </w:pPr>
            <w:r>
              <w:rPr>
                <w:i/>
                <w:iCs/>
                <w:sz w:val="20"/>
                <w:szCs w:val="20"/>
              </w:rPr>
              <w:t>1</w:t>
            </w:r>
          </w:p>
        </w:tc>
        <w:tc>
          <w:tcPr>
            <w:tcW w:w="1561" w:type="dxa"/>
            <w:noWrap/>
            <w:vAlign w:val="center"/>
            <w:hideMark/>
          </w:tcPr>
          <w:p>
            <w:pPr>
              <w:jc w:val="center"/>
              <w:rPr>
                <w:i/>
                <w:iCs/>
                <w:sz w:val="20"/>
                <w:szCs w:val="20"/>
              </w:rPr>
            </w:pPr>
            <w:r>
              <w:rPr>
                <w:i/>
                <w:iCs/>
                <w:sz w:val="20"/>
                <w:szCs w:val="20"/>
              </w:rPr>
              <w:t>2</w:t>
            </w:r>
          </w:p>
        </w:tc>
        <w:tc>
          <w:tcPr>
            <w:tcW w:w="1844" w:type="dxa"/>
            <w:noWrap/>
            <w:vAlign w:val="center"/>
            <w:hideMark/>
          </w:tcPr>
          <w:p>
            <w:pPr>
              <w:jc w:val="center"/>
              <w:rPr>
                <w:i/>
                <w:iCs/>
                <w:sz w:val="20"/>
                <w:szCs w:val="20"/>
              </w:rPr>
            </w:pPr>
            <w:r>
              <w:rPr>
                <w:i/>
                <w:iCs/>
                <w:sz w:val="20"/>
                <w:szCs w:val="20"/>
              </w:rPr>
              <w:t>3</w:t>
            </w:r>
          </w:p>
        </w:tc>
        <w:tc>
          <w:tcPr>
            <w:tcW w:w="2552" w:type="dxa"/>
            <w:noWrap/>
            <w:vAlign w:val="center"/>
            <w:hideMark/>
          </w:tcPr>
          <w:p>
            <w:pPr>
              <w:jc w:val="center"/>
              <w:rPr>
                <w:i/>
                <w:iCs/>
                <w:sz w:val="20"/>
                <w:szCs w:val="20"/>
              </w:rPr>
            </w:pPr>
            <w:r>
              <w:rPr>
                <w:i/>
                <w:iCs/>
                <w:sz w:val="20"/>
                <w:szCs w:val="20"/>
              </w:rPr>
              <w:t>4</w:t>
            </w:r>
          </w:p>
        </w:tc>
        <w:tc>
          <w:tcPr>
            <w:tcW w:w="1985" w:type="dxa"/>
            <w:noWrap/>
            <w:vAlign w:val="center"/>
            <w:hideMark/>
          </w:tcPr>
          <w:p>
            <w:pPr>
              <w:jc w:val="center"/>
              <w:rPr>
                <w:i/>
                <w:iCs/>
                <w:sz w:val="20"/>
                <w:szCs w:val="20"/>
              </w:rPr>
            </w:pPr>
            <w:r>
              <w:rPr>
                <w:i/>
                <w:iCs/>
                <w:sz w:val="20"/>
                <w:szCs w:val="20"/>
              </w:rPr>
              <w:t>5</w:t>
            </w:r>
          </w:p>
        </w:tc>
        <w:tc>
          <w:tcPr>
            <w:tcW w:w="2976" w:type="dxa"/>
            <w:noWrap/>
            <w:vAlign w:val="center"/>
            <w:hideMark/>
          </w:tcPr>
          <w:p>
            <w:pPr>
              <w:jc w:val="center"/>
              <w:rPr>
                <w:i/>
                <w:iCs/>
                <w:sz w:val="20"/>
                <w:szCs w:val="20"/>
              </w:rPr>
            </w:pPr>
            <w:r>
              <w:rPr>
                <w:i/>
                <w:iCs/>
                <w:sz w:val="20"/>
                <w:szCs w:val="20"/>
              </w:rPr>
              <w:t>6</w:t>
            </w:r>
          </w:p>
        </w:tc>
        <w:tc>
          <w:tcPr>
            <w:tcW w:w="2835" w:type="dxa"/>
            <w:shd w:val="clear" w:color="auto" w:fill="auto"/>
            <w:noWrap/>
            <w:vAlign w:val="center"/>
            <w:hideMark/>
          </w:tcPr>
          <w:p>
            <w:pPr>
              <w:jc w:val="center"/>
              <w:rPr>
                <w:i/>
                <w:iCs/>
                <w:sz w:val="20"/>
                <w:szCs w:val="20"/>
              </w:rPr>
            </w:pPr>
            <w:r>
              <w:rPr>
                <w:i/>
                <w:iCs/>
                <w:sz w:val="20"/>
                <w:szCs w:val="20"/>
              </w:rPr>
              <w:t>7</w:t>
            </w:r>
          </w:p>
        </w:tc>
      </w:tr>
      <w:tr>
        <w:trPr>
          <w:trHeight w:val="630"/>
        </w:trPr>
        <w:tc>
          <w:tcPr>
            <w:tcW w:w="566" w:type="dxa"/>
            <w:noWrap/>
            <w:vAlign w:val="bottom"/>
            <w:hideMark/>
          </w:tcPr>
          <w:p>
            <w:pPr>
              <w:jc w:val="right"/>
              <w:rPr>
                <w:iCs/>
                <w:sz w:val="20"/>
                <w:szCs w:val="20"/>
              </w:rPr>
            </w:pPr>
            <w:r>
              <w:rPr>
                <w:i/>
                <w:iCs/>
                <w:sz w:val="20"/>
                <w:szCs w:val="20"/>
              </w:rPr>
              <w:t>1</w:t>
            </w:r>
          </w:p>
        </w:tc>
        <w:tc>
          <w:tcPr>
            <w:tcW w:w="1561" w:type="dxa"/>
            <w:noWrap/>
            <w:vAlign w:val="bottom"/>
            <w:hideMark/>
          </w:tcPr>
          <w:p>
            <w:pPr>
              <w:jc w:val="right"/>
              <w:rPr>
                <w:iCs/>
                <w:sz w:val="20"/>
                <w:szCs w:val="20"/>
              </w:rPr>
            </w:pPr>
            <w:r>
              <w:rPr>
                <w:i/>
                <w:iCs/>
                <w:sz w:val="20"/>
                <w:szCs w:val="20"/>
              </w:rPr>
              <w:t>7734567890</w:t>
            </w:r>
          </w:p>
        </w:tc>
        <w:tc>
          <w:tcPr>
            <w:tcW w:w="1844" w:type="dxa"/>
            <w:noWrap/>
            <w:vAlign w:val="bottom"/>
            <w:hideMark/>
          </w:tcPr>
          <w:p>
            <w:pPr>
              <w:rPr>
                <w:iCs/>
                <w:sz w:val="20"/>
                <w:szCs w:val="20"/>
              </w:rPr>
            </w:pPr>
            <w:r>
              <w:rPr>
                <w:i/>
                <w:iCs/>
                <w:sz w:val="20"/>
                <w:szCs w:val="20"/>
              </w:rPr>
              <w:t>1044567890123</w:t>
            </w:r>
          </w:p>
        </w:tc>
        <w:tc>
          <w:tcPr>
            <w:tcW w:w="2552" w:type="dxa"/>
            <w:noWrap/>
            <w:vAlign w:val="bottom"/>
            <w:hideMark/>
          </w:tcPr>
          <w:p>
            <w:pPr>
              <w:rPr>
                <w:iCs/>
                <w:sz w:val="20"/>
                <w:szCs w:val="20"/>
              </w:rPr>
            </w:pPr>
            <w:r>
              <w:rPr>
                <w:i/>
                <w:iCs/>
                <w:sz w:val="20"/>
                <w:szCs w:val="20"/>
              </w:rPr>
              <w:t>ООО "Ромашка"</w:t>
            </w:r>
          </w:p>
        </w:tc>
        <w:tc>
          <w:tcPr>
            <w:tcW w:w="1985" w:type="dxa"/>
            <w:noWrap/>
            <w:vAlign w:val="bottom"/>
            <w:hideMark/>
          </w:tcPr>
          <w:p>
            <w:pPr>
              <w:rPr>
                <w:iCs/>
                <w:sz w:val="20"/>
                <w:szCs w:val="20"/>
              </w:rPr>
            </w:pPr>
            <w:r>
              <w:rPr>
                <w:i/>
                <w:iCs/>
                <w:sz w:val="20"/>
                <w:szCs w:val="20"/>
              </w:rPr>
              <w:t>45.xx.xx</w:t>
            </w:r>
          </w:p>
        </w:tc>
        <w:tc>
          <w:tcPr>
            <w:tcW w:w="2976" w:type="dxa"/>
            <w:noWrap/>
            <w:vAlign w:val="bottom"/>
            <w:hideMark/>
          </w:tcPr>
          <w:p>
            <w:pPr>
              <w:rPr>
                <w:iCs/>
                <w:sz w:val="20"/>
                <w:szCs w:val="20"/>
              </w:rPr>
            </w:pPr>
            <w:r>
              <w:rPr>
                <w:i/>
                <w:iCs/>
                <w:sz w:val="20"/>
                <w:szCs w:val="20"/>
              </w:rPr>
              <w:t>Иванов Иван Степанович</w:t>
            </w:r>
          </w:p>
        </w:tc>
        <w:tc>
          <w:tcPr>
            <w:tcW w:w="2835" w:type="dxa"/>
            <w:shd w:val="clear" w:color="auto" w:fill="auto"/>
            <w:noWrap/>
            <w:vAlign w:val="bottom"/>
            <w:hideMark/>
          </w:tcPr>
          <w:p>
            <w:pPr>
              <w:rPr>
                <w:iCs/>
                <w:sz w:val="20"/>
                <w:szCs w:val="20"/>
              </w:rPr>
            </w:pPr>
            <w:r>
              <w:rPr>
                <w:i/>
                <w:iCs/>
                <w:sz w:val="20"/>
                <w:szCs w:val="20"/>
              </w:rPr>
              <w:t>5003 143877</w:t>
            </w:r>
          </w:p>
        </w:tc>
      </w:tr>
      <w:tr>
        <w:trPr>
          <w:trHeight w:val="315"/>
        </w:trPr>
        <w:tc>
          <w:tcPr>
            <w:tcW w:w="566" w:type="dxa"/>
            <w:noWrap/>
            <w:vAlign w:val="bottom"/>
            <w:hideMark/>
          </w:tcPr>
          <w:p>
            <w:pPr>
              <w:rPr>
                <w:iCs/>
                <w:sz w:val="20"/>
                <w:szCs w:val="20"/>
              </w:rPr>
            </w:pPr>
          </w:p>
        </w:tc>
        <w:tc>
          <w:tcPr>
            <w:tcW w:w="1561" w:type="dxa"/>
            <w:noWrap/>
            <w:vAlign w:val="bottom"/>
            <w:hideMark/>
          </w:tcPr>
          <w:p>
            <w:pPr>
              <w:rPr>
                <w:iCs/>
                <w:sz w:val="20"/>
                <w:szCs w:val="20"/>
              </w:rPr>
            </w:pPr>
          </w:p>
        </w:tc>
        <w:tc>
          <w:tcPr>
            <w:tcW w:w="1844" w:type="dxa"/>
            <w:noWrap/>
            <w:vAlign w:val="bottom"/>
            <w:hideMark/>
          </w:tcPr>
          <w:p>
            <w:pPr>
              <w:rPr>
                <w:iCs/>
                <w:sz w:val="20"/>
                <w:szCs w:val="20"/>
              </w:rPr>
            </w:pPr>
          </w:p>
        </w:tc>
        <w:tc>
          <w:tcPr>
            <w:tcW w:w="2552" w:type="dxa"/>
            <w:noWrap/>
            <w:vAlign w:val="bottom"/>
            <w:hideMark/>
          </w:tcPr>
          <w:p>
            <w:pPr>
              <w:rPr>
                <w:iCs/>
                <w:sz w:val="20"/>
                <w:szCs w:val="20"/>
              </w:rPr>
            </w:pPr>
          </w:p>
        </w:tc>
        <w:tc>
          <w:tcPr>
            <w:tcW w:w="1985" w:type="dxa"/>
            <w:noWrap/>
            <w:vAlign w:val="bottom"/>
            <w:hideMark/>
          </w:tcPr>
          <w:p>
            <w:pPr>
              <w:rPr>
                <w:iCs/>
                <w:sz w:val="20"/>
                <w:szCs w:val="20"/>
              </w:rPr>
            </w:pPr>
          </w:p>
        </w:tc>
        <w:tc>
          <w:tcPr>
            <w:tcW w:w="2976" w:type="dxa"/>
            <w:noWrap/>
            <w:vAlign w:val="bottom"/>
            <w:hideMark/>
          </w:tcPr>
          <w:p>
            <w:pPr>
              <w:rPr>
                <w:iCs/>
                <w:sz w:val="20"/>
                <w:szCs w:val="20"/>
              </w:rPr>
            </w:pPr>
          </w:p>
        </w:tc>
        <w:tc>
          <w:tcPr>
            <w:tcW w:w="2835" w:type="dxa"/>
            <w:shd w:val="clear" w:color="auto" w:fill="auto"/>
            <w:noWrap/>
            <w:vAlign w:val="bottom"/>
            <w:hideMark/>
          </w:tcPr>
          <w:p>
            <w:pPr>
              <w:rPr>
                <w:iCs/>
                <w:sz w:val="20"/>
                <w:szCs w:val="20"/>
              </w:rPr>
            </w:pPr>
          </w:p>
        </w:tc>
      </w:tr>
      <w:tr>
        <w:trPr>
          <w:trHeight w:val="315"/>
        </w:trPr>
        <w:tc>
          <w:tcPr>
            <w:tcW w:w="566" w:type="dxa"/>
            <w:noWrap/>
            <w:vAlign w:val="bottom"/>
            <w:hideMark/>
          </w:tcPr>
          <w:p>
            <w:pPr>
              <w:rPr>
                <w:iCs/>
                <w:sz w:val="20"/>
                <w:szCs w:val="20"/>
              </w:rPr>
            </w:pPr>
            <w:r>
              <w:rPr>
                <w:iCs/>
                <w:sz w:val="20"/>
                <w:szCs w:val="20"/>
              </w:rPr>
              <w:t> </w:t>
            </w:r>
          </w:p>
        </w:tc>
        <w:tc>
          <w:tcPr>
            <w:tcW w:w="1561" w:type="dxa"/>
            <w:noWrap/>
            <w:vAlign w:val="bottom"/>
            <w:hideMark/>
          </w:tcPr>
          <w:p>
            <w:pPr>
              <w:rPr>
                <w:iCs/>
                <w:sz w:val="20"/>
                <w:szCs w:val="20"/>
              </w:rPr>
            </w:pPr>
            <w:r>
              <w:rPr>
                <w:iCs/>
                <w:sz w:val="20"/>
                <w:szCs w:val="20"/>
              </w:rPr>
              <w:t> </w:t>
            </w:r>
          </w:p>
        </w:tc>
        <w:tc>
          <w:tcPr>
            <w:tcW w:w="1844" w:type="dxa"/>
            <w:noWrap/>
            <w:vAlign w:val="bottom"/>
            <w:hideMark/>
          </w:tcPr>
          <w:p>
            <w:pPr>
              <w:rPr>
                <w:iCs/>
                <w:sz w:val="20"/>
                <w:szCs w:val="20"/>
              </w:rPr>
            </w:pPr>
            <w:r>
              <w:rPr>
                <w:iCs/>
                <w:sz w:val="20"/>
                <w:szCs w:val="20"/>
              </w:rPr>
              <w:t> </w:t>
            </w:r>
          </w:p>
        </w:tc>
        <w:tc>
          <w:tcPr>
            <w:tcW w:w="2552" w:type="dxa"/>
            <w:noWrap/>
            <w:vAlign w:val="bottom"/>
            <w:hideMark/>
          </w:tcPr>
          <w:p>
            <w:pPr>
              <w:rPr>
                <w:iCs/>
                <w:sz w:val="20"/>
                <w:szCs w:val="20"/>
              </w:rPr>
            </w:pPr>
            <w:r>
              <w:rPr>
                <w:iCs/>
                <w:sz w:val="20"/>
                <w:szCs w:val="20"/>
              </w:rPr>
              <w:t> </w:t>
            </w:r>
          </w:p>
        </w:tc>
        <w:tc>
          <w:tcPr>
            <w:tcW w:w="1985" w:type="dxa"/>
            <w:noWrap/>
            <w:vAlign w:val="bottom"/>
            <w:hideMark/>
          </w:tcPr>
          <w:p>
            <w:pPr>
              <w:rPr>
                <w:iCs/>
                <w:sz w:val="20"/>
                <w:szCs w:val="20"/>
              </w:rPr>
            </w:pPr>
            <w:r>
              <w:rPr>
                <w:iCs/>
                <w:sz w:val="20"/>
                <w:szCs w:val="20"/>
              </w:rPr>
              <w:t> </w:t>
            </w:r>
          </w:p>
        </w:tc>
        <w:tc>
          <w:tcPr>
            <w:tcW w:w="2976" w:type="dxa"/>
            <w:noWrap/>
            <w:vAlign w:val="bottom"/>
            <w:hideMark/>
          </w:tcPr>
          <w:p>
            <w:pPr>
              <w:rPr>
                <w:iCs/>
                <w:sz w:val="20"/>
                <w:szCs w:val="20"/>
              </w:rPr>
            </w:pPr>
            <w:r>
              <w:rPr>
                <w:iCs/>
                <w:sz w:val="20"/>
                <w:szCs w:val="20"/>
              </w:rPr>
              <w:t> </w:t>
            </w:r>
          </w:p>
        </w:tc>
        <w:tc>
          <w:tcPr>
            <w:tcW w:w="2835" w:type="dxa"/>
            <w:shd w:val="clear" w:color="auto" w:fill="auto"/>
            <w:noWrap/>
            <w:vAlign w:val="bottom"/>
            <w:hideMark/>
          </w:tcPr>
          <w:p>
            <w:pPr>
              <w:rPr>
                <w:iCs/>
                <w:sz w:val="20"/>
                <w:szCs w:val="20"/>
              </w:rPr>
            </w:pPr>
            <w:r>
              <w:rPr>
                <w:iCs/>
                <w:sz w:val="20"/>
                <w:szCs w:val="20"/>
              </w:rPr>
              <w:t> </w:t>
            </w: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bl>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trPr>
          <w:trHeight w:val="510"/>
        </w:trPr>
        <w:tc>
          <w:tcPr>
            <w:tcW w:w="12475" w:type="dxa"/>
            <w:gridSpan w:val="7"/>
            <w:shd w:val="clear" w:color="auto" w:fill="auto"/>
            <w:vAlign w:val="bottom"/>
            <w:hideMark/>
          </w:tcPr>
          <w:p>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pPr>
              <w:ind w:left="-108" w:right="-108"/>
              <w:jc w:val="center"/>
              <w:rPr>
                <w:i/>
                <w:sz w:val="20"/>
                <w:szCs w:val="20"/>
              </w:rPr>
            </w:pPr>
            <w:r>
              <w:rPr>
                <w:i/>
                <w:sz w:val="20"/>
                <w:szCs w:val="20"/>
              </w:rPr>
              <w:t>Информация о подтверждающих документах (наименование, реквизиты и т.д.)</w:t>
            </w:r>
          </w:p>
        </w:tc>
      </w:tr>
      <w:tr>
        <w:trPr>
          <w:trHeight w:val="1191"/>
        </w:trPr>
        <w:tc>
          <w:tcPr>
            <w:tcW w:w="851" w:type="dxa"/>
            <w:vAlign w:val="center"/>
            <w:hideMark/>
          </w:tcPr>
          <w:p>
            <w:pPr>
              <w:ind w:left="-108" w:right="-108"/>
              <w:jc w:val="center"/>
              <w:rPr>
                <w:i/>
                <w:sz w:val="20"/>
                <w:szCs w:val="20"/>
              </w:rPr>
            </w:pPr>
            <w:r>
              <w:rPr>
                <w:i/>
                <w:sz w:val="20"/>
                <w:szCs w:val="20"/>
              </w:rPr>
              <w:t xml:space="preserve">№ </w:t>
            </w:r>
          </w:p>
        </w:tc>
        <w:tc>
          <w:tcPr>
            <w:tcW w:w="1559" w:type="dxa"/>
            <w:vAlign w:val="center"/>
            <w:hideMark/>
          </w:tcPr>
          <w:p>
            <w:pPr>
              <w:ind w:left="-108" w:right="-108"/>
              <w:jc w:val="center"/>
              <w:rPr>
                <w:i/>
                <w:sz w:val="20"/>
                <w:szCs w:val="20"/>
              </w:rPr>
            </w:pPr>
            <w:r>
              <w:rPr>
                <w:i/>
                <w:sz w:val="20"/>
                <w:szCs w:val="20"/>
              </w:rPr>
              <w:t xml:space="preserve">ИНН </w:t>
            </w:r>
          </w:p>
        </w:tc>
        <w:tc>
          <w:tcPr>
            <w:tcW w:w="1843" w:type="dxa"/>
            <w:vAlign w:val="center"/>
            <w:hideMark/>
          </w:tcPr>
          <w:p>
            <w:pPr>
              <w:ind w:left="-108" w:right="-108"/>
              <w:jc w:val="center"/>
              <w:rPr>
                <w:i/>
                <w:sz w:val="20"/>
                <w:szCs w:val="20"/>
              </w:rPr>
            </w:pPr>
            <w:r>
              <w:rPr>
                <w:i/>
                <w:sz w:val="20"/>
                <w:szCs w:val="20"/>
              </w:rPr>
              <w:t>ОГРН</w:t>
            </w:r>
          </w:p>
        </w:tc>
        <w:tc>
          <w:tcPr>
            <w:tcW w:w="2693" w:type="dxa"/>
            <w:vAlign w:val="center"/>
            <w:hideMark/>
          </w:tcPr>
          <w:p>
            <w:pPr>
              <w:ind w:left="-108" w:right="-108"/>
              <w:jc w:val="center"/>
              <w:rPr>
                <w:i/>
                <w:sz w:val="20"/>
                <w:szCs w:val="20"/>
              </w:rPr>
            </w:pPr>
            <w:r>
              <w:rPr>
                <w:i/>
                <w:sz w:val="20"/>
                <w:szCs w:val="20"/>
              </w:rPr>
              <w:t>Наименование / ФИО</w:t>
            </w:r>
          </w:p>
        </w:tc>
        <w:tc>
          <w:tcPr>
            <w:tcW w:w="2410" w:type="dxa"/>
            <w:vAlign w:val="center"/>
            <w:hideMark/>
          </w:tcPr>
          <w:p>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pPr>
              <w:jc w:val="center"/>
              <w:rPr>
                <w:i/>
                <w:sz w:val="20"/>
                <w:szCs w:val="20"/>
              </w:rPr>
            </w:pPr>
            <w:r>
              <w:rPr>
                <w:i/>
                <w:sz w:val="20"/>
                <w:szCs w:val="20"/>
              </w:rPr>
              <w:t>Руководитель / участник / акционер / бенефициар</w:t>
            </w:r>
          </w:p>
        </w:tc>
        <w:tc>
          <w:tcPr>
            <w:tcW w:w="2411" w:type="dxa"/>
            <w:vMerge/>
            <w:vAlign w:val="center"/>
            <w:hideMark/>
          </w:tcPr>
          <w:p>
            <w:pPr>
              <w:rPr>
                <w:i/>
                <w:sz w:val="20"/>
                <w:szCs w:val="20"/>
              </w:rPr>
            </w:pPr>
          </w:p>
        </w:tc>
      </w:tr>
      <w:tr>
        <w:trPr>
          <w:trHeight w:val="315"/>
        </w:trPr>
        <w:tc>
          <w:tcPr>
            <w:tcW w:w="851" w:type="dxa"/>
            <w:noWrap/>
            <w:vAlign w:val="center"/>
            <w:hideMark/>
          </w:tcPr>
          <w:p>
            <w:pPr>
              <w:jc w:val="center"/>
              <w:rPr>
                <w:i/>
                <w:iCs/>
                <w:sz w:val="20"/>
                <w:szCs w:val="20"/>
              </w:rPr>
            </w:pPr>
            <w:r>
              <w:rPr>
                <w:i/>
                <w:iCs/>
                <w:sz w:val="20"/>
                <w:szCs w:val="20"/>
              </w:rPr>
              <w:t>8</w:t>
            </w:r>
          </w:p>
        </w:tc>
        <w:tc>
          <w:tcPr>
            <w:tcW w:w="1559" w:type="dxa"/>
            <w:noWrap/>
            <w:vAlign w:val="center"/>
            <w:hideMark/>
          </w:tcPr>
          <w:p>
            <w:pPr>
              <w:jc w:val="center"/>
              <w:rPr>
                <w:i/>
                <w:iCs/>
                <w:sz w:val="20"/>
                <w:szCs w:val="20"/>
              </w:rPr>
            </w:pPr>
            <w:r>
              <w:rPr>
                <w:i/>
                <w:iCs/>
                <w:sz w:val="20"/>
                <w:szCs w:val="20"/>
              </w:rPr>
              <w:t>9</w:t>
            </w:r>
          </w:p>
        </w:tc>
        <w:tc>
          <w:tcPr>
            <w:tcW w:w="1843" w:type="dxa"/>
            <w:noWrap/>
            <w:vAlign w:val="center"/>
            <w:hideMark/>
          </w:tcPr>
          <w:p>
            <w:pPr>
              <w:jc w:val="center"/>
              <w:rPr>
                <w:i/>
                <w:iCs/>
                <w:sz w:val="20"/>
                <w:szCs w:val="20"/>
              </w:rPr>
            </w:pPr>
            <w:r>
              <w:rPr>
                <w:i/>
                <w:iCs/>
                <w:sz w:val="20"/>
                <w:szCs w:val="20"/>
              </w:rPr>
              <w:t>10</w:t>
            </w:r>
          </w:p>
        </w:tc>
        <w:tc>
          <w:tcPr>
            <w:tcW w:w="2693" w:type="dxa"/>
            <w:noWrap/>
            <w:vAlign w:val="center"/>
            <w:hideMark/>
          </w:tcPr>
          <w:p>
            <w:pPr>
              <w:jc w:val="center"/>
              <w:rPr>
                <w:i/>
                <w:iCs/>
                <w:sz w:val="20"/>
                <w:szCs w:val="20"/>
              </w:rPr>
            </w:pPr>
            <w:r>
              <w:rPr>
                <w:i/>
                <w:iCs/>
                <w:sz w:val="20"/>
                <w:szCs w:val="20"/>
              </w:rPr>
              <w:t>11</w:t>
            </w:r>
          </w:p>
        </w:tc>
        <w:tc>
          <w:tcPr>
            <w:tcW w:w="2410" w:type="dxa"/>
            <w:noWrap/>
            <w:vAlign w:val="center"/>
            <w:hideMark/>
          </w:tcPr>
          <w:p>
            <w:pPr>
              <w:jc w:val="center"/>
              <w:rPr>
                <w:i/>
                <w:iCs/>
                <w:sz w:val="20"/>
                <w:szCs w:val="20"/>
              </w:rPr>
            </w:pPr>
            <w:r>
              <w:rPr>
                <w:i/>
                <w:iCs/>
                <w:sz w:val="20"/>
                <w:szCs w:val="20"/>
              </w:rPr>
              <w:t>12</w:t>
            </w:r>
          </w:p>
        </w:tc>
        <w:tc>
          <w:tcPr>
            <w:tcW w:w="1559" w:type="dxa"/>
            <w:shd w:val="clear" w:color="auto" w:fill="auto"/>
            <w:noWrap/>
            <w:vAlign w:val="center"/>
            <w:hideMark/>
          </w:tcPr>
          <w:p>
            <w:pPr>
              <w:jc w:val="center"/>
              <w:rPr>
                <w:i/>
                <w:iCs/>
                <w:sz w:val="20"/>
                <w:szCs w:val="20"/>
              </w:rPr>
            </w:pPr>
            <w:r>
              <w:rPr>
                <w:i/>
                <w:iCs/>
                <w:sz w:val="20"/>
                <w:szCs w:val="20"/>
              </w:rPr>
              <w:t>13</w:t>
            </w:r>
          </w:p>
        </w:tc>
        <w:tc>
          <w:tcPr>
            <w:tcW w:w="1560" w:type="dxa"/>
            <w:shd w:val="clear" w:color="auto" w:fill="auto"/>
            <w:noWrap/>
            <w:vAlign w:val="center"/>
            <w:hideMark/>
          </w:tcPr>
          <w:p>
            <w:pPr>
              <w:jc w:val="center"/>
              <w:rPr>
                <w:i/>
                <w:iCs/>
                <w:sz w:val="20"/>
                <w:szCs w:val="20"/>
              </w:rPr>
            </w:pPr>
            <w:r>
              <w:rPr>
                <w:i/>
                <w:iCs/>
                <w:sz w:val="20"/>
                <w:szCs w:val="20"/>
              </w:rPr>
              <w:t>14</w:t>
            </w:r>
          </w:p>
        </w:tc>
        <w:tc>
          <w:tcPr>
            <w:tcW w:w="2411" w:type="dxa"/>
            <w:shd w:val="clear" w:color="auto" w:fill="auto"/>
            <w:noWrap/>
            <w:vAlign w:val="center"/>
            <w:hideMark/>
          </w:tcPr>
          <w:p>
            <w:pPr>
              <w:jc w:val="center"/>
              <w:rPr>
                <w:i/>
                <w:iCs/>
                <w:sz w:val="20"/>
                <w:szCs w:val="20"/>
              </w:rPr>
            </w:pPr>
            <w:r>
              <w:rPr>
                <w:i/>
                <w:iCs/>
                <w:sz w:val="20"/>
                <w:szCs w:val="20"/>
              </w:rPr>
              <w:t>15</w:t>
            </w:r>
          </w:p>
        </w:tc>
      </w:tr>
      <w:tr>
        <w:trPr>
          <w:trHeight w:val="386"/>
        </w:trPr>
        <w:tc>
          <w:tcPr>
            <w:tcW w:w="851" w:type="dxa"/>
            <w:noWrap/>
            <w:vAlign w:val="bottom"/>
            <w:hideMark/>
          </w:tcPr>
          <w:p>
            <w:pPr>
              <w:rPr>
                <w:iCs/>
                <w:sz w:val="20"/>
                <w:szCs w:val="20"/>
              </w:rPr>
            </w:pPr>
            <w:r>
              <w:rPr>
                <w:i/>
                <w:iCs/>
                <w:sz w:val="20"/>
                <w:szCs w:val="20"/>
              </w:rPr>
              <w:t>1.1</w:t>
            </w:r>
          </w:p>
        </w:tc>
        <w:tc>
          <w:tcPr>
            <w:tcW w:w="1559" w:type="dxa"/>
            <w:noWrap/>
            <w:vAlign w:val="bottom"/>
            <w:hideMark/>
          </w:tcPr>
          <w:p>
            <w:pPr>
              <w:rPr>
                <w:iCs/>
                <w:sz w:val="20"/>
                <w:szCs w:val="20"/>
              </w:rPr>
            </w:pPr>
            <w:r>
              <w:rPr>
                <w:i/>
                <w:iCs/>
                <w:sz w:val="20"/>
                <w:szCs w:val="20"/>
              </w:rPr>
              <w:t>7754467990</w:t>
            </w:r>
          </w:p>
        </w:tc>
        <w:tc>
          <w:tcPr>
            <w:tcW w:w="1843" w:type="dxa"/>
            <w:noWrap/>
            <w:vAlign w:val="bottom"/>
            <w:hideMark/>
          </w:tcPr>
          <w:p>
            <w:pPr>
              <w:rPr>
                <w:iCs/>
                <w:sz w:val="20"/>
                <w:szCs w:val="20"/>
              </w:rPr>
            </w:pPr>
            <w:r>
              <w:rPr>
                <w:i/>
                <w:iCs/>
                <w:sz w:val="20"/>
                <w:szCs w:val="20"/>
              </w:rPr>
              <w:t>108323232323232</w:t>
            </w:r>
          </w:p>
        </w:tc>
        <w:tc>
          <w:tcPr>
            <w:tcW w:w="2693" w:type="dxa"/>
            <w:noWrap/>
            <w:vAlign w:val="bottom"/>
            <w:hideMark/>
          </w:tcPr>
          <w:p>
            <w:pPr>
              <w:rPr>
                <w:iCs/>
                <w:sz w:val="20"/>
                <w:szCs w:val="20"/>
              </w:rPr>
            </w:pPr>
            <w:r>
              <w:rPr>
                <w:i/>
                <w:iCs/>
                <w:sz w:val="20"/>
                <w:szCs w:val="20"/>
              </w:rPr>
              <w:t>ЗАО "Свет 1"</w:t>
            </w:r>
          </w:p>
        </w:tc>
        <w:tc>
          <w:tcPr>
            <w:tcW w:w="2410"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23.01.2008</w:t>
            </w:r>
          </w:p>
        </w:tc>
      </w:tr>
      <w:tr>
        <w:trPr>
          <w:trHeight w:val="407"/>
        </w:trPr>
        <w:tc>
          <w:tcPr>
            <w:tcW w:w="851" w:type="dxa"/>
            <w:noWrap/>
            <w:vAlign w:val="bottom"/>
            <w:hideMark/>
          </w:tcPr>
          <w:p>
            <w:pPr>
              <w:rPr>
                <w:iCs/>
                <w:sz w:val="20"/>
                <w:szCs w:val="20"/>
              </w:rPr>
            </w:pPr>
            <w:r>
              <w:rPr>
                <w:i/>
                <w:iCs/>
                <w:sz w:val="20"/>
                <w:szCs w:val="20"/>
              </w:rPr>
              <w:t>1.1.0</w:t>
            </w:r>
          </w:p>
        </w:tc>
        <w:tc>
          <w:tcPr>
            <w:tcW w:w="1559" w:type="dxa"/>
            <w:noWrap/>
            <w:vAlign w:val="bottom"/>
            <w:hideMark/>
          </w:tcPr>
          <w:p>
            <w:pPr>
              <w:rPr>
                <w:iCs/>
                <w:sz w:val="20"/>
                <w:szCs w:val="20"/>
              </w:rPr>
            </w:pPr>
            <w:r>
              <w:rPr>
                <w:i/>
                <w:iCs/>
                <w:sz w:val="20"/>
                <w:szCs w:val="20"/>
              </w:rPr>
              <w:t>111222333444</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Петрова Анна Ивановна</w:t>
            </w:r>
          </w:p>
        </w:tc>
        <w:tc>
          <w:tcPr>
            <w:tcW w:w="2410"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pPr>
              <w:rPr>
                <w:iCs/>
                <w:sz w:val="20"/>
                <w:szCs w:val="20"/>
              </w:rPr>
            </w:pPr>
            <w:r>
              <w:rPr>
                <w:i/>
                <w:iCs/>
                <w:sz w:val="20"/>
                <w:szCs w:val="20"/>
              </w:rPr>
              <w:t>44 55 666777</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trPr>
          <w:trHeight w:val="427"/>
        </w:trPr>
        <w:tc>
          <w:tcPr>
            <w:tcW w:w="851" w:type="dxa"/>
            <w:noWrap/>
            <w:vAlign w:val="bottom"/>
            <w:hideMark/>
          </w:tcPr>
          <w:p>
            <w:pPr>
              <w:rPr>
                <w:iCs/>
                <w:sz w:val="20"/>
                <w:szCs w:val="20"/>
              </w:rPr>
            </w:pPr>
            <w:r>
              <w:rPr>
                <w:i/>
                <w:iCs/>
                <w:sz w:val="20"/>
                <w:szCs w:val="20"/>
              </w:rPr>
              <w:t>1.1.1</w:t>
            </w:r>
          </w:p>
        </w:tc>
        <w:tc>
          <w:tcPr>
            <w:tcW w:w="1559" w:type="dxa"/>
            <w:noWrap/>
            <w:vAlign w:val="bottom"/>
            <w:hideMark/>
          </w:tcPr>
          <w:p>
            <w:pPr>
              <w:rPr>
                <w:iCs/>
                <w:sz w:val="20"/>
                <w:szCs w:val="20"/>
              </w:rPr>
            </w:pPr>
            <w:r>
              <w:rPr>
                <w:i/>
                <w:iCs/>
                <w:sz w:val="20"/>
                <w:szCs w:val="20"/>
              </w:rPr>
              <w:t>333222444555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Сидоров Пётр Иванович</w:t>
            </w:r>
          </w:p>
        </w:tc>
        <w:tc>
          <w:tcPr>
            <w:tcW w:w="2410" w:type="dxa"/>
            <w:noWrap/>
            <w:vAlign w:val="bottom"/>
            <w:hideMark/>
          </w:tcPr>
          <w:p>
            <w:pPr>
              <w:rPr>
                <w:iCs/>
                <w:sz w:val="20"/>
                <w:szCs w:val="20"/>
              </w:rPr>
            </w:pPr>
            <w:r>
              <w:rPr>
                <w:i/>
                <w:iCs/>
                <w:sz w:val="20"/>
                <w:szCs w:val="20"/>
              </w:rPr>
              <w:t>Саратов, ул. Ленина, 45-34</w:t>
            </w:r>
          </w:p>
        </w:tc>
        <w:tc>
          <w:tcPr>
            <w:tcW w:w="1559" w:type="dxa"/>
            <w:shd w:val="clear" w:color="auto" w:fill="auto"/>
            <w:noWrap/>
            <w:vAlign w:val="bottom"/>
            <w:hideMark/>
          </w:tcPr>
          <w:p>
            <w:pPr>
              <w:rPr>
                <w:iCs/>
                <w:sz w:val="20"/>
                <w:szCs w:val="20"/>
              </w:rPr>
            </w:pPr>
            <w:r>
              <w:rPr>
                <w:i/>
                <w:iCs/>
                <w:sz w:val="20"/>
                <w:szCs w:val="20"/>
              </w:rPr>
              <w:t>55 66 777888</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405"/>
        </w:trPr>
        <w:tc>
          <w:tcPr>
            <w:tcW w:w="851" w:type="dxa"/>
            <w:noWrap/>
            <w:vAlign w:val="bottom"/>
            <w:hideMark/>
          </w:tcPr>
          <w:p>
            <w:pPr>
              <w:rPr>
                <w:iCs/>
                <w:sz w:val="20"/>
                <w:szCs w:val="20"/>
              </w:rPr>
            </w:pPr>
            <w:r>
              <w:rPr>
                <w:i/>
                <w:iCs/>
                <w:sz w:val="20"/>
                <w:szCs w:val="20"/>
              </w:rPr>
              <w:t>1.1.2</w:t>
            </w:r>
          </w:p>
        </w:tc>
        <w:tc>
          <w:tcPr>
            <w:tcW w:w="1559" w:type="dxa"/>
            <w:noWrap/>
            <w:vAlign w:val="bottom"/>
            <w:hideMark/>
          </w:tcPr>
          <w:p>
            <w:pPr>
              <w:rPr>
                <w:iCs/>
                <w:sz w:val="20"/>
                <w:szCs w:val="20"/>
              </w:rPr>
            </w:pPr>
            <w:r>
              <w:rPr>
                <w:i/>
                <w:iCs/>
                <w:sz w:val="20"/>
                <w:szCs w:val="20"/>
              </w:rPr>
              <w:t>6277777777</w:t>
            </w:r>
          </w:p>
        </w:tc>
        <w:tc>
          <w:tcPr>
            <w:tcW w:w="1843" w:type="dxa"/>
            <w:noWrap/>
            <w:vAlign w:val="bottom"/>
            <w:hideMark/>
          </w:tcPr>
          <w:p>
            <w:pPr>
              <w:rPr>
                <w:iCs/>
                <w:sz w:val="20"/>
                <w:szCs w:val="20"/>
              </w:rPr>
            </w:pPr>
            <w:r>
              <w:rPr>
                <w:i/>
                <w:iCs/>
                <w:sz w:val="20"/>
                <w:szCs w:val="20"/>
              </w:rPr>
              <w:t>104567567567436</w:t>
            </w:r>
          </w:p>
        </w:tc>
        <w:tc>
          <w:tcPr>
            <w:tcW w:w="2693" w:type="dxa"/>
            <w:noWrap/>
            <w:vAlign w:val="bottom"/>
            <w:hideMark/>
          </w:tcPr>
          <w:p>
            <w:pPr>
              <w:rPr>
                <w:iCs/>
                <w:sz w:val="20"/>
                <w:szCs w:val="20"/>
              </w:rPr>
            </w:pPr>
            <w:r>
              <w:rPr>
                <w:i/>
                <w:iCs/>
                <w:sz w:val="20"/>
                <w:szCs w:val="20"/>
              </w:rPr>
              <w:t>ООО "Черепашка"</w:t>
            </w:r>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iCs/>
                <w:sz w:val="20"/>
                <w:szCs w:val="20"/>
              </w:rPr>
            </w:pPr>
            <w:r>
              <w:rPr>
                <w:i/>
                <w:iCs/>
                <w:sz w:val="20"/>
                <w:szCs w:val="20"/>
              </w:rPr>
              <w:t>1.1.2.0</w:t>
            </w:r>
          </w:p>
        </w:tc>
        <w:tc>
          <w:tcPr>
            <w:tcW w:w="1559" w:type="dxa"/>
            <w:noWrap/>
            <w:vAlign w:val="bottom"/>
            <w:hideMark/>
          </w:tcPr>
          <w:p>
            <w:pPr>
              <w:rPr>
                <w:iCs/>
                <w:sz w:val="20"/>
                <w:szCs w:val="20"/>
              </w:rPr>
            </w:pPr>
            <w:r>
              <w:rPr>
                <w:i/>
                <w:iCs/>
                <w:sz w:val="20"/>
                <w:szCs w:val="20"/>
              </w:rPr>
              <w:t>7495672857623</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66 78 455434</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trPr>
          <w:trHeight w:val="315"/>
        </w:trPr>
        <w:tc>
          <w:tcPr>
            <w:tcW w:w="851" w:type="dxa"/>
            <w:noWrap/>
            <w:vAlign w:val="bottom"/>
            <w:hideMark/>
          </w:tcPr>
          <w:p>
            <w:pPr>
              <w:rPr>
                <w:iCs/>
                <w:sz w:val="20"/>
                <w:szCs w:val="20"/>
              </w:rPr>
            </w:pPr>
            <w:r>
              <w:rPr>
                <w:i/>
                <w:iCs/>
                <w:sz w:val="20"/>
                <w:szCs w:val="20"/>
              </w:rPr>
              <w:t>1.1.2.1</w:t>
            </w:r>
          </w:p>
        </w:tc>
        <w:tc>
          <w:tcPr>
            <w:tcW w:w="1559" w:type="dxa"/>
            <w:noWrap/>
            <w:vAlign w:val="bottom"/>
            <w:hideMark/>
          </w:tcPr>
          <w:p>
            <w:pPr>
              <w:rPr>
                <w:iCs/>
                <w:sz w:val="20"/>
                <w:szCs w:val="20"/>
              </w:rPr>
            </w:pPr>
            <w:r>
              <w:rPr>
                <w:i/>
                <w:iCs/>
                <w:sz w:val="20"/>
                <w:szCs w:val="20"/>
              </w:rPr>
              <w:t>8462389547345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Мазаева Инна Львовна</w:t>
            </w:r>
          </w:p>
        </w:tc>
        <w:tc>
          <w:tcPr>
            <w:tcW w:w="2410" w:type="dxa"/>
            <w:noWrap/>
            <w:vAlign w:val="bottom"/>
            <w:hideMark/>
          </w:tcPr>
          <w:p>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pPr>
              <w:rPr>
                <w:iCs/>
                <w:sz w:val="20"/>
                <w:szCs w:val="20"/>
              </w:rPr>
            </w:pPr>
            <w:r>
              <w:rPr>
                <w:i/>
                <w:iCs/>
                <w:sz w:val="20"/>
                <w:szCs w:val="20"/>
              </w:rPr>
              <w:t>67 03 000444</w:t>
            </w:r>
          </w:p>
        </w:tc>
        <w:tc>
          <w:tcPr>
            <w:tcW w:w="1560" w:type="dxa"/>
            <w:shd w:val="clear" w:color="auto" w:fill="auto"/>
            <w:noWrap/>
            <w:vAlign w:val="bottom"/>
            <w:hideMark/>
          </w:tcPr>
          <w:p>
            <w:pPr>
              <w:rPr>
                <w:iCs/>
                <w:sz w:val="20"/>
                <w:szCs w:val="20"/>
              </w:rPr>
            </w:pPr>
            <w:r>
              <w:rPr>
                <w:i/>
                <w:iCs/>
                <w:sz w:val="20"/>
                <w:szCs w:val="20"/>
              </w:rPr>
              <w:t>Бенефициар</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1.2</w:t>
            </w:r>
          </w:p>
        </w:tc>
        <w:tc>
          <w:tcPr>
            <w:tcW w:w="1559" w:type="dxa"/>
            <w:noWrap/>
            <w:vAlign w:val="bottom"/>
            <w:hideMark/>
          </w:tcPr>
          <w:p>
            <w:pPr>
              <w:rPr>
                <w:sz w:val="20"/>
                <w:szCs w:val="20"/>
              </w:rPr>
            </w:pPr>
            <w:r>
              <w:rPr>
                <w:i/>
                <w:iCs/>
                <w:sz w:val="20"/>
                <w:szCs w:val="20"/>
              </w:rPr>
              <w:t>7754456890</w:t>
            </w:r>
          </w:p>
        </w:tc>
        <w:tc>
          <w:tcPr>
            <w:tcW w:w="1843" w:type="dxa"/>
            <w:noWrap/>
            <w:vAlign w:val="bottom"/>
            <w:hideMark/>
          </w:tcPr>
          <w:p>
            <w:pPr>
              <w:rPr>
                <w:sz w:val="20"/>
                <w:szCs w:val="20"/>
              </w:rPr>
            </w:pPr>
            <w:r>
              <w:rPr>
                <w:i/>
                <w:iCs/>
                <w:sz w:val="20"/>
                <w:szCs w:val="20"/>
              </w:rPr>
              <w:t>107656565656565</w:t>
            </w:r>
          </w:p>
        </w:tc>
        <w:tc>
          <w:tcPr>
            <w:tcW w:w="2693" w:type="dxa"/>
            <w:noWrap/>
            <w:vAlign w:val="bottom"/>
            <w:hideMark/>
          </w:tcPr>
          <w:p>
            <w:pPr>
              <w:rPr>
                <w:sz w:val="20"/>
                <w:szCs w:val="20"/>
              </w:rPr>
            </w:pPr>
            <w:r>
              <w:rPr>
                <w:i/>
                <w:iCs/>
                <w:sz w:val="20"/>
                <w:szCs w:val="20"/>
              </w:rPr>
              <w:t>ООО "Свет 2"</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1.2.0</w:t>
            </w:r>
          </w:p>
        </w:tc>
        <w:tc>
          <w:tcPr>
            <w:tcW w:w="1559" w:type="dxa"/>
            <w:noWrap/>
            <w:vAlign w:val="bottom"/>
            <w:hideMark/>
          </w:tcPr>
          <w:p>
            <w:pPr>
              <w:rPr>
                <w:sz w:val="20"/>
                <w:szCs w:val="20"/>
              </w:rPr>
            </w:pPr>
            <w:r>
              <w:rPr>
                <w:i/>
                <w:iCs/>
                <w:sz w:val="20"/>
                <w:szCs w:val="20"/>
              </w:rPr>
              <w:t>666555777444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Антонов Иван Игоревич</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66 55 444333</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trPr>
          <w:trHeight w:val="315"/>
        </w:trPr>
        <w:tc>
          <w:tcPr>
            <w:tcW w:w="851" w:type="dxa"/>
            <w:noWrap/>
            <w:vAlign w:val="bottom"/>
            <w:hideMark/>
          </w:tcPr>
          <w:p>
            <w:pPr>
              <w:rPr>
                <w:sz w:val="20"/>
                <w:szCs w:val="20"/>
              </w:rPr>
            </w:pPr>
            <w:r>
              <w:rPr>
                <w:i/>
                <w:iCs/>
                <w:sz w:val="20"/>
                <w:szCs w:val="20"/>
              </w:rPr>
              <w:t>1.2.1</w:t>
            </w:r>
          </w:p>
        </w:tc>
        <w:tc>
          <w:tcPr>
            <w:tcW w:w="1559" w:type="dxa"/>
            <w:noWrap/>
            <w:vAlign w:val="bottom"/>
            <w:hideMark/>
          </w:tcPr>
          <w:p>
            <w:pPr>
              <w:rPr>
                <w:sz w:val="20"/>
                <w:szCs w:val="20"/>
              </w:rPr>
            </w:pPr>
            <w:r>
              <w:rPr>
                <w:i/>
                <w:iCs/>
                <w:sz w:val="20"/>
                <w:szCs w:val="20"/>
              </w:rPr>
              <w:t>888777666555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Ивлев Дмитрий Степанович</w:t>
            </w:r>
          </w:p>
        </w:tc>
        <w:tc>
          <w:tcPr>
            <w:tcW w:w="2410" w:type="dxa"/>
            <w:noWrap/>
            <w:vAlign w:val="bottom"/>
            <w:hideMark/>
          </w:tcPr>
          <w:p>
            <w:pPr>
              <w:rPr>
                <w:sz w:val="20"/>
                <w:szCs w:val="20"/>
              </w:rPr>
            </w:pPr>
            <w:r>
              <w:rPr>
                <w:i/>
                <w:iCs/>
                <w:sz w:val="20"/>
                <w:szCs w:val="20"/>
              </w:rPr>
              <w:t>Смоленск, ул. Чапаева, 34-72</w:t>
            </w:r>
          </w:p>
        </w:tc>
        <w:tc>
          <w:tcPr>
            <w:tcW w:w="1559" w:type="dxa"/>
            <w:shd w:val="clear" w:color="auto" w:fill="auto"/>
            <w:noWrap/>
            <w:vAlign w:val="bottom"/>
            <w:hideMark/>
          </w:tcPr>
          <w:p>
            <w:pPr>
              <w:rPr>
                <w:sz w:val="20"/>
                <w:szCs w:val="20"/>
              </w:rPr>
            </w:pPr>
            <w:r>
              <w:rPr>
                <w:i/>
                <w:iCs/>
                <w:sz w:val="20"/>
                <w:szCs w:val="20"/>
              </w:rPr>
              <w:t>77 55 333444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1.2.2</w:t>
            </w:r>
          </w:p>
        </w:tc>
        <w:tc>
          <w:tcPr>
            <w:tcW w:w="1559" w:type="dxa"/>
            <w:noWrap/>
            <w:vAlign w:val="bottom"/>
            <w:hideMark/>
          </w:tcPr>
          <w:p>
            <w:pPr>
              <w:rPr>
                <w:sz w:val="20"/>
                <w:szCs w:val="20"/>
              </w:rPr>
            </w:pPr>
            <w:r>
              <w:rPr>
                <w:i/>
                <w:iCs/>
                <w:sz w:val="20"/>
                <w:szCs w:val="20"/>
              </w:rPr>
              <w:t>333888444555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Степанов Игорь Дмитриевич</w:t>
            </w:r>
          </w:p>
        </w:tc>
        <w:tc>
          <w:tcPr>
            <w:tcW w:w="2410" w:type="dxa"/>
            <w:noWrap/>
            <w:vAlign w:val="bottom"/>
            <w:hideMark/>
          </w:tcPr>
          <w:p>
            <w:pPr>
              <w:rPr>
                <w:sz w:val="20"/>
                <w:szCs w:val="20"/>
              </w:rPr>
            </w:pPr>
            <w:r>
              <w:rPr>
                <w:i/>
                <w:iCs/>
                <w:sz w:val="20"/>
                <w:szCs w:val="20"/>
              </w:rPr>
              <w:t>Смоленск, ул. Гагарина, 2-64</w:t>
            </w:r>
          </w:p>
        </w:tc>
        <w:tc>
          <w:tcPr>
            <w:tcW w:w="1559" w:type="dxa"/>
            <w:shd w:val="clear" w:color="auto" w:fill="auto"/>
            <w:noWrap/>
            <w:vAlign w:val="bottom"/>
            <w:hideMark/>
          </w:tcPr>
          <w:p>
            <w:pPr>
              <w:rPr>
                <w:sz w:val="20"/>
                <w:szCs w:val="20"/>
              </w:rPr>
            </w:pPr>
            <w:r>
              <w:rPr>
                <w:i/>
                <w:iCs/>
                <w:sz w:val="20"/>
                <w:szCs w:val="20"/>
              </w:rPr>
              <w:t>66 77 223344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1.3</w:t>
            </w:r>
          </w:p>
        </w:tc>
        <w:tc>
          <w:tcPr>
            <w:tcW w:w="1559" w:type="dxa"/>
            <w:noWrap/>
            <w:vAlign w:val="bottom"/>
            <w:hideMark/>
          </w:tcPr>
          <w:p>
            <w:pPr>
              <w:rPr>
                <w:sz w:val="20"/>
                <w:szCs w:val="20"/>
              </w:rPr>
            </w:pPr>
            <w:r>
              <w:rPr>
                <w:i/>
                <w:iCs/>
                <w:sz w:val="20"/>
                <w:szCs w:val="20"/>
              </w:rPr>
              <w:t>ASU66-54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 </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pPr>
              <w:rPr>
                <w:sz w:val="20"/>
                <w:szCs w:val="20"/>
              </w:rPr>
            </w:pPr>
            <w:r>
              <w:rPr>
                <w:i/>
                <w:iCs/>
                <w:sz w:val="20"/>
                <w:szCs w:val="20"/>
              </w:rPr>
              <w:t>776AE 6654</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bl>
    <w:p>
      <w:pPr>
        <w:pStyle w:val="Times12"/>
        <w:jc w:val="right"/>
        <w:rPr>
          <w:bCs w:val="0"/>
          <w:sz w:val="28"/>
          <w:szCs w:val="28"/>
        </w:rPr>
        <w:sectPr>
          <w:pgSz w:w="16840" w:h="11907" w:orient="landscape" w:code="9"/>
          <w:pgMar w:top="1418" w:right="1134" w:bottom="567" w:left="1134" w:header="567" w:footer="567" w:gutter="0"/>
          <w:cols w:space="708"/>
          <w:docGrid w:linePitch="360"/>
        </w:sectPr>
      </w:pPr>
    </w:p>
    <w:p>
      <w:pPr>
        <w:pStyle w:val="Times12"/>
        <w:jc w:val="left"/>
        <w:rPr>
          <w:sz w:val="22"/>
        </w:rPr>
      </w:pP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1" w:name="_Техническое_предложение_(Форма"/>
      <w:bookmarkStart w:id="132" w:name="_Toc235439567"/>
      <w:bookmarkStart w:id="133" w:name="_Toc321988734"/>
      <w:bookmarkEnd w:id="131"/>
      <w:r>
        <w:rPr>
          <w:rFonts w:ascii="Times New Roman" w:hAnsi="Times New Roman" w:cs="Times New Roman"/>
          <w:i w:val="0"/>
          <w:sz w:val="24"/>
          <w:szCs w:val="24"/>
        </w:rPr>
        <w:t>ТЕХНИЧЕСКОЕ ПРЕДЛОЖЕНИЕ (Форма 10.4)</w:t>
      </w:r>
      <w:bookmarkEnd w:id="132"/>
      <w:bookmarkEnd w:id="133"/>
    </w:p>
    <w:p>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pPr>
        <w:pStyle w:val="Times12"/>
        <w:ind w:firstLine="0"/>
        <w:jc w:val="center"/>
        <w:rPr>
          <w:szCs w:val="24"/>
        </w:rPr>
      </w:pPr>
    </w:p>
    <w:p>
      <w:pPr>
        <w:pStyle w:val="Times12"/>
        <w:ind w:firstLine="0"/>
        <w:jc w:val="center"/>
        <w:rPr>
          <w:szCs w:val="24"/>
        </w:rPr>
      </w:pPr>
      <w:r>
        <w:rPr>
          <w:szCs w:val="24"/>
        </w:rPr>
        <w:t>Участник запроса предложений: ________________________________</w:t>
      </w:r>
    </w:p>
    <w:p>
      <w:pPr>
        <w:pStyle w:val="Times12"/>
        <w:rPr>
          <w:i/>
          <w:szCs w:val="24"/>
        </w:rPr>
      </w:pPr>
    </w:p>
    <w:p>
      <w:pPr>
        <w:pStyle w:val="Times12"/>
        <w:ind w:firstLine="0"/>
        <w:jc w:val="center"/>
        <w:rPr>
          <w:b/>
          <w:i/>
          <w:szCs w:val="24"/>
        </w:rPr>
      </w:pPr>
      <w:r>
        <w:rPr>
          <w:b/>
          <w:i/>
          <w:szCs w:val="24"/>
        </w:rPr>
        <w:t>Суть технического предложения</w:t>
      </w: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1134"/>
          <w:tab w:val="left" w:pos="1418"/>
        </w:tabs>
        <w:ind w:firstLine="709"/>
        <w:rPr>
          <w:bCs w:val="0"/>
          <w:szCs w:val="24"/>
        </w:rPr>
      </w:pPr>
      <w:r>
        <w:rPr>
          <w:bCs w:val="0"/>
          <w:szCs w:val="24"/>
        </w:rPr>
        <w:t>ИНСТРУКЦИИ ПО ЗАПОЛНЕНИЮ</w:t>
      </w:r>
    </w:p>
    <w:p>
      <w:pPr>
        <w:pStyle w:val="Times12"/>
        <w:numPr>
          <w:ilvl w:val="0"/>
          <w:numId w:val="1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pPr>
        <w:pStyle w:val="Times12"/>
        <w:numPr>
          <w:ilvl w:val="0"/>
          <w:numId w:val="18"/>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pPr>
        <w:pStyle w:val="a0"/>
        <w:numPr>
          <w:ilvl w:val="4"/>
          <w:numId w:val="1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pPr>
        <w:pStyle w:val="a0"/>
        <w:numPr>
          <w:ilvl w:val="4"/>
          <w:numId w:val="1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pPr>
              <w:jc w:val="center"/>
            </w:pPr>
            <w:r>
              <w:t>№</w:t>
            </w:r>
          </w:p>
        </w:tc>
        <w:tc>
          <w:tcPr>
            <w:tcW w:w="1134" w:type="dxa"/>
            <w:tcBorders>
              <w:top w:val="single" w:sz="4" w:space="0" w:color="000000"/>
              <w:left w:val="single" w:sz="4" w:space="0" w:color="000000"/>
              <w:bottom w:val="single" w:sz="4" w:space="0" w:color="000000"/>
            </w:tcBorders>
            <w:vAlign w:val="center"/>
          </w:tcPr>
          <w:p>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pPr>
              <w:jc w:val="center"/>
            </w:pPr>
            <w:r>
              <w:t>Выполнение</w:t>
            </w:r>
          </w:p>
        </w:tc>
        <w:tc>
          <w:tcPr>
            <w:tcW w:w="3830" w:type="dxa"/>
            <w:tcBorders>
              <w:top w:val="single" w:sz="4" w:space="0" w:color="000000"/>
              <w:left w:val="single" w:sz="4" w:space="0" w:color="000000"/>
              <w:bottom w:val="single" w:sz="4" w:space="0" w:color="000000"/>
            </w:tcBorders>
            <w:vAlign w:val="center"/>
          </w:tcPr>
          <w:p>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pPr>
              <w:jc w:val="center"/>
            </w:pPr>
            <w:r>
              <w:t>Ссылки на ПП</w:t>
            </w:r>
          </w:p>
        </w:tc>
      </w:tr>
      <w:tr>
        <w:trPr>
          <w:trHeight w:val="245"/>
          <w:jc w:val="center"/>
        </w:trPr>
        <w:tc>
          <w:tcPr>
            <w:tcW w:w="933" w:type="dxa"/>
            <w:gridSpan w:val="2"/>
            <w:tcBorders>
              <w:left w:val="single" w:sz="4" w:space="0" w:color="000000"/>
              <w:bottom w:val="single" w:sz="4" w:space="0" w:color="000000"/>
            </w:tcBorders>
            <w:vAlign w:val="center"/>
          </w:tcPr>
          <w:p>
            <w:pPr>
              <w:jc w:val="center"/>
            </w:pPr>
          </w:p>
        </w:tc>
        <w:tc>
          <w:tcPr>
            <w:tcW w:w="1134" w:type="dxa"/>
            <w:tcBorders>
              <w:left w:val="single" w:sz="4" w:space="0" w:color="000000"/>
              <w:bottom w:val="single" w:sz="4" w:space="0" w:color="000000"/>
            </w:tcBorders>
            <w:vAlign w:val="center"/>
          </w:tcPr>
          <w:p>
            <w:pPr>
              <w:jc w:val="center"/>
            </w:pPr>
          </w:p>
        </w:tc>
        <w:tc>
          <w:tcPr>
            <w:tcW w:w="1632" w:type="dxa"/>
            <w:gridSpan w:val="2"/>
            <w:tcBorders>
              <w:left w:val="single" w:sz="4" w:space="0" w:color="000000"/>
              <w:bottom w:val="single" w:sz="4" w:space="0" w:color="000000"/>
            </w:tcBorders>
            <w:vAlign w:val="center"/>
          </w:tcPr>
          <w:p>
            <w:pPr>
              <w:jc w:val="center"/>
            </w:pPr>
          </w:p>
        </w:tc>
        <w:tc>
          <w:tcPr>
            <w:tcW w:w="3830" w:type="dxa"/>
            <w:tcBorders>
              <w:left w:val="single" w:sz="4" w:space="0" w:color="000000"/>
              <w:bottom w:val="single" w:sz="4" w:space="0" w:color="000000"/>
            </w:tcBorders>
            <w:vAlign w:val="center"/>
          </w:tcPr>
          <w:p>
            <w:pPr>
              <w:jc w:val="center"/>
            </w:pPr>
          </w:p>
        </w:tc>
        <w:tc>
          <w:tcPr>
            <w:tcW w:w="2331" w:type="dxa"/>
            <w:gridSpan w:val="2"/>
            <w:tcBorders>
              <w:left w:val="single" w:sz="4" w:space="0" w:color="000000"/>
              <w:bottom w:val="single" w:sz="4" w:space="0" w:color="000000"/>
              <w:right w:val="single" w:sz="4" w:space="0" w:color="000000"/>
            </w:tcBorders>
            <w:vAlign w:val="center"/>
          </w:tcPr>
          <w:p>
            <w:pPr>
              <w:jc w:val="center"/>
            </w:pPr>
          </w:p>
        </w:tc>
      </w:tr>
      <w:tr>
        <w:tblPrEx>
          <w:jc w:val="left"/>
        </w:tblPrEx>
        <w:trPr>
          <w:gridBefore w:val="1"/>
          <w:gridAfter w:val="1"/>
          <w:wBefore w:w="402" w:type="dxa"/>
          <w:wAfter w:w="244" w:type="dxa"/>
        </w:trPr>
        <w:tc>
          <w:tcPr>
            <w:tcW w:w="1701" w:type="dxa"/>
            <w:gridSpan w:val="3"/>
          </w:tcPr>
          <w:p/>
          <w:p>
            <w:r>
              <w:t>№:</w:t>
            </w:r>
          </w:p>
        </w:tc>
        <w:tc>
          <w:tcPr>
            <w:tcW w:w="7513" w:type="dxa"/>
            <w:gridSpan w:val="3"/>
          </w:tcPr>
          <w:p/>
          <w:p>
            <w:r>
              <w:t>порядковый номер</w:t>
            </w:r>
          </w:p>
        </w:tc>
      </w:tr>
      <w:tr>
        <w:tblPrEx>
          <w:jc w:val="left"/>
        </w:tblPrEx>
        <w:trPr>
          <w:gridBefore w:val="1"/>
          <w:gridAfter w:val="1"/>
          <w:wBefore w:w="402" w:type="dxa"/>
          <w:wAfter w:w="244" w:type="dxa"/>
        </w:trPr>
        <w:tc>
          <w:tcPr>
            <w:tcW w:w="1701" w:type="dxa"/>
            <w:gridSpan w:val="3"/>
          </w:tcPr>
          <w:p>
            <w:r>
              <w:t xml:space="preserve">№ п.п. </w:t>
            </w:r>
            <w:proofErr w:type="gramStart"/>
            <w:r>
              <w:t>ТТ</w:t>
            </w:r>
            <w:proofErr w:type="gramEnd"/>
            <w:r>
              <w:t>:</w:t>
            </w:r>
          </w:p>
        </w:tc>
        <w:tc>
          <w:tcPr>
            <w:tcW w:w="7513" w:type="dxa"/>
            <w:gridSpan w:val="3"/>
          </w:tcPr>
          <w:p>
            <w:r>
              <w:t xml:space="preserve">номер пункта Технических требований </w:t>
            </w:r>
          </w:p>
        </w:tc>
      </w:tr>
      <w:tr>
        <w:tblPrEx>
          <w:jc w:val="left"/>
        </w:tblPrEx>
        <w:trPr>
          <w:gridBefore w:val="1"/>
          <w:gridAfter w:val="1"/>
          <w:wBefore w:w="402" w:type="dxa"/>
          <w:wAfter w:w="244" w:type="dxa"/>
        </w:trPr>
        <w:tc>
          <w:tcPr>
            <w:tcW w:w="1701" w:type="dxa"/>
            <w:gridSpan w:val="3"/>
          </w:tcPr>
          <w:p>
            <w:r>
              <w:t>Выполнение:</w:t>
            </w:r>
          </w:p>
        </w:tc>
        <w:tc>
          <w:tcPr>
            <w:tcW w:w="7513" w:type="dxa"/>
            <w:gridSpan w:val="3"/>
          </w:tcPr>
          <w:p/>
        </w:tc>
      </w:tr>
      <w:tr>
        <w:tblPrEx>
          <w:jc w:val="left"/>
        </w:tblPrEx>
        <w:trPr>
          <w:gridBefore w:val="1"/>
          <w:gridAfter w:val="1"/>
          <w:wBefore w:w="402" w:type="dxa"/>
          <w:wAfter w:w="244" w:type="dxa"/>
        </w:trPr>
        <w:tc>
          <w:tcPr>
            <w:tcW w:w="1701" w:type="dxa"/>
            <w:gridSpan w:val="3"/>
          </w:tcPr>
          <w:p/>
        </w:tc>
        <w:tc>
          <w:tcPr>
            <w:tcW w:w="7513" w:type="dxa"/>
            <w:gridSpan w:val="3"/>
          </w:tcPr>
          <w:p>
            <w:r>
              <w:t>"да" - будет выполнен полностью</w:t>
            </w:r>
          </w:p>
        </w:tc>
      </w:tr>
      <w:tr>
        <w:tblPrEx>
          <w:jc w:val="left"/>
        </w:tblPrEx>
        <w:trPr>
          <w:gridBefore w:val="1"/>
          <w:gridAfter w:val="1"/>
          <w:wBefore w:w="402" w:type="dxa"/>
          <w:wAfter w:w="244" w:type="dxa"/>
        </w:trPr>
        <w:tc>
          <w:tcPr>
            <w:tcW w:w="1701" w:type="dxa"/>
            <w:gridSpan w:val="3"/>
          </w:tcPr>
          <w:p/>
        </w:tc>
        <w:tc>
          <w:tcPr>
            <w:tcW w:w="7513" w:type="dxa"/>
            <w:gridSpan w:val="3"/>
          </w:tcPr>
          <w:p>
            <w:r>
              <w:t>"нет" - не будет выполнен</w:t>
            </w:r>
          </w:p>
        </w:tc>
      </w:tr>
      <w:tr>
        <w:tblPrEx>
          <w:jc w:val="left"/>
        </w:tblPrEx>
        <w:trPr>
          <w:gridBefore w:val="1"/>
          <w:gridAfter w:val="1"/>
          <w:wBefore w:w="402" w:type="dxa"/>
          <w:wAfter w:w="244" w:type="dxa"/>
        </w:trPr>
        <w:tc>
          <w:tcPr>
            <w:tcW w:w="1701" w:type="dxa"/>
            <w:gridSpan w:val="3"/>
          </w:tcPr>
          <w:p/>
        </w:tc>
        <w:tc>
          <w:tcPr>
            <w:tcW w:w="7513" w:type="dxa"/>
            <w:gridSpan w:val="3"/>
          </w:tcPr>
          <w:p>
            <w:r>
              <w:t>"частично" – выполняется с "такими-то" ограничениями</w:t>
            </w:r>
          </w:p>
        </w:tc>
      </w:tr>
      <w:tr>
        <w:tblPrEx>
          <w:jc w:val="left"/>
        </w:tblPrEx>
        <w:trPr>
          <w:gridBefore w:val="1"/>
          <w:gridAfter w:val="1"/>
          <w:wBefore w:w="402" w:type="dxa"/>
          <w:wAfter w:w="244" w:type="dxa"/>
        </w:trPr>
        <w:tc>
          <w:tcPr>
            <w:tcW w:w="1701" w:type="dxa"/>
            <w:gridSpan w:val="3"/>
          </w:tcPr>
          <w:p>
            <w:r>
              <w:t>Пояснения:</w:t>
            </w:r>
          </w:p>
        </w:tc>
        <w:tc>
          <w:tcPr>
            <w:tcW w:w="7513" w:type="dxa"/>
            <w:gridSpan w:val="3"/>
          </w:tcPr>
          <w:p>
            <w:r>
              <w:t>необходимые пояснения</w:t>
            </w:r>
          </w:p>
        </w:tc>
      </w:tr>
      <w:tr>
        <w:tblPrEx>
          <w:jc w:val="left"/>
        </w:tblPrEx>
        <w:trPr>
          <w:gridBefore w:val="1"/>
          <w:gridAfter w:val="1"/>
          <w:wBefore w:w="402" w:type="dxa"/>
          <w:wAfter w:w="244" w:type="dxa"/>
        </w:trPr>
        <w:tc>
          <w:tcPr>
            <w:tcW w:w="1701" w:type="dxa"/>
            <w:gridSpan w:val="3"/>
          </w:tcPr>
          <w:p>
            <w:r>
              <w:t>Ссылки на ПП:</w:t>
            </w:r>
          </w:p>
        </w:tc>
        <w:tc>
          <w:tcPr>
            <w:tcW w:w="7513" w:type="dxa"/>
            <w:gridSpan w:val="3"/>
          </w:tcPr>
          <w:p>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pPr>
        <w:shd w:val="clear" w:color="auto" w:fill="FFFFFF"/>
        <w:tabs>
          <w:tab w:val="left" w:pos="1080"/>
        </w:tabs>
        <w:suppressAutoHyphens/>
        <w:ind w:firstLine="540"/>
      </w:pPr>
    </w:p>
    <w:p>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tc>
          <w:tcPr>
            <w:tcW w:w="600" w:type="dxa"/>
            <w:vAlign w:val="center"/>
          </w:tcPr>
          <w:p>
            <w:pPr>
              <w:jc w:val="center"/>
              <w:rPr>
                <w:bCs/>
              </w:rPr>
            </w:pPr>
            <w:r>
              <w:rPr>
                <w:bCs/>
              </w:rPr>
              <w:t xml:space="preserve">№ </w:t>
            </w:r>
            <w:proofErr w:type="gramStart"/>
            <w:r>
              <w:rPr>
                <w:bCs/>
              </w:rPr>
              <w:t>п</w:t>
            </w:r>
            <w:proofErr w:type="gramEnd"/>
            <w:r>
              <w:rPr>
                <w:bCs/>
              </w:rPr>
              <w:t>/п</w:t>
            </w:r>
          </w:p>
        </w:tc>
        <w:tc>
          <w:tcPr>
            <w:tcW w:w="4920" w:type="dxa"/>
            <w:vAlign w:val="center"/>
          </w:tcPr>
          <w:p>
            <w:pPr>
              <w:jc w:val="center"/>
              <w:rPr>
                <w:bCs/>
              </w:rPr>
            </w:pPr>
            <w:r>
              <w:rPr>
                <w:bCs/>
              </w:rPr>
              <w:t>Наименование параметра</w:t>
            </w:r>
          </w:p>
        </w:tc>
        <w:tc>
          <w:tcPr>
            <w:tcW w:w="1440" w:type="dxa"/>
            <w:vAlign w:val="center"/>
          </w:tcPr>
          <w:p>
            <w:pPr>
              <w:jc w:val="center"/>
              <w:rPr>
                <w:bCs/>
              </w:rPr>
            </w:pPr>
            <w:r>
              <w:rPr>
                <w:bCs/>
              </w:rPr>
              <w:t>Требуемое значение</w:t>
            </w:r>
          </w:p>
        </w:tc>
        <w:tc>
          <w:tcPr>
            <w:tcW w:w="2880" w:type="dxa"/>
            <w:vAlign w:val="center"/>
          </w:tcPr>
          <w:p>
            <w:pPr>
              <w:ind w:left="-108" w:right="-108"/>
              <w:jc w:val="center"/>
            </w:pPr>
            <w:proofErr w:type="gramStart"/>
            <w:r>
              <w:rPr>
                <w:bCs/>
              </w:rPr>
              <w:t>Предлагаемое</w:t>
            </w:r>
            <w:proofErr w:type="gramEnd"/>
            <w:r>
              <w:rPr>
                <w:bCs/>
              </w:rPr>
              <w:t xml:space="preserve"> </w:t>
            </w:r>
            <w:r>
              <w:t>участником запроса предложений</w:t>
            </w:r>
          </w:p>
        </w:tc>
      </w:tr>
      <w:tr>
        <w:trPr>
          <w:trHeight w:val="371"/>
        </w:trPr>
        <w:tc>
          <w:tcPr>
            <w:tcW w:w="600" w:type="dxa"/>
          </w:tcPr>
          <w:p>
            <w:pPr>
              <w:ind w:right="-136"/>
              <w:jc w:val="center"/>
              <w:rPr>
                <w:bCs/>
              </w:rPr>
            </w:pPr>
            <w:r>
              <w:rPr>
                <w:bCs/>
              </w:rPr>
              <w:lastRenderedPageBreak/>
              <w:t>1.</w:t>
            </w:r>
          </w:p>
        </w:tc>
        <w:tc>
          <w:tcPr>
            <w:tcW w:w="4920" w:type="dxa"/>
          </w:tcPr>
          <w:p/>
        </w:tc>
        <w:tc>
          <w:tcPr>
            <w:tcW w:w="1440" w:type="dxa"/>
          </w:tcPr>
          <w:p/>
        </w:tc>
        <w:tc>
          <w:tcPr>
            <w:tcW w:w="2880" w:type="dxa"/>
          </w:tcPr>
          <w:p>
            <w:pPr>
              <w:ind w:firstLine="16"/>
              <w:jc w:val="center"/>
            </w:pPr>
          </w:p>
        </w:tc>
      </w:tr>
      <w:tr>
        <w:trPr>
          <w:trHeight w:val="198"/>
        </w:trPr>
        <w:tc>
          <w:tcPr>
            <w:tcW w:w="600" w:type="dxa"/>
          </w:tcPr>
          <w:p>
            <w:pPr>
              <w:jc w:val="center"/>
              <w:rPr>
                <w:b/>
                <w:bCs/>
              </w:rPr>
            </w:pPr>
            <w:r>
              <w:rPr>
                <w:b/>
                <w:bCs/>
              </w:rPr>
              <w:t>…</w:t>
            </w:r>
          </w:p>
        </w:tc>
        <w:tc>
          <w:tcPr>
            <w:tcW w:w="4920" w:type="dxa"/>
          </w:tcPr>
          <w:p>
            <w:pPr>
              <w:rPr>
                <w:b/>
                <w:bCs/>
              </w:rPr>
            </w:pPr>
          </w:p>
        </w:tc>
        <w:tc>
          <w:tcPr>
            <w:tcW w:w="1440" w:type="dxa"/>
          </w:tcPr>
          <w:p/>
        </w:tc>
        <w:tc>
          <w:tcPr>
            <w:tcW w:w="2880" w:type="dxa"/>
          </w:tcPr>
          <w:p>
            <w:pPr>
              <w:ind w:firstLine="16"/>
              <w:jc w:val="center"/>
            </w:pPr>
          </w:p>
        </w:tc>
      </w:tr>
    </w:tbl>
    <w:p>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pPr>
        <w:shd w:val="clear" w:color="auto" w:fill="FFFFFF"/>
        <w:tabs>
          <w:tab w:val="left" w:pos="1080"/>
        </w:tabs>
        <w:suppressAutoHyphens/>
        <w:sectPr>
          <w:pgSz w:w="11907" w:h="16840" w:code="9"/>
          <w:pgMar w:top="1134" w:right="567" w:bottom="1134" w:left="1418"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4" w:name="_Сводная_таблица_стоимости"/>
      <w:bookmarkStart w:id="135" w:name="_Toc270325674"/>
      <w:bookmarkStart w:id="136" w:name="_Toc321988735"/>
      <w:bookmarkEnd w:id="134"/>
      <w:r>
        <w:rPr>
          <w:rFonts w:ascii="Times New Roman" w:hAnsi="Times New Roman" w:cs="Times New Roman"/>
          <w:i w:val="0"/>
          <w:sz w:val="24"/>
          <w:szCs w:val="24"/>
        </w:rPr>
        <w:t>СВОДНАЯ ТАБЛИЦА СТОИМОСТИ (Форма 10.5)</w:t>
      </w:r>
      <w:bookmarkEnd w:id="135"/>
      <w:bookmarkEnd w:id="136"/>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spacing w:line="276" w:lineRule="auto"/>
        <w:jc w:val="center"/>
        <w:rPr>
          <w:iCs/>
          <w:spacing w:val="-2"/>
        </w:rPr>
      </w:pPr>
    </w:p>
    <w:p>
      <w:pPr>
        <w:pStyle w:val="Times12"/>
        <w:ind w:firstLine="0"/>
        <w:rPr>
          <w:szCs w:val="24"/>
        </w:rPr>
      </w:pPr>
      <w:r>
        <w:rPr>
          <w:szCs w:val="24"/>
        </w:rPr>
        <w:t xml:space="preserve">Участник запроса предложений: ________________________________ </w:t>
      </w:r>
    </w:p>
    <w:p>
      <w:r>
        <w:rPr>
          <w:spacing w:val="-3"/>
        </w:rPr>
        <w:t>В ценах на момент подачи заявки на участие в запросе предложений: «</w:t>
      </w:r>
      <w:r>
        <w:t>___» __________ 20___ года</w:t>
      </w:r>
    </w:p>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trPr>
          <w:cantSplit/>
          <w:trHeight w:val="328"/>
        </w:trPr>
        <w:tc>
          <w:tcPr>
            <w:tcW w:w="339" w:type="pct"/>
            <w:vMerge w:val="restart"/>
            <w:vAlign w:val="center"/>
          </w:tcPr>
          <w:p>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vAlign w:val="center"/>
          </w:tcPr>
          <w:p>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extDirection w:val="btLr"/>
            <w:vAlign w:val="center"/>
          </w:tcPr>
          <w:p>
            <w:pPr>
              <w:widowControl w:val="0"/>
              <w:autoSpaceDE w:val="0"/>
              <w:autoSpaceDN w:val="0"/>
              <w:snapToGrid w:val="0"/>
              <w:ind w:right="11" w:firstLine="20"/>
              <w:jc w:val="center"/>
              <w:rPr>
                <w:bCs/>
              </w:rPr>
            </w:pPr>
            <w:r>
              <w:rPr>
                <w:bCs/>
              </w:rPr>
              <w:t>Ед. изм.</w:t>
            </w:r>
          </w:p>
        </w:tc>
        <w:tc>
          <w:tcPr>
            <w:tcW w:w="329" w:type="pct"/>
            <w:vMerge w:val="restart"/>
            <w:textDirection w:val="btLr"/>
            <w:vAlign w:val="center"/>
          </w:tcPr>
          <w:p>
            <w:pPr>
              <w:widowControl w:val="0"/>
              <w:autoSpaceDE w:val="0"/>
              <w:autoSpaceDN w:val="0"/>
              <w:snapToGrid w:val="0"/>
              <w:ind w:right="11" w:firstLine="20"/>
              <w:jc w:val="center"/>
              <w:rPr>
                <w:bCs/>
              </w:rPr>
            </w:pPr>
            <w:r>
              <w:rPr>
                <w:bCs/>
              </w:rPr>
              <w:t>Кол-во</w:t>
            </w:r>
          </w:p>
        </w:tc>
        <w:tc>
          <w:tcPr>
            <w:tcW w:w="1675" w:type="pct"/>
            <w:gridSpan w:val="4"/>
            <w:vAlign w:val="center"/>
          </w:tcPr>
          <w:p>
            <w:pPr>
              <w:widowControl w:val="0"/>
              <w:autoSpaceDE w:val="0"/>
              <w:autoSpaceDN w:val="0"/>
              <w:snapToGrid w:val="0"/>
              <w:ind w:right="11" w:firstLine="20"/>
              <w:jc w:val="center"/>
              <w:rPr>
                <w:bCs/>
              </w:rPr>
            </w:pPr>
            <w:r>
              <w:rPr>
                <w:bCs/>
              </w:rPr>
              <w:t>Стоимость, руб. (без НДС)</w:t>
            </w:r>
          </w:p>
        </w:tc>
      </w:tr>
      <w:tr>
        <w:trPr>
          <w:cantSplit/>
          <w:trHeight w:val="1443"/>
        </w:trPr>
        <w:tc>
          <w:tcPr>
            <w:tcW w:w="339" w:type="pct"/>
            <w:vMerge/>
            <w:vAlign w:val="center"/>
          </w:tcPr>
          <w:p>
            <w:pPr>
              <w:widowControl w:val="0"/>
              <w:autoSpaceDE w:val="0"/>
              <w:autoSpaceDN w:val="0"/>
              <w:snapToGrid w:val="0"/>
              <w:ind w:right="11" w:firstLine="20"/>
              <w:jc w:val="center"/>
              <w:rPr>
                <w:bCs/>
              </w:rPr>
            </w:pPr>
          </w:p>
        </w:tc>
        <w:tc>
          <w:tcPr>
            <w:tcW w:w="2298" w:type="pct"/>
            <w:vMerge/>
            <w:vAlign w:val="center"/>
          </w:tcPr>
          <w:p>
            <w:pPr>
              <w:widowControl w:val="0"/>
              <w:autoSpaceDE w:val="0"/>
              <w:autoSpaceDN w:val="0"/>
              <w:snapToGrid w:val="0"/>
              <w:ind w:right="11" w:firstLine="20"/>
              <w:jc w:val="center"/>
              <w:rPr>
                <w:bCs/>
              </w:rPr>
            </w:pPr>
          </w:p>
        </w:tc>
        <w:tc>
          <w:tcPr>
            <w:tcW w:w="359" w:type="pct"/>
            <w:vMerge/>
            <w:vAlign w:val="center"/>
          </w:tcPr>
          <w:p>
            <w:pPr>
              <w:widowControl w:val="0"/>
              <w:autoSpaceDE w:val="0"/>
              <w:autoSpaceDN w:val="0"/>
              <w:snapToGrid w:val="0"/>
              <w:ind w:right="11" w:firstLine="20"/>
              <w:jc w:val="center"/>
              <w:rPr>
                <w:bCs/>
              </w:rPr>
            </w:pPr>
          </w:p>
        </w:tc>
        <w:tc>
          <w:tcPr>
            <w:tcW w:w="329" w:type="pct"/>
            <w:vMerge/>
            <w:vAlign w:val="center"/>
          </w:tcPr>
          <w:p>
            <w:pPr>
              <w:widowControl w:val="0"/>
              <w:autoSpaceDE w:val="0"/>
              <w:autoSpaceDN w:val="0"/>
              <w:snapToGrid w:val="0"/>
              <w:ind w:right="11" w:firstLine="20"/>
              <w:jc w:val="center"/>
              <w:rPr>
                <w:bCs/>
              </w:rPr>
            </w:pPr>
          </w:p>
        </w:tc>
        <w:tc>
          <w:tcPr>
            <w:tcW w:w="407" w:type="pct"/>
            <w:textDirection w:val="btLr"/>
            <w:vAlign w:val="center"/>
          </w:tcPr>
          <w:p>
            <w:pPr>
              <w:widowControl w:val="0"/>
              <w:autoSpaceDE w:val="0"/>
              <w:autoSpaceDN w:val="0"/>
              <w:snapToGrid w:val="0"/>
              <w:ind w:right="11" w:firstLine="20"/>
              <w:jc w:val="center"/>
              <w:rPr>
                <w:bCs/>
              </w:rPr>
            </w:pPr>
            <w:r>
              <w:rPr>
                <w:bCs/>
              </w:rPr>
              <w:t>СМР</w:t>
            </w:r>
          </w:p>
        </w:tc>
        <w:tc>
          <w:tcPr>
            <w:tcW w:w="408" w:type="pct"/>
            <w:textDirection w:val="btLr"/>
            <w:vAlign w:val="center"/>
          </w:tcPr>
          <w:p>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extDirection w:val="btLr"/>
            <w:vAlign w:val="center"/>
          </w:tcPr>
          <w:p>
            <w:pPr>
              <w:widowControl w:val="0"/>
              <w:autoSpaceDE w:val="0"/>
              <w:autoSpaceDN w:val="0"/>
              <w:snapToGrid w:val="0"/>
              <w:ind w:right="11" w:firstLine="20"/>
              <w:jc w:val="center"/>
              <w:rPr>
                <w:bCs/>
              </w:rPr>
            </w:pPr>
            <w:r>
              <w:rPr>
                <w:bCs/>
              </w:rPr>
              <w:t>Прочие</w:t>
            </w:r>
          </w:p>
        </w:tc>
        <w:tc>
          <w:tcPr>
            <w:tcW w:w="453" w:type="pct"/>
            <w:textDirection w:val="btLr"/>
            <w:vAlign w:val="center"/>
          </w:tcPr>
          <w:p>
            <w:pPr>
              <w:widowControl w:val="0"/>
              <w:autoSpaceDE w:val="0"/>
              <w:autoSpaceDN w:val="0"/>
              <w:snapToGrid w:val="0"/>
              <w:ind w:right="11" w:firstLine="20"/>
              <w:jc w:val="center"/>
              <w:rPr>
                <w:bCs/>
              </w:rPr>
            </w:pPr>
            <w:r>
              <w:rPr>
                <w:bCs/>
              </w:rPr>
              <w:t>ВСЕГО</w:t>
            </w:r>
          </w:p>
        </w:tc>
      </w:tr>
      <w:tr>
        <w:trPr>
          <w:cantSplit/>
          <w:trHeight w:val="277"/>
        </w:trPr>
        <w:tc>
          <w:tcPr>
            <w:tcW w:w="339" w:type="pct"/>
            <w:vAlign w:val="center"/>
          </w:tcPr>
          <w:p>
            <w:pPr>
              <w:widowControl w:val="0"/>
              <w:autoSpaceDE w:val="0"/>
              <w:autoSpaceDN w:val="0"/>
              <w:snapToGrid w:val="0"/>
              <w:ind w:right="11" w:firstLine="20"/>
              <w:jc w:val="center"/>
              <w:rPr>
                <w:bCs/>
              </w:rPr>
            </w:pPr>
            <w:r>
              <w:rPr>
                <w:bCs/>
              </w:rPr>
              <w:t>1</w:t>
            </w:r>
          </w:p>
        </w:tc>
        <w:tc>
          <w:tcPr>
            <w:tcW w:w="2298" w:type="pct"/>
            <w:vAlign w:val="center"/>
          </w:tcPr>
          <w:p>
            <w:pPr>
              <w:widowControl w:val="0"/>
              <w:autoSpaceDE w:val="0"/>
              <w:autoSpaceDN w:val="0"/>
              <w:snapToGrid w:val="0"/>
              <w:ind w:left="20" w:right="11"/>
              <w:jc w:val="center"/>
              <w:rPr>
                <w:bCs/>
              </w:rPr>
            </w:pPr>
            <w:r>
              <w:rPr>
                <w:bCs/>
              </w:rPr>
              <w:t>2</w:t>
            </w:r>
          </w:p>
        </w:tc>
        <w:tc>
          <w:tcPr>
            <w:tcW w:w="359" w:type="pct"/>
            <w:vAlign w:val="center"/>
          </w:tcPr>
          <w:p>
            <w:pPr>
              <w:widowControl w:val="0"/>
              <w:autoSpaceDE w:val="0"/>
              <w:autoSpaceDN w:val="0"/>
              <w:snapToGrid w:val="0"/>
              <w:ind w:right="11" w:firstLine="20"/>
              <w:jc w:val="center"/>
              <w:rPr>
                <w:bCs/>
              </w:rPr>
            </w:pPr>
            <w:r>
              <w:rPr>
                <w:bCs/>
              </w:rPr>
              <w:t>3</w:t>
            </w:r>
          </w:p>
        </w:tc>
        <w:tc>
          <w:tcPr>
            <w:tcW w:w="329" w:type="pct"/>
            <w:vAlign w:val="center"/>
          </w:tcPr>
          <w:p>
            <w:pPr>
              <w:widowControl w:val="0"/>
              <w:autoSpaceDE w:val="0"/>
              <w:autoSpaceDN w:val="0"/>
              <w:snapToGrid w:val="0"/>
              <w:ind w:right="11" w:firstLine="20"/>
              <w:jc w:val="center"/>
              <w:rPr>
                <w:bCs/>
              </w:rPr>
            </w:pPr>
            <w:r>
              <w:rPr>
                <w:bCs/>
              </w:rPr>
              <w:t>4</w:t>
            </w:r>
          </w:p>
        </w:tc>
        <w:tc>
          <w:tcPr>
            <w:tcW w:w="407" w:type="pct"/>
            <w:vAlign w:val="center"/>
          </w:tcPr>
          <w:p>
            <w:pPr>
              <w:widowControl w:val="0"/>
              <w:autoSpaceDE w:val="0"/>
              <w:autoSpaceDN w:val="0"/>
              <w:snapToGrid w:val="0"/>
              <w:ind w:right="11" w:firstLine="20"/>
              <w:jc w:val="center"/>
              <w:rPr>
                <w:bCs/>
              </w:rPr>
            </w:pPr>
            <w:r>
              <w:rPr>
                <w:bCs/>
              </w:rPr>
              <w:t>5</w:t>
            </w:r>
          </w:p>
        </w:tc>
        <w:tc>
          <w:tcPr>
            <w:tcW w:w="408" w:type="pct"/>
            <w:vAlign w:val="center"/>
          </w:tcPr>
          <w:p>
            <w:pPr>
              <w:widowControl w:val="0"/>
              <w:autoSpaceDE w:val="0"/>
              <w:autoSpaceDN w:val="0"/>
              <w:snapToGrid w:val="0"/>
              <w:ind w:right="11" w:firstLine="20"/>
              <w:jc w:val="center"/>
              <w:rPr>
                <w:bCs/>
              </w:rPr>
            </w:pPr>
            <w:r>
              <w:rPr>
                <w:bCs/>
              </w:rPr>
              <w:t>6</w:t>
            </w:r>
          </w:p>
        </w:tc>
        <w:tc>
          <w:tcPr>
            <w:tcW w:w="407" w:type="pct"/>
            <w:vAlign w:val="center"/>
          </w:tcPr>
          <w:p>
            <w:pPr>
              <w:widowControl w:val="0"/>
              <w:autoSpaceDE w:val="0"/>
              <w:autoSpaceDN w:val="0"/>
              <w:snapToGrid w:val="0"/>
              <w:ind w:right="11" w:firstLine="20"/>
              <w:jc w:val="center"/>
              <w:rPr>
                <w:bCs/>
              </w:rPr>
            </w:pPr>
            <w:r>
              <w:rPr>
                <w:bCs/>
              </w:rPr>
              <w:t>7</w:t>
            </w:r>
          </w:p>
        </w:tc>
        <w:tc>
          <w:tcPr>
            <w:tcW w:w="453" w:type="pct"/>
            <w:vAlign w:val="center"/>
          </w:tcPr>
          <w:p>
            <w:pPr>
              <w:widowControl w:val="0"/>
              <w:autoSpaceDE w:val="0"/>
              <w:autoSpaceDN w:val="0"/>
              <w:snapToGrid w:val="0"/>
              <w:ind w:right="11" w:firstLine="20"/>
              <w:jc w:val="center"/>
              <w:rPr>
                <w:bCs/>
              </w:rPr>
            </w:pPr>
            <w:r>
              <w:rPr>
                <w:bCs/>
              </w:rPr>
              <w:t>8</w:t>
            </w:r>
          </w:p>
        </w:tc>
      </w:tr>
      <w:tr>
        <w:trPr>
          <w:cantSplit/>
          <w:trHeight w:val="355"/>
        </w:trPr>
        <w:tc>
          <w:tcPr>
            <w:tcW w:w="339" w:type="pct"/>
          </w:tcPr>
          <w:p>
            <w:pPr>
              <w:widowControl w:val="0"/>
              <w:autoSpaceDE w:val="0"/>
              <w:autoSpaceDN w:val="0"/>
              <w:snapToGrid w:val="0"/>
              <w:ind w:right="11" w:firstLine="20"/>
              <w:jc w:val="center"/>
              <w:rPr>
                <w:bCs/>
              </w:rPr>
            </w:pPr>
          </w:p>
        </w:tc>
        <w:tc>
          <w:tcPr>
            <w:tcW w:w="2298" w:type="pct"/>
            <w:vAlign w:val="center"/>
          </w:tcPr>
          <w:p>
            <w:pPr>
              <w:pStyle w:val="afff2"/>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2. Строительно-монтажные работы по основным объектам строительства</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НДС 18%</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 с учетом НДС</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p>
    <w:p>
      <w:pPr>
        <w:pStyle w:val="Times12"/>
        <w:tabs>
          <w:tab w:val="left" w:pos="709"/>
        </w:tabs>
        <w:ind w:firstLine="709"/>
        <w:rPr>
          <w:b/>
          <w:szCs w:val="24"/>
        </w:rPr>
      </w:pPr>
      <w:r>
        <w:rPr>
          <w:bCs w:val="0"/>
          <w:szCs w:val="24"/>
        </w:rPr>
        <w:lastRenderedPageBreak/>
        <w:t>ИНСТРУКЦИИ ПО ЗАПОЛНЕНИЮ</w:t>
      </w:r>
    </w:p>
    <w:p>
      <w:pPr>
        <w:pStyle w:val="Times12"/>
        <w:numPr>
          <w:ilvl w:val="0"/>
          <w:numId w:val="32"/>
        </w:numPr>
        <w:tabs>
          <w:tab w:val="clear" w:pos="2007"/>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2"/>
        </w:numPr>
        <w:tabs>
          <w:tab w:val="clear" w:pos="2007"/>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сводная таблица.</w:t>
      </w:r>
    </w:p>
    <w:p>
      <w:pPr>
        <w:pStyle w:val="Times12"/>
        <w:numPr>
          <w:ilvl w:val="0"/>
          <w:numId w:val="32"/>
        </w:numPr>
        <w:tabs>
          <w:tab w:val="clear" w:pos="2007"/>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2"/>
        </w:numPr>
        <w:tabs>
          <w:tab w:val="clear" w:pos="2007"/>
          <w:tab w:val="left" w:pos="709"/>
          <w:tab w:val="num" w:pos="1134"/>
        </w:tabs>
        <w:ind w:left="0" w:right="-30" w:firstLine="709"/>
        <w:rPr>
          <w:szCs w:val="24"/>
        </w:rPr>
      </w:pPr>
      <w:r>
        <w:rPr>
          <w:szCs w:val="24"/>
        </w:rPr>
        <w:t>Участник запроса предложений указывает дату, на которую он рассчитывал Сводную таблицу стоимости.</w:t>
      </w:r>
    </w:p>
    <w:p>
      <w:pPr>
        <w:pStyle w:val="Times12"/>
        <w:numPr>
          <w:ilvl w:val="0"/>
          <w:numId w:val="32"/>
        </w:numPr>
        <w:tabs>
          <w:tab w:val="clear" w:pos="2007"/>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pPr>
        <w:pStyle w:val="Times12"/>
        <w:numPr>
          <w:ilvl w:val="0"/>
          <w:numId w:val="32"/>
        </w:numPr>
        <w:tabs>
          <w:tab w:val="clear" w:pos="2007"/>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pPr>
        <w:pStyle w:val="Times12"/>
        <w:ind w:left="1070" w:firstLine="0"/>
        <w:jc w:val="center"/>
        <w:rPr>
          <w:b/>
          <w:bCs w:val="0"/>
          <w:i/>
          <w:szCs w:val="24"/>
        </w:rPr>
      </w:pPr>
      <w:r>
        <w:rPr>
          <w:szCs w:val="24"/>
        </w:rPr>
        <w:br w:type="page"/>
      </w:r>
    </w:p>
    <w:p>
      <w:pPr>
        <w:pStyle w:val="Times12"/>
        <w:ind w:left="9923" w:firstLine="0"/>
        <w:jc w:val="left"/>
        <w:rPr>
          <w:iCs/>
          <w:szCs w:val="24"/>
        </w:rPr>
      </w:pPr>
      <w:bookmarkStart w:id="137" w:name="_Ref55335818"/>
      <w:bookmarkStart w:id="138" w:name="_Ref55336334"/>
      <w:bookmarkStart w:id="139" w:name="_Toc57314673"/>
      <w:bookmarkStart w:id="140" w:name="_Toc69728987"/>
      <w:bookmarkStart w:id="141" w:name="_Toc98251760"/>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120" w:after="0"/>
        <w:jc w:val="center"/>
        <w:rPr>
          <w:rFonts w:ascii="Times New Roman" w:hAnsi="Times New Roman" w:cs="Times New Roman"/>
          <w:i w:val="0"/>
          <w:sz w:val="24"/>
          <w:szCs w:val="24"/>
        </w:rPr>
      </w:pPr>
      <w:bookmarkStart w:id="142" w:name="_График_выполнения_поставок,"/>
      <w:bookmarkStart w:id="143" w:name="_Toc235439568"/>
      <w:bookmarkStart w:id="144" w:name="_Toc321988737"/>
      <w:bookmarkEnd w:id="142"/>
      <w:r>
        <w:rPr>
          <w:rFonts w:ascii="Times New Roman" w:hAnsi="Times New Roman" w:cs="Times New Roman"/>
          <w:i w:val="0"/>
          <w:sz w:val="24"/>
          <w:szCs w:val="24"/>
        </w:rPr>
        <w:t xml:space="preserve">ГРАФИК </w:t>
      </w:r>
      <w:proofErr w:type="gramStart"/>
      <w:r>
        <w:rPr>
          <w:rFonts w:ascii="Times New Roman" w:hAnsi="Times New Roman" w:cs="Times New Roman"/>
          <w:bCs w:val="0"/>
          <w:i w:val="0"/>
          <w:iCs w:val="0"/>
          <w:sz w:val="24"/>
          <w:szCs w:val="24"/>
        </w:rPr>
        <w:t>поставки товара/выполнения работ /оказания</w:t>
      </w:r>
      <w:proofErr w:type="gramEnd"/>
      <w:r>
        <w:rPr>
          <w:rFonts w:ascii="Times New Roman" w:hAnsi="Times New Roman" w:cs="Times New Roman"/>
          <w:bCs w:val="0"/>
          <w:i w:val="0"/>
          <w:iCs w:val="0"/>
          <w:sz w:val="24"/>
          <w:szCs w:val="24"/>
        </w:rPr>
        <w:t xml:space="preserve"> услуг</w:t>
      </w:r>
      <w:r>
        <w:rPr>
          <w:rFonts w:ascii="Times New Roman" w:hAnsi="Times New Roman" w:cs="Times New Roman"/>
          <w:i w:val="0"/>
          <w:sz w:val="24"/>
          <w:szCs w:val="24"/>
        </w:rPr>
        <w:t xml:space="preserve"> (Форма 10.6)</w:t>
      </w:r>
      <w:bookmarkEnd w:id="143"/>
      <w:bookmarkEnd w:id="144"/>
    </w:p>
    <w:p>
      <w:pPr>
        <w:jc w:val="center"/>
      </w:pPr>
      <w:r>
        <w:t>Открытый запрос предложений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jc w:val="center"/>
        <w:rPr>
          <w:b/>
          <w:bCs/>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Начало поставки товара/ выполнения работ/ оказания услуг: «___» __________ 20___ года.</w:t>
      </w:r>
    </w:p>
    <w:p>
      <w:pPr>
        <w:pStyle w:val="Times12"/>
        <w:ind w:firstLine="0"/>
        <w:rPr>
          <w:szCs w:val="24"/>
        </w:rPr>
      </w:pPr>
      <w:r>
        <w:rPr>
          <w:szCs w:val="24"/>
        </w:rPr>
        <w:t xml:space="preserve">Окончание </w:t>
      </w:r>
      <w:proofErr w:type="gramStart"/>
      <w:r>
        <w:rPr>
          <w:szCs w:val="24"/>
        </w:rPr>
        <w:t>поставки товара/ выполнения работ/ оказания</w:t>
      </w:r>
      <w:proofErr w:type="gramEnd"/>
      <w:r>
        <w:rPr>
          <w:szCs w:val="24"/>
        </w:rPr>
        <w:t xml:space="preserve"> услуг: «___» __________ 20___ года.</w:t>
      </w:r>
    </w:p>
    <w:bookmarkEnd w:id="137"/>
    <w:bookmarkEnd w:id="138"/>
    <w:bookmarkEnd w:id="139"/>
    <w:bookmarkEnd w:id="140"/>
    <w:bookmarkEnd w:id="141"/>
    <w:p>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trPr>
          <w:cantSplit/>
          <w:tblHeader/>
        </w:trPr>
        <w:tc>
          <w:tcPr>
            <w:tcW w:w="1280"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75" w:type="pct"/>
            <w:vMerge w:val="restart"/>
            <w:vAlign w:val="center"/>
          </w:tcPr>
          <w:p>
            <w:pPr>
              <w:pStyle w:val="af7"/>
              <w:keepNext w:val="0"/>
              <w:widowControl w:val="0"/>
              <w:jc w:val="center"/>
              <w:rPr>
                <w:sz w:val="24"/>
                <w:szCs w:val="24"/>
              </w:rPr>
            </w:pPr>
            <w:r>
              <w:rPr>
                <w:sz w:val="24"/>
                <w:szCs w:val="24"/>
              </w:rPr>
              <w:t>Общая стоимость этапа, тыс. руб. с НДС</w:t>
            </w:r>
          </w:p>
        </w:tc>
        <w:tc>
          <w:tcPr>
            <w:tcW w:w="3245" w:type="pct"/>
            <w:gridSpan w:val="9"/>
            <w:vAlign w:val="center"/>
          </w:tcPr>
          <w:p>
            <w:pPr>
              <w:pStyle w:val="af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napToGrid/>
                <w:sz w:val="24"/>
                <w:szCs w:val="24"/>
              </w:rPr>
              <w:t>[</w:t>
            </w:r>
            <w:proofErr w:type="gramEnd"/>
            <w:r>
              <w:rPr>
                <w:b/>
                <w:i/>
                <w:snapToGrid/>
                <w:sz w:val="24"/>
                <w:szCs w:val="24"/>
              </w:rPr>
              <w:t>указать год, например «2012»]</w:t>
            </w:r>
          </w:p>
        </w:tc>
      </w:tr>
      <w:tr>
        <w:trPr>
          <w:cantSplit/>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1198"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«1»]</w:t>
            </w:r>
          </w:p>
        </w:tc>
        <w:tc>
          <w:tcPr>
            <w:tcW w:w="1143"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«2»]</w:t>
            </w:r>
          </w:p>
        </w:tc>
        <w:tc>
          <w:tcPr>
            <w:tcW w:w="904" w:type="pct"/>
            <w:gridSpan w:val="3"/>
            <w:vAlign w:val="center"/>
          </w:tcPr>
          <w:p>
            <w:pPr>
              <w:pStyle w:val="af7"/>
              <w:keepNext w:val="0"/>
              <w:widowControl w:val="0"/>
              <w:jc w:val="center"/>
              <w:rPr>
                <w:sz w:val="24"/>
                <w:szCs w:val="24"/>
              </w:rPr>
            </w:pPr>
            <w:r>
              <w:rPr>
                <w:sz w:val="24"/>
                <w:szCs w:val="24"/>
              </w:rPr>
              <w:t>Квартал __</w:t>
            </w:r>
            <w:r>
              <w:rPr>
                <w:sz w:val="24"/>
                <w:szCs w:val="24"/>
                <w:lang w:val="en-US"/>
              </w:rPr>
              <w:t xml:space="preserve"> </w:t>
            </w:r>
            <w:r>
              <w:rPr>
                <w:b/>
                <w:i/>
                <w:snapToGrid/>
                <w:sz w:val="24"/>
                <w:szCs w:val="24"/>
              </w:rPr>
              <w:t>[указать квартал, например «3»]</w:t>
            </w:r>
          </w:p>
        </w:tc>
      </w:tr>
      <w:tr>
        <w:trPr>
          <w:cantSplit/>
          <w:trHeight w:val="397"/>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525" w:type="pct"/>
            <w:tcBorders>
              <w:bottom w:val="single" w:sz="4" w:space="0" w:color="auto"/>
            </w:tcBorders>
            <w:vAlign w:val="center"/>
          </w:tcPr>
          <w:p>
            <w:pPr>
              <w:widowControl w:val="0"/>
              <w:ind w:left="-89" w:right="-108"/>
              <w:jc w:val="center"/>
              <w:rPr>
                <w:b/>
                <w:i/>
              </w:rPr>
            </w:pPr>
            <w:r>
              <w:rPr>
                <w:b/>
                <w:i/>
              </w:rPr>
              <w:t>[указать 1 месяц квартала, например «январь»]</w:t>
            </w:r>
          </w:p>
        </w:tc>
        <w:tc>
          <w:tcPr>
            <w:tcW w:w="520" w:type="pct"/>
            <w:tcBorders>
              <w:bottom w:val="single" w:sz="4" w:space="0" w:color="auto"/>
            </w:tcBorders>
            <w:vAlign w:val="center"/>
          </w:tcPr>
          <w:p>
            <w:pPr>
              <w:widowControl w:val="0"/>
              <w:ind w:left="-89" w:right="-108"/>
              <w:jc w:val="center"/>
              <w:rPr>
                <w:b/>
                <w:i/>
              </w:rPr>
            </w:pPr>
            <w:r>
              <w:rPr>
                <w:b/>
                <w:i/>
              </w:rPr>
              <w:t>[указать 2 месяц квартала, например «февраль»]</w:t>
            </w:r>
          </w:p>
        </w:tc>
        <w:tc>
          <w:tcPr>
            <w:tcW w:w="153" w:type="pct"/>
            <w:tcBorders>
              <w:bottom w:val="single" w:sz="4" w:space="0" w:color="auto"/>
            </w:tcBorders>
            <w:vAlign w:val="center"/>
          </w:tcPr>
          <w:p>
            <w:pPr>
              <w:widowControl w:val="0"/>
              <w:jc w:val="center"/>
            </w:pPr>
            <w:r>
              <w:t>…</w:t>
            </w:r>
          </w:p>
        </w:tc>
        <w:tc>
          <w:tcPr>
            <w:tcW w:w="520" w:type="pct"/>
            <w:tcBorders>
              <w:bottom w:val="single" w:sz="4" w:space="0" w:color="auto"/>
            </w:tcBorders>
            <w:vAlign w:val="center"/>
          </w:tcPr>
          <w:p>
            <w:pPr>
              <w:widowControl w:val="0"/>
              <w:ind w:left="-89" w:right="-108"/>
              <w:jc w:val="center"/>
              <w:rPr>
                <w:b/>
                <w:i/>
              </w:rPr>
            </w:pPr>
            <w:r>
              <w:rPr>
                <w:b/>
                <w:i/>
              </w:rPr>
              <w:t>[указать 1 месяц квартала, например «апрель»]</w:t>
            </w:r>
          </w:p>
        </w:tc>
        <w:tc>
          <w:tcPr>
            <w:tcW w:w="462" w:type="pct"/>
            <w:tcBorders>
              <w:bottom w:val="single" w:sz="4" w:space="0" w:color="auto"/>
            </w:tcBorders>
            <w:vAlign w:val="center"/>
          </w:tcPr>
          <w:p>
            <w:pPr>
              <w:widowControl w:val="0"/>
              <w:ind w:left="-89" w:right="-108"/>
              <w:jc w:val="center"/>
              <w:rPr>
                <w:b/>
                <w:i/>
              </w:rPr>
            </w:pPr>
            <w:r>
              <w:rPr>
                <w:b/>
                <w:i/>
              </w:rPr>
              <w:t>[указать 2 месяц квартала, например «май»]</w:t>
            </w:r>
          </w:p>
        </w:tc>
        <w:tc>
          <w:tcPr>
            <w:tcW w:w="162" w:type="pct"/>
            <w:tcBorders>
              <w:bottom w:val="single" w:sz="4" w:space="0" w:color="auto"/>
            </w:tcBorders>
            <w:vAlign w:val="center"/>
          </w:tcPr>
          <w:p>
            <w:pPr>
              <w:widowControl w:val="0"/>
              <w:jc w:val="center"/>
            </w:pPr>
            <w:r>
              <w:t>…</w:t>
            </w:r>
          </w:p>
        </w:tc>
        <w:tc>
          <w:tcPr>
            <w:tcW w:w="253" w:type="pct"/>
            <w:tcBorders>
              <w:bottom w:val="single" w:sz="4" w:space="0" w:color="auto"/>
            </w:tcBorders>
            <w:vAlign w:val="center"/>
          </w:tcPr>
          <w:p>
            <w:pPr>
              <w:widowControl w:val="0"/>
              <w:jc w:val="center"/>
            </w:pPr>
            <w:r>
              <w:t>…</w:t>
            </w:r>
          </w:p>
        </w:tc>
        <w:tc>
          <w:tcPr>
            <w:tcW w:w="252" w:type="pct"/>
            <w:vAlign w:val="center"/>
          </w:tcPr>
          <w:p>
            <w:pPr>
              <w:widowControl w:val="0"/>
              <w:jc w:val="center"/>
            </w:pPr>
            <w:r>
              <w:t>…</w:t>
            </w:r>
          </w:p>
        </w:tc>
        <w:tc>
          <w:tcPr>
            <w:tcW w:w="398" w:type="pct"/>
            <w:vAlign w:val="center"/>
          </w:tcPr>
          <w:p>
            <w:pPr>
              <w:widowControl w:val="0"/>
              <w:jc w:val="center"/>
            </w:pPr>
            <w:r>
              <w:t>…</w:t>
            </w:r>
          </w:p>
        </w:tc>
      </w:tr>
      <w:tr>
        <w:tc>
          <w:tcPr>
            <w:tcW w:w="1280" w:type="pct"/>
          </w:tcPr>
          <w:p>
            <w:pPr>
              <w:pStyle w:val="af8"/>
              <w:widowControl w:val="0"/>
              <w:rPr>
                <w:bCs/>
                <w:szCs w:val="24"/>
                <w:u w:val="single"/>
              </w:rPr>
            </w:pPr>
            <w:r>
              <w:rPr>
                <w:szCs w:val="24"/>
              </w:rPr>
              <w:t>Глава 1. Подготовительные работы</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lang w:val="en-US"/>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rPr>
          <w:trHeight w:val="252"/>
        </w:trP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c>
          <w:tcPr>
            <w:tcW w:w="1280"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75" w:type="pct"/>
          </w:tcPr>
          <w:p>
            <w:pPr>
              <w:pStyle w:val="af8"/>
              <w:widowControl w:val="0"/>
              <w:jc w:val="both"/>
              <w:rPr>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r>
              <w:rPr>
                <w:szCs w:val="24"/>
              </w:rPr>
              <w:t>Глава ….</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jc w:val="both"/>
              <w:rPr>
                <w:bCs/>
                <w:szCs w:val="24"/>
              </w:rPr>
            </w:pPr>
            <w:r>
              <w:rPr>
                <w:bCs/>
                <w:szCs w:val="24"/>
              </w:rPr>
              <w:t>ИТОГО за квартал, тыс. руб. с НДС</w:t>
            </w:r>
          </w:p>
        </w:tc>
        <w:tc>
          <w:tcPr>
            <w:tcW w:w="475" w:type="pct"/>
          </w:tcPr>
          <w:p>
            <w:pPr>
              <w:pStyle w:val="af8"/>
              <w:widowControl w:val="0"/>
              <w:jc w:val="both"/>
              <w:rPr>
                <w:bCs/>
                <w:szCs w:val="24"/>
              </w:rPr>
            </w:pPr>
          </w:p>
        </w:tc>
        <w:tc>
          <w:tcPr>
            <w:tcW w:w="1198" w:type="pct"/>
            <w:gridSpan w:val="3"/>
          </w:tcPr>
          <w:p>
            <w:pPr>
              <w:pStyle w:val="af8"/>
              <w:widowControl w:val="0"/>
              <w:jc w:val="both"/>
              <w:rPr>
                <w:szCs w:val="24"/>
              </w:rPr>
            </w:pPr>
          </w:p>
        </w:tc>
        <w:tc>
          <w:tcPr>
            <w:tcW w:w="1143" w:type="pct"/>
            <w:gridSpan w:val="3"/>
          </w:tcPr>
          <w:p>
            <w:pPr>
              <w:pStyle w:val="af8"/>
              <w:widowControl w:val="0"/>
              <w:jc w:val="both"/>
              <w:rPr>
                <w:szCs w:val="24"/>
              </w:rPr>
            </w:pPr>
          </w:p>
        </w:tc>
        <w:tc>
          <w:tcPr>
            <w:tcW w:w="904" w:type="pct"/>
            <w:gridSpan w:val="3"/>
          </w:tcPr>
          <w:p>
            <w:pPr>
              <w:pStyle w:val="af8"/>
              <w:widowControl w:val="0"/>
              <w:jc w:val="both"/>
              <w:rPr>
                <w:szCs w:val="24"/>
              </w:rPr>
            </w:pPr>
          </w:p>
        </w:tc>
      </w:tr>
      <w:tr>
        <w:tc>
          <w:tcPr>
            <w:tcW w:w="1280" w:type="pct"/>
          </w:tcPr>
          <w:p>
            <w:pPr>
              <w:pStyle w:val="af8"/>
              <w:widowControl w:val="0"/>
              <w:jc w:val="both"/>
              <w:rPr>
                <w:bCs/>
                <w:szCs w:val="24"/>
              </w:rPr>
            </w:pPr>
            <w:r>
              <w:rPr>
                <w:bCs/>
                <w:szCs w:val="24"/>
              </w:rPr>
              <w:lastRenderedPageBreak/>
              <w:t>ИТОГО за год, тыс. руб. с НДС</w:t>
            </w:r>
          </w:p>
        </w:tc>
        <w:tc>
          <w:tcPr>
            <w:tcW w:w="475" w:type="pct"/>
          </w:tcPr>
          <w:p>
            <w:pPr>
              <w:pStyle w:val="af8"/>
              <w:widowControl w:val="0"/>
              <w:jc w:val="both"/>
              <w:rPr>
                <w:bCs/>
                <w:szCs w:val="24"/>
              </w:rPr>
            </w:pPr>
          </w:p>
        </w:tc>
        <w:tc>
          <w:tcPr>
            <w:tcW w:w="3245" w:type="pct"/>
            <w:gridSpan w:val="9"/>
          </w:tcPr>
          <w:p>
            <w:pPr>
              <w:pStyle w:val="af8"/>
              <w:widowControl w:val="0"/>
              <w:jc w:val="both"/>
              <w:rPr>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0"/>
        </w:tabs>
        <w:ind w:firstLine="709"/>
        <w:rPr>
          <w:bCs w:val="0"/>
          <w:szCs w:val="24"/>
        </w:rPr>
      </w:pPr>
      <w:r>
        <w:rPr>
          <w:b/>
          <w:bCs w:val="0"/>
          <w:szCs w:val="24"/>
        </w:rPr>
        <w:br w:type="page"/>
      </w:r>
      <w:r>
        <w:rPr>
          <w:bCs w:val="0"/>
          <w:szCs w:val="24"/>
        </w:rPr>
        <w:lastRenderedPageBreak/>
        <w:t>ИНСТРУКЦИИ ПО ЗАПОЛНЕНИЮ</w:t>
      </w:r>
    </w:p>
    <w:p>
      <w:pPr>
        <w:pStyle w:val="Times12"/>
        <w:numPr>
          <w:ilvl w:val="0"/>
          <w:numId w:val="33"/>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3"/>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33"/>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3"/>
        </w:numPr>
        <w:tabs>
          <w:tab w:val="clear" w:pos="2007"/>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4"/>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(Форма </w:t>
      </w:r>
      <w:r>
        <w:rPr>
          <w:bCs w:val="0"/>
          <w:i/>
          <w:szCs w:val="24"/>
        </w:rPr>
        <w:t>___</w:t>
      </w:r>
      <w:r>
        <w:rPr>
          <w:szCs w:val="24"/>
        </w:rPr>
        <w:t>), требуемые средства и адрес доставки для каждого вида оборудования.</w:t>
      </w:r>
    </w:p>
    <w:p>
      <w:pPr>
        <w:pStyle w:val="Times12"/>
        <w:numPr>
          <w:ilvl w:val="0"/>
          <w:numId w:val="33"/>
        </w:numPr>
        <w:tabs>
          <w:tab w:val="clear" w:pos="2007"/>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trPr>
          <w:cantSplit/>
          <w:tblHeader/>
        </w:trPr>
        <w:tc>
          <w:tcPr>
            <w:tcW w:w="1553"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80" w:type="pct"/>
            <w:vMerge w:val="restart"/>
            <w:vAlign w:val="center"/>
          </w:tcPr>
          <w:p>
            <w:pPr>
              <w:pStyle w:val="af7"/>
              <w:keepNext w:val="0"/>
              <w:widowControl w:val="0"/>
              <w:jc w:val="center"/>
              <w:rPr>
                <w:sz w:val="24"/>
                <w:szCs w:val="24"/>
              </w:rPr>
            </w:pPr>
            <w:r>
              <w:rPr>
                <w:sz w:val="24"/>
                <w:szCs w:val="24"/>
              </w:rPr>
              <w:t xml:space="preserve">Общая стоимость этапа, </w:t>
            </w:r>
          </w:p>
          <w:p>
            <w:pPr>
              <w:pStyle w:val="af7"/>
              <w:keepNext w:val="0"/>
              <w:widowControl w:val="0"/>
              <w:jc w:val="center"/>
              <w:rPr>
                <w:sz w:val="24"/>
                <w:szCs w:val="24"/>
              </w:rPr>
            </w:pPr>
            <w:r>
              <w:rPr>
                <w:sz w:val="24"/>
                <w:szCs w:val="24"/>
              </w:rPr>
              <w:t>руб. с НДС</w:t>
            </w:r>
          </w:p>
        </w:tc>
        <w:tc>
          <w:tcPr>
            <w:tcW w:w="2967" w:type="pct"/>
            <w:gridSpan w:val="9"/>
            <w:vAlign w:val="center"/>
          </w:tcPr>
          <w:p>
            <w:pPr>
              <w:pStyle w:val="af7"/>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snapToGrid/>
                <w:sz w:val="24"/>
                <w:szCs w:val="24"/>
              </w:rPr>
              <w:t>[</w:t>
            </w:r>
            <w:proofErr w:type="gramEnd"/>
            <w:r>
              <w:rPr>
                <w:b/>
                <w:i/>
                <w:snapToGrid/>
                <w:sz w:val="24"/>
                <w:szCs w:val="24"/>
              </w:rPr>
              <w:t>указать год, например «2012»]</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1138"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«1»]</w:t>
            </w:r>
          </w:p>
        </w:tc>
        <w:tc>
          <w:tcPr>
            <w:tcW w:w="1162"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«2»]</w:t>
            </w:r>
          </w:p>
        </w:tc>
        <w:tc>
          <w:tcPr>
            <w:tcW w:w="667" w:type="pct"/>
            <w:gridSpan w:val="3"/>
            <w:vAlign w:val="center"/>
          </w:tcPr>
          <w:p>
            <w:pPr>
              <w:pStyle w:val="af7"/>
              <w:keepNext w:val="0"/>
              <w:widowControl w:val="0"/>
              <w:ind w:left="-57" w:right="-57"/>
              <w:jc w:val="center"/>
              <w:rPr>
                <w:sz w:val="24"/>
                <w:szCs w:val="24"/>
              </w:rPr>
            </w:pPr>
            <w:r>
              <w:rPr>
                <w:sz w:val="24"/>
                <w:szCs w:val="24"/>
              </w:rPr>
              <w:t xml:space="preserve">Квартал __ </w:t>
            </w:r>
            <w:r>
              <w:rPr>
                <w:b/>
                <w:bCs/>
                <w:i/>
                <w:sz w:val="24"/>
                <w:szCs w:val="24"/>
              </w:rPr>
              <w:t>[</w:t>
            </w:r>
            <w:r>
              <w:rPr>
                <w:b/>
                <w:i/>
                <w:snapToGrid/>
                <w:sz w:val="24"/>
                <w:szCs w:val="24"/>
              </w:rPr>
              <w:t>указать квартал, например «3»]</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488" w:type="pct"/>
            <w:vAlign w:val="center"/>
          </w:tcPr>
          <w:p>
            <w:pPr>
              <w:widowControl w:val="0"/>
              <w:ind w:right="-50" w:hanging="8"/>
              <w:jc w:val="center"/>
              <w:rPr>
                <w:b/>
                <w:i/>
              </w:rPr>
            </w:pPr>
            <w:r>
              <w:rPr>
                <w:b/>
                <w:i/>
              </w:rPr>
              <w:t>[указать 1 месяц квартала, например «январь»]</w:t>
            </w:r>
          </w:p>
        </w:tc>
        <w:tc>
          <w:tcPr>
            <w:tcW w:w="459" w:type="pct"/>
            <w:vAlign w:val="center"/>
          </w:tcPr>
          <w:p>
            <w:pPr>
              <w:widowControl w:val="0"/>
              <w:ind w:right="-50" w:hanging="8"/>
              <w:jc w:val="center"/>
              <w:rPr>
                <w:b/>
                <w:i/>
              </w:rPr>
            </w:pPr>
            <w:r>
              <w:rPr>
                <w:b/>
                <w:i/>
              </w:rPr>
              <w:t>[указать 2 месяц квартала, например «февраль»]</w:t>
            </w:r>
          </w:p>
        </w:tc>
        <w:tc>
          <w:tcPr>
            <w:tcW w:w="191" w:type="pct"/>
            <w:vAlign w:val="center"/>
          </w:tcPr>
          <w:p>
            <w:pPr>
              <w:widowControl w:val="0"/>
              <w:ind w:right="-50" w:hanging="8"/>
              <w:jc w:val="center"/>
            </w:pPr>
            <w:r>
              <w:t>…</w:t>
            </w:r>
          </w:p>
        </w:tc>
        <w:tc>
          <w:tcPr>
            <w:tcW w:w="473" w:type="pct"/>
            <w:vAlign w:val="center"/>
          </w:tcPr>
          <w:p>
            <w:pPr>
              <w:widowControl w:val="0"/>
              <w:ind w:left="-51" w:right="-57" w:hanging="6"/>
              <w:jc w:val="center"/>
              <w:rPr>
                <w:b/>
                <w:i/>
              </w:rPr>
            </w:pPr>
            <w:r>
              <w:rPr>
                <w:b/>
                <w:i/>
              </w:rPr>
              <w:t>[указать 1 месяц квартала, например «апрель»]</w:t>
            </w:r>
          </w:p>
        </w:tc>
        <w:tc>
          <w:tcPr>
            <w:tcW w:w="479" w:type="pct"/>
            <w:vAlign w:val="center"/>
          </w:tcPr>
          <w:p>
            <w:pPr>
              <w:widowControl w:val="0"/>
              <w:ind w:left="-51" w:right="-57" w:hanging="6"/>
              <w:jc w:val="center"/>
              <w:rPr>
                <w:b/>
                <w:i/>
              </w:rPr>
            </w:pPr>
            <w:r>
              <w:rPr>
                <w:b/>
                <w:i/>
              </w:rPr>
              <w:t>[указать 2 месяц квартала, например «май»]</w:t>
            </w:r>
          </w:p>
        </w:tc>
        <w:tc>
          <w:tcPr>
            <w:tcW w:w="210" w:type="pct"/>
            <w:vAlign w:val="center"/>
          </w:tcPr>
          <w:p>
            <w:pPr>
              <w:widowControl w:val="0"/>
              <w:ind w:right="-50" w:hanging="8"/>
              <w:jc w:val="center"/>
            </w:pPr>
            <w:r>
              <w:t>…</w:t>
            </w:r>
          </w:p>
        </w:tc>
        <w:tc>
          <w:tcPr>
            <w:tcW w:w="207" w:type="pct"/>
            <w:vAlign w:val="center"/>
          </w:tcPr>
          <w:p>
            <w:pPr>
              <w:widowControl w:val="0"/>
              <w:ind w:right="-50" w:hanging="8"/>
              <w:jc w:val="center"/>
            </w:pPr>
            <w:r>
              <w:t>…</w:t>
            </w:r>
          </w:p>
        </w:tc>
        <w:tc>
          <w:tcPr>
            <w:tcW w:w="251" w:type="pct"/>
            <w:vAlign w:val="center"/>
          </w:tcPr>
          <w:p>
            <w:pPr>
              <w:widowControl w:val="0"/>
              <w:ind w:right="-50" w:hanging="8"/>
              <w:jc w:val="center"/>
            </w:pPr>
            <w:r>
              <w:t>…</w:t>
            </w:r>
          </w:p>
        </w:tc>
        <w:tc>
          <w:tcPr>
            <w:tcW w:w="209" w:type="pct"/>
            <w:vAlign w:val="center"/>
          </w:tcPr>
          <w:p>
            <w:pPr>
              <w:widowControl w:val="0"/>
              <w:ind w:right="-50" w:hanging="8"/>
              <w:jc w:val="center"/>
            </w:pPr>
            <w:r>
              <w:t>…</w:t>
            </w:r>
          </w:p>
        </w:tc>
      </w:tr>
      <w:tr>
        <w:tc>
          <w:tcPr>
            <w:tcW w:w="1553" w:type="pct"/>
          </w:tcPr>
          <w:p>
            <w:pPr>
              <w:pStyle w:val="af8"/>
              <w:widowControl w:val="0"/>
              <w:rPr>
                <w:bCs/>
                <w:szCs w:val="24"/>
                <w:u w:val="single"/>
              </w:rPr>
            </w:pPr>
            <w:r>
              <w:rPr>
                <w:szCs w:val="24"/>
              </w:rPr>
              <w:t>Глава 1. Подготовительные работы</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Cs w:val="24"/>
                <w:lang w:val="en-US"/>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bCs/>
                <w:szCs w:val="24"/>
              </w:rPr>
            </w:pPr>
          </w:p>
        </w:tc>
        <w:tc>
          <w:tcPr>
            <w:tcW w:w="473" w:type="pct"/>
          </w:tcPr>
          <w:p>
            <w:pPr>
              <w:pStyle w:val="af8"/>
              <w:widowControl w:val="0"/>
              <w:ind w:left="0" w:right="-50" w:hanging="8"/>
              <w:jc w:val="center"/>
              <w:rPr>
                <w:bCs/>
                <w:szCs w:val="24"/>
              </w:rPr>
            </w:pPr>
          </w:p>
        </w:tc>
        <w:tc>
          <w:tcPr>
            <w:tcW w:w="479" w:type="pct"/>
          </w:tcPr>
          <w:p>
            <w:pPr>
              <w:pStyle w:val="af8"/>
              <w:widowControl w:val="0"/>
              <w:ind w:left="0" w:right="-50" w:hanging="8"/>
              <w:jc w:val="center"/>
              <w:rPr>
                <w:bCs/>
                <w:szCs w:val="24"/>
              </w:rPr>
            </w:pPr>
          </w:p>
        </w:tc>
        <w:tc>
          <w:tcPr>
            <w:tcW w:w="210" w:type="pct"/>
          </w:tcPr>
          <w:p>
            <w:pPr>
              <w:pStyle w:val="af8"/>
              <w:widowControl w:val="0"/>
              <w:ind w:left="0" w:right="-50" w:hanging="8"/>
              <w:jc w:val="center"/>
              <w:rPr>
                <w:bCs/>
                <w:szCs w:val="24"/>
              </w:rPr>
            </w:pPr>
          </w:p>
        </w:tc>
        <w:tc>
          <w:tcPr>
            <w:tcW w:w="207" w:type="pct"/>
          </w:tcPr>
          <w:p>
            <w:pPr>
              <w:pStyle w:val="af8"/>
              <w:widowControl w:val="0"/>
              <w:ind w:left="0" w:right="-50" w:hanging="8"/>
              <w:jc w:val="center"/>
              <w:rPr>
                <w:bCs/>
                <w:szCs w:val="24"/>
              </w:rPr>
            </w:pP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Cs w:val="24"/>
              </w:rPr>
            </w:pPr>
          </w:p>
        </w:tc>
        <w:tc>
          <w:tcPr>
            <w:tcW w:w="45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0"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80" w:type="pct"/>
          </w:tcPr>
          <w:p>
            <w:pPr>
              <w:pStyle w:val="af8"/>
              <w:widowControl w:val="0"/>
              <w:jc w:val="both"/>
              <w:rPr>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
        </w:tc>
        <w:tc>
          <w:tcPr>
            <w:tcW w:w="207" w:type="pct"/>
          </w:tcPr>
          <w:p>
            <w:pPr>
              <w:pStyle w:val="af8"/>
              <w:widowControl w:val="0"/>
              <w:ind w:left="0" w:right="-50" w:hanging="8"/>
              <w:jc w:val="center"/>
              <w:rPr>
                <w:szCs w:val="24"/>
              </w:rPr>
            </w:pP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r>
              <w:rPr>
                <w:szCs w:val="24"/>
              </w:rPr>
              <w:t>Глава ….</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jc w:val="both"/>
              <w:rPr>
                <w:bCs/>
                <w:szCs w:val="24"/>
              </w:rPr>
            </w:pPr>
            <w:r>
              <w:rPr>
                <w:bCs/>
                <w:szCs w:val="24"/>
              </w:rPr>
              <w:t>ИТОГО за квартал, руб. с НДС</w:t>
            </w:r>
          </w:p>
        </w:tc>
        <w:tc>
          <w:tcPr>
            <w:tcW w:w="480" w:type="pct"/>
          </w:tcPr>
          <w:p>
            <w:pPr>
              <w:pStyle w:val="af8"/>
              <w:widowControl w:val="0"/>
              <w:jc w:val="both"/>
              <w:rPr>
                <w:bCs/>
                <w:szCs w:val="24"/>
              </w:rPr>
            </w:pPr>
          </w:p>
        </w:tc>
        <w:tc>
          <w:tcPr>
            <w:tcW w:w="1138" w:type="pct"/>
            <w:gridSpan w:val="3"/>
          </w:tcPr>
          <w:p>
            <w:pPr>
              <w:pStyle w:val="af8"/>
              <w:widowControl w:val="0"/>
              <w:jc w:val="both"/>
              <w:rPr>
                <w:szCs w:val="24"/>
              </w:rPr>
            </w:pPr>
          </w:p>
        </w:tc>
        <w:tc>
          <w:tcPr>
            <w:tcW w:w="1162" w:type="pct"/>
            <w:gridSpan w:val="3"/>
          </w:tcPr>
          <w:p>
            <w:pPr>
              <w:pStyle w:val="af8"/>
              <w:widowControl w:val="0"/>
              <w:jc w:val="both"/>
              <w:rPr>
                <w:szCs w:val="24"/>
              </w:rPr>
            </w:pPr>
          </w:p>
        </w:tc>
        <w:tc>
          <w:tcPr>
            <w:tcW w:w="667" w:type="pct"/>
            <w:gridSpan w:val="3"/>
          </w:tcPr>
          <w:p>
            <w:pPr>
              <w:pStyle w:val="af8"/>
              <w:widowControl w:val="0"/>
              <w:jc w:val="both"/>
              <w:rPr>
                <w:szCs w:val="24"/>
              </w:rPr>
            </w:pPr>
          </w:p>
        </w:tc>
      </w:tr>
      <w:tr>
        <w:tc>
          <w:tcPr>
            <w:tcW w:w="1553" w:type="pct"/>
          </w:tcPr>
          <w:p>
            <w:pPr>
              <w:pStyle w:val="af8"/>
              <w:widowControl w:val="0"/>
              <w:jc w:val="both"/>
              <w:rPr>
                <w:bCs/>
                <w:szCs w:val="24"/>
              </w:rPr>
            </w:pPr>
            <w:r>
              <w:rPr>
                <w:bCs/>
                <w:szCs w:val="24"/>
              </w:rPr>
              <w:t>ИТОГО за год, руб. с НДС</w:t>
            </w:r>
          </w:p>
        </w:tc>
        <w:tc>
          <w:tcPr>
            <w:tcW w:w="480" w:type="pct"/>
          </w:tcPr>
          <w:p>
            <w:pPr>
              <w:pStyle w:val="af8"/>
              <w:widowControl w:val="0"/>
              <w:jc w:val="both"/>
              <w:rPr>
                <w:bCs/>
                <w:szCs w:val="24"/>
              </w:rPr>
            </w:pPr>
          </w:p>
        </w:tc>
        <w:tc>
          <w:tcPr>
            <w:tcW w:w="2967" w:type="pct"/>
            <w:gridSpan w:val="9"/>
          </w:tcPr>
          <w:p>
            <w:pPr>
              <w:pStyle w:val="af8"/>
              <w:widowControl w:val="0"/>
              <w:jc w:val="both"/>
              <w:rPr>
                <w:szCs w:val="24"/>
              </w:rPr>
            </w:pPr>
          </w:p>
        </w:tc>
      </w:tr>
    </w:tbl>
    <w:p>
      <w:pPr>
        <w:pStyle w:val="Times12"/>
        <w:tabs>
          <w:tab w:val="left" w:pos="1080"/>
        </w:tabs>
        <w:rPr>
          <w:szCs w:val="24"/>
        </w:rPr>
      </w:pPr>
    </w:p>
    <w:p>
      <w:pPr>
        <w:pStyle w:val="Times12"/>
        <w:ind w:left="2836" w:firstLine="709"/>
        <w:jc w:val="center"/>
        <w:rPr>
          <w:szCs w:val="20"/>
        </w:rPr>
      </w:pPr>
      <w:r>
        <w:rPr>
          <w:szCs w:val="24"/>
        </w:rPr>
        <w:br w:type="page"/>
      </w:r>
    </w:p>
    <w:p>
      <w:pPr>
        <w:shd w:val="clear" w:color="auto" w:fill="FFFFFF"/>
        <w:tabs>
          <w:tab w:val="left" w:pos="1080"/>
        </w:tabs>
        <w:suppressAutoHyphens/>
        <w:ind w:firstLine="540"/>
        <w:sectPr>
          <w:pgSz w:w="16840" w:h="11907" w:code="9"/>
          <w:pgMar w:top="1134" w:right="1134" w:bottom="1134" w:left="1134"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20"/>
        <w:numPr>
          <w:ilvl w:val="0"/>
          <w:numId w:val="0"/>
        </w:numPr>
        <w:spacing w:before="0" w:after="0"/>
        <w:jc w:val="center"/>
        <w:rPr>
          <w:rFonts w:ascii="Times New Roman" w:hAnsi="Times New Roman" w:cs="Times New Roman"/>
          <w:b w:val="0"/>
          <w:i w:val="0"/>
          <w:sz w:val="24"/>
          <w:szCs w:val="24"/>
        </w:rPr>
      </w:pPr>
      <w:bookmarkStart w:id="145" w:name="_График_оплаты_выполняемых"/>
      <w:bookmarkStart w:id="146" w:name="_Toc255987075"/>
      <w:bookmarkEnd w:id="145"/>
    </w:p>
    <w:p>
      <w:pPr>
        <w:pStyle w:val="20"/>
        <w:numPr>
          <w:ilvl w:val="0"/>
          <w:numId w:val="0"/>
        </w:numPr>
        <w:spacing w:before="0" w:after="0"/>
        <w:jc w:val="center"/>
        <w:rPr>
          <w:rFonts w:ascii="Times New Roman" w:hAnsi="Times New Roman" w:cs="Times New Roman"/>
          <w:bCs w:val="0"/>
          <w:i w:val="0"/>
          <w:iCs w:val="0"/>
          <w:sz w:val="24"/>
          <w:szCs w:val="24"/>
        </w:rPr>
      </w:pPr>
      <w:bookmarkStart w:id="147" w:name="_Toc321988739"/>
      <w:r>
        <w:rPr>
          <w:rFonts w:ascii="Times New Roman" w:hAnsi="Times New Roman" w:cs="Times New Roman"/>
          <w:i w:val="0"/>
          <w:sz w:val="24"/>
          <w:szCs w:val="24"/>
        </w:rPr>
        <w:t>ГРАФИК ОПЛАТЫ</w:t>
      </w:r>
      <w:bookmarkEnd w:id="147"/>
      <w:r>
        <w:rPr>
          <w:rFonts w:ascii="Times New Roman" w:hAnsi="Times New Roman" w:cs="Times New Roman"/>
          <w:i w:val="0"/>
          <w:sz w:val="24"/>
          <w:szCs w:val="24"/>
        </w:rPr>
        <w:t xml:space="preserve"> </w:t>
      </w:r>
    </w:p>
    <w:p>
      <w:pPr>
        <w:jc w:val="center"/>
        <w:rPr>
          <w:b/>
        </w:rPr>
      </w:pPr>
      <w:r>
        <w:rPr>
          <w:b/>
        </w:rPr>
        <w:t>выполняемых работ /оказываемых услуг (Форма 10.7)</w:t>
      </w:r>
      <w:bookmarkEnd w:id="146"/>
    </w:p>
    <w:p>
      <w:pPr>
        <w:pStyle w:val="Times12"/>
        <w:jc w:val="right"/>
        <w:rPr>
          <w:b/>
          <w:bCs w:val="0"/>
          <w:szCs w:val="24"/>
        </w:rPr>
      </w:pPr>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w:t>
      </w:r>
    </w:p>
    <w:p>
      <w:pPr>
        <w:widowControl w:val="0"/>
        <w:autoSpaceDE w:val="0"/>
        <w:autoSpaceDN w:val="0"/>
        <w:adjustRightInd w:val="0"/>
        <w:jc w:val="center"/>
        <w:rPr>
          <w:b/>
          <w:iCs/>
          <w:spacing w:val="-2"/>
          <w:lang w:val="ru-MO"/>
        </w:rPr>
      </w:pPr>
    </w:p>
    <w:p>
      <w:pPr>
        <w:pStyle w:val="Times12"/>
        <w:ind w:firstLine="0"/>
        <w:jc w:val="left"/>
        <w:rPr>
          <w:i/>
          <w:szCs w:val="24"/>
        </w:rPr>
      </w:pPr>
      <w:r>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pPr>
              <w:pStyle w:val="af7"/>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napToGrid/>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right="-127"/>
              <w:jc w:val="center"/>
              <w:rPr>
                <w:sz w:val="24"/>
                <w:szCs w:val="24"/>
              </w:rPr>
            </w:pPr>
            <w:r>
              <w:rPr>
                <w:sz w:val="24"/>
                <w:szCs w:val="24"/>
              </w:rPr>
              <w:t>Всего общая сумма платежей, руб. с НДС</w:t>
            </w:r>
          </w:p>
        </w:tc>
      </w:tr>
      <w:tr>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pPr>
              <w:pStyle w:val="af7"/>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pPr>
              <w:pStyle w:val="af7"/>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p>
        </w:tc>
      </w:tr>
      <w:tr>
        <w:tc>
          <w:tcPr>
            <w:tcW w:w="480" w:type="dxa"/>
            <w:tcBorders>
              <w:top w:val="single" w:sz="4" w:space="0" w:color="auto"/>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bottom w:val="single" w:sz="4" w:space="0" w:color="auto"/>
              <w:right w:val="single" w:sz="4" w:space="0" w:color="auto"/>
            </w:tcBorders>
          </w:tcPr>
          <w:p>
            <w:pPr>
              <w:pStyle w:val="af8"/>
              <w:suppressAutoHyphens/>
              <w:spacing w:before="0" w:after="0"/>
              <w:rPr>
                <w:szCs w:val="24"/>
              </w:rPr>
            </w:pPr>
            <w:r>
              <w:rPr>
                <w:szCs w:val="24"/>
              </w:rPr>
              <w:t>…</w:t>
            </w:r>
          </w:p>
        </w:tc>
        <w:tc>
          <w:tcPr>
            <w:tcW w:w="1440"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r>
      <w:tr>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b/>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19"/>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9"/>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19"/>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9"/>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pPr>
        <w:pStyle w:val="Times12"/>
        <w:numPr>
          <w:ilvl w:val="0"/>
          <w:numId w:val="19"/>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pPr>
        <w:pStyle w:val="Times12"/>
        <w:numPr>
          <w:ilvl w:val="0"/>
          <w:numId w:val="19"/>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pPr>
        <w:pStyle w:val="Times12"/>
        <w:ind w:left="360" w:right="-30" w:firstLine="0"/>
        <w:rPr>
          <w:szCs w:val="24"/>
        </w:rPr>
      </w:pPr>
    </w:p>
    <w:p>
      <w:pPr>
        <w:pStyle w:val="Times12"/>
        <w:ind w:firstLine="0"/>
        <w:jc w:val="center"/>
        <w:rPr>
          <w:b/>
          <w:bCs w:val="0"/>
          <w:i/>
          <w:szCs w:val="24"/>
          <w:shd w:val="clear" w:color="auto" w:fill="FDE9D9"/>
        </w:rPr>
        <w:sectPr>
          <w:pgSz w:w="11906" w:h="16838"/>
          <w:pgMar w:top="1134" w:right="850" w:bottom="1134" w:left="1701"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Cs w:val="24"/>
        </w:rPr>
      </w:pPr>
    </w:p>
    <w:p>
      <w:pPr>
        <w:jc w:val="center"/>
        <w:rPr>
          <w:bCs/>
        </w:rPr>
      </w:pPr>
      <w:r>
        <w:rPr>
          <w:bCs/>
        </w:rPr>
        <w:t xml:space="preserve">Открытый запрос предложений </w:t>
      </w:r>
      <w:r>
        <w:t xml:space="preserve">в электронной форме </w:t>
      </w:r>
      <w:r>
        <w:rPr>
          <w:bCs/>
        </w:rPr>
        <w:t xml:space="preserve">на право заключения договора </w:t>
      </w:r>
      <w:proofErr w:type="gramStart"/>
      <w:r>
        <w:rPr>
          <w:bCs/>
        </w:rPr>
        <w:t>на</w:t>
      </w:r>
      <w:proofErr w:type="gramEnd"/>
      <w:r>
        <w:rPr>
          <w:bCs/>
        </w:rPr>
        <w:t> __________________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48" w:name="_Справка_о_перечне"/>
      <w:bookmarkStart w:id="149" w:name="_Toc255987078"/>
      <w:bookmarkStart w:id="150" w:name="_Toc321988740"/>
      <w:bookmarkEnd w:id="148"/>
      <w:r>
        <w:rPr>
          <w:rFonts w:ascii="Times New Roman" w:hAnsi="Times New Roman" w:cs="Times New Roman"/>
          <w:i w:val="0"/>
          <w:sz w:val="24"/>
          <w:szCs w:val="24"/>
        </w:rPr>
        <w:t>СПРАВКА ОБ ОПЫТЕ ВЫПОЛНЕНИЯ ДОГОВОРОВ (Форма 10.8)</w:t>
      </w:r>
      <w:bookmarkEnd w:id="149"/>
      <w:bookmarkEnd w:id="150"/>
    </w:p>
    <w:p>
      <w:pPr>
        <w:widowControl w:val="0"/>
        <w:autoSpaceDE w:val="0"/>
        <w:autoSpaceDN w:val="0"/>
        <w:adjustRightInd w:val="0"/>
        <w:jc w:val="center"/>
        <w:rPr>
          <w:b/>
          <w:iCs/>
          <w:spacing w:val="-2"/>
          <w:lang w:val="ru-MO"/>
        </w:rPr>
      </w:pPr>
    </w:p>
    <w:p>
      <w:pPr>
        <w:pStyle w:val="Times12"/>
        <w:ind w:firstLine="0"/>
        <w:rPr>
          <w:b/>
          <w:i/>
          <w:szCs w:val="24"/>
        </w:rPr>
      </w:pPr>
      <w:r>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trPr>
          <w:cantSplit/>
          <w:tblHeader/>
        </w:trPr>
        <w:tc>
          <w:tcPr>
            <w:tcW w:w="480" w:type="dxa"/>
            <w:vAlign w:val="center"/>
          </w:tcPr>
          <w:p>
            <w:pPr>
              <w:pStyle w:val="af7"/>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vAlign w:val="center"/>
          </w:tcPr>
          <w:p>
            <w:pPr>
              <w:pStyle w:val="af7"/>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pPr>
              <w:pStyle w:val="af7"/>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pPr>
              <w:pStyle w:val="af7"/>
              <w:ind w:left="-57" w:right="-57"/>
              <w:jc w:val="center"/>
              <w:rPr>
                <w:sz w:val="24"/>
                <w:szCs w:val="24"/>
              </w:rPr>
            </w:pPr>
            <w:r>
              <w:rPr>
                <w:sz w:val="24"/>
                <w:szCs w:val="24"/>
              </w:rPr>
              <w:t>Сумма договора, рублей</w:t>
            </w:r>
          </w:p>
        </w:tc>
        <w:tc>
          <w:tcPr>
            <w:tcW w:w="1701" w:type="dxa"/>
            <w:vAlign w:val="center"/>
          </w:tcPr>
          <w:p>
            <w:pPr>
              <w:pStyle w:val="af7"/>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trPr>
          <w:cantSplit/>
          <w:trHeight w:val="227"/>
        </w:trPr>
        <w:tc>
          <w:tcPr>
            <w:tcW w:w="480" w:type="dxa"/>
          </w:tcPr>
          <w:p>
            <w:pPr>
              <w:tabs>
                <w:tab w:val="num" w:pos="792"/>
              </w:tabs>
              <w:ind w:left="-288" w:firstLine="108"/>
              <w:jc w:val="center"/>
            </w:pPr>
            <w:r>
              <w:t>1.</w:t>
            </w:r>
          </w:p>
        </w:tc>
        <w:tc>
          <w:tcPr>
            <w:tcW w:w="6702" w:type="dxa"/>
            <w:gridSpan w:val="3"/>
          </w:tcPr>
          <w:p>
            <w:pPr>
              <w:pStyle w:val="af8"/>
              <w:spacing w:before="0" w:after="0"/>
              <w:rPr>
                <w:szCs w:val="24"/>
              </w:rPr>
            </w:pPr>
            <w:r>
              <w:rPr>
                <w:szCs w:val="24"/>
              </w:rPr>
              <w:t>Договор 1</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i/>
                <w:szCs w:val="24"/>
              </w:rPr>
            </w:pPr>
            <w:proofErr w:type="spellStart"/>
            <w:proofErr w:type="gramStart"/>
            <w:r>
              <w:rPr>
                <w:i/>
                <w:szCs w:val="24"/>
              </w:rPr>
              <w:t>Общестроитель-ные</w:t>
            </w:r>
            <w:proofErr w:type="spellEnd"/>
            <w:proofErr w:type="gramEnd"/>
            <w:r>
              <w:rPr>
                <w:i/>
                <w:szCs w:val="24"/>
              </w:rPr>
              <w:t xml:space="preserve">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 xml:space="preserve">Работы </w:t>
            </w:r>
            <w:proofErr w:type="gramStart"/>
            <w:r>
              <w:rPr>
                <w:i/>
                <w:szCs w:val="24"/>
              </w:rPr>
              <w:t>по</w:t>
            </w:r>
            <w:proofErr w:type="gramEnd"/>
            <w:r>
              <w:rPr>
                <w:i/>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Проектные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Поставка продукции</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6702" w:type="dxa"/>
            <w:gridSpan w:val="3"/>
          </w:tcPr>
          <w:p>
            <w:pPr>
              <w:pStyle w:val="af8"/>
              <w:spacing w:before="0" w:after="0"/>
              <w:rPr>
                <w:b/>
                <w:i/>
                <w:szCs w:val="24"/>
              </w:rPr>
            </w:pPr>
            <w:r>
              <w:rPr>
                <w:szCs w:val="24"/>
              </w:rPr>
              <w:t>Договор 2</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r>
              <w:rPr>
                <w:szCs w:val="24"/>
              </w:rPr>
              <w:t>Договор …</w:t>
            </w: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vAlign w:val="center"/>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ind w:left="0"/>
              <w:rPr>
                <w:szCs w:val="24"/>
              </w:rPr>
            </w:pPr>
            <w:r>
              <w:rPr>
                <w:szCs w:val="24"/>
              </w:rPr>
              <w:t xml:space="preserve">ИТОГО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0"/>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pPr>
        <w:pStyle w:val="Times12"/>
        <w:numPr>
          <w:ilvl w:val="0"/>
          <w:numId w:val="20"/>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20"/>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20"/>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20"/>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33"/>
        <w:tabs>
          <w:tab w:val="left" w:pos="1080"/>
          <w:tab w:val="num" w:pos="1134"/>
        </w:tabs>
        <w:suppressAutoHyphens/>
        <w:overflowPunct w:val="0"/>
        <w:ind w:right="678" w:firstLine="567"/>
        <w:rPr>
          <w:color w:val="auto"/>
        </w:rPr>
        <w:sectPr>
          <w:pgSz w:w="11906" w:h="16838"/>
          <w:pgMar w:top="1134" w:right="850" w:bottom="1134" w:left="1701"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widowControl w:val="0"/>
        <w:autoSpaceDE w:val="0"/>
        <w:autoSpaceDN w:val="0"/>
        <w:adjustRightInd w:val="0"/>
        <w:jc w:val="center"/>
        <w:rPr>
          <w:bCs/>
        </w:rPr>
      </w:pPr>
    </w:p>
    <w:p>
      <w:pPr>
        <w:pStyle w:val="20"/>
        <w:numPr>
          <w:ilvl w:val="0"/>
          <w:numId w:val="0"/>
        </w:numPr>
        <w:spacing w:before="0" w:after="0"/>
        <w:jc w:val="center"/>
        <w:rPr>
          <w:rFonts w:ascii="Times New Roman" w:hAnsi="Times New Roman" w:cs="Times New Roman"/>
          <w:b w:val="0"/>
          <w:i w:val="0"/>
          <w:sz w:val="24"/>
          <w:szCs w:val="24"/>
        </w:rPr>
      </w:pPr>
      <w:bookmarkStart w:id="151" w:name="_Справка_о_материально-технических_р"/>
      <w:bookmarkStart w:id="152" w:name="_Справка_о_материально-технических"/>
      <w:bookmarkStart w:id="153" w:name="_Toc255987080"/>
      <w:bookmarkEnd w:id="151"/>
      <w:bookmarkEnd w:id="152"/>
    </w:p>
    <w:p>
      <w:pPr>
        <w:pStyle w:val="20"/>
        <w:numPr>
          <w:ilvl w:val="0"/>
          <w:numId w:val="0"/>
        </w:numPr>
        <w:spacing w:before="0" w:after="0"/>
        <w:jc w:val="center"/>
        <w:rPr>
          <w:rFonts w:ascii="Times New Roman" w:hAnsi="Times New Roman" w:cs="Times New Roman"/>
          <w:i w:val="0"/>
          <w:sz w:val="24"/>
          <w:szCs w:val="24"/>
        </w:rPr>
      </w:pPr>
      <w:bookmarkStart w:id="154" w:name="_Toc321988742"/>
      <w:r>
        <w:rPr>
          <w:rFonts w:ascii="Times New Roman" w:hAnsi="Times New Roman" w:cs="Times New Roman"/>
          <w:i w:val="0"/>
          <w:sz w:val="24"/>
          <w:szCs w:val="24"/>
        </w:rPr>
        <w:t>СПРАВКА О МАТЕРИАЛЬНО-ТЕХНИЧЕСКИХ РЕСУРСАХ (Форма 10.9)</w:t>
      </w:r>
      <w:bookmarkEnd w:id="153"/>
      <w:bookmarkEnd w:id="154"/>
    </w:p>
    <w:p>
      <w:pPr>
        <w:jc w:val="center"/>
      </w:pPr>
      <w:r>
        <w:t>Открытый запрос предложений в электронной форме на право заключения договора</w:t>
      </w:r>
      <w:r>
        <w:rPr>
          <w:i/>
        </w:rPr>
        <w:t xml:space="preserve">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(генподрядчик): ________________________________ </w:t>
      </w:r>
    </w:p>
    <w:p>
      <w:pPr>
        <w:pStyle w:val="Times12"/>
        <w:tabs>
          <w:tab w:val="left" w:pos="2520"/>
        </w:tabs>
        <w:ind w:firstLine="0"/>
        <w:rPr>
          <w:szCs w:val="24"/>
        </w:rPr>
      </w:pPr>
      <w:r>
        <w:rPr>
          <w:szCs w:val="24"/>
        </w:rPr>
        <w:t>Субподрядчики</w:t>
      </w:r>
      <w:r>
        <w:rPr>
          <w:b/>
          <w:bCs w:val="0"/>
          <w:i/>
          <w:szCs w:val="24"/>
        </w:rPr>
        <w:t xml:space="preserve"> [в случае разрешения привлечения субподрядчиков]</w:t>
      </w:r>
      <w:r>
        <w:rPr>
          <w:szCs w:val="24"/>
        </w:rPr>
        <w:t>:</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 xml:space="preserve">2. ________________________________________________________ </w:t>
      </w:r>
    </w:p>
    <w:p>
      <w:pPr>
        <w:pStyle w:val="Times12"/>
        <w:ind w:firstLine="0"/>
        <w:rPr>
          <w:szCs w:val="24"/>
        </w:rPr>
      </w:pPr>
      <w:r>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trPr>
          <w:cantSplit/>
          <w:trHeight w:val="1563"/>
          <w:tblHeader/>
        </w:trPr>
        <w:tc>
          <w:tcPr>
            <w:tcW w:w="142" w:type="pct"/>
            <w:tcMar>
              <w:top w:w="57" w:type="dxa"/>
              <w:bottom w:w="57" w:type="dxa"/>
            </w:tcMar>
            <w:vAlign w:val="center"/>
          </w:tcPr>
          <w:p>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pPr>
              <w:pStyle w:val="af7"/>
              <w:jc w:val="center"/>
              <w:rPr>
                <w:sz w:val="24"/>
                <w:szCs w:val="24"/>
              </w:rPr>
            </w:pPr>
          </w:p>
        </w:tc>
        <w:tc>
          <w:tcPr>
            <w:tcW w:w="594" w:type="pct"/>
            <w:tcMar>
              <w:top w:w="57" w:type="dxa"/>
              <w:bottom w:w="57" w:type="dxa"/>
            </w:tcMar>
            <w:vAlign w:val="center"/>
          </w:tcPr>
          <w:p>
            <w:pPr>
              <w:pStyle w:val="af7"/>
              <w:ind w:left="-57" w:right="-57"/>
              <w:jc w:val="center"/>
              <w:rPr>
                <w:sz w:val="24"/>
                <w:szCs w:val="24"/>
              </w:rPr>
            </w:pPr>
            <w:r>
              <w:rPr>
                <w:sz w:val="24"/>
                <w:szCs w:val="24"/>
              </w:rPr>
              <w:t>Наименование МТР</w:t>
            </w:r>
          </w:p>
        </w:tc>
        <w:tc>
          <w:tcPr>
            <w:tcW w:w="703" w:type="pct"/>
            <w:tcMar>
              <w:top w:w="57" w:type="dxa"/>
              <w:bottom w:w="57" w:type="dxa"/>
            </w:tcMar>
            <w:vAlign w:val="center"/>
          </w:tcPr>
          <w:p>
            <w:pPr>
              <w:pStyle w:val="af7"/>
              <w:ind w:left="-57" w:right="-57"/>
              <w:jc w:val="center"/>
              <w:rPr>
                <w:sz w:val="24"/>
                <w:szCs w:val="24"/>
              </w:rPr>
            </w:pPr>
            <w:r>
              <w:rPr>
                <w:sz w:val="24"/>
                <w:szCs w:val="24"/>
              </w:rPr>
              <w:t>Местонахождение</w:t>
            </w:r>
          </w:p>
        </w:tc>
        <w:tc>
          <w:tcPr>
            <w:tcW w:w="398" w:type="pct"/>
            <w:tcMar>
              <w:top w:w="57" w:type="dxa"/>
              <w:bottom w:w="57" w:type="dxa"/>
            </w:tcMar>
            <w:vAlign w:val="center"/>
          </w:tcPr>
          <w:p>
            <w:pPr>
              <w:pStyle w:val="af7"/>
              <w:ind w:left="-57" w:right="-57"/>
              <w:jc w:val="center"/>
              <w:rPr>
                <w:sz w:val="24"/>
                <w:szCs w:val="24"/>
              </w:rPr>
            </w:pPr>
            <w:r>
              <w:rPr>
                <w:sz w:val="24"/>
                <w:szCs w:val="24"/>
              </w:rPr>
              <w:t>Марка</w:t>
            </w:r>
          </w:p>
        </w:tc>
        <w:tc>
          <w:tcPr>
            <w:tcW w:w="644" w:type="pct"/>
            <w:tcMar>
              <w:top w:w="57" w:type="dxa"/>
              <w:bottom w:w="57" w:type="dxa"/>
            </w:tcMar>
            <w:vAlign w:val="center"/>
          </w:tcPr>
          <w:p>
            <w:pPr>
              <w:pStyle w:val="af7"/>
              <w:ind w:left="-57" w:right="-57"/>
              <w:jc w:val="center"/>
              <w:rPr>
                <w:sz w:val="24"/>
                <w:szCs w:val="24"/>
              </w:rPr>
            </w:pPr>
            <w:r>
              <w:rPr>
                <w:sz w:val="24"/>
                <w:szCs w:val="24"/>
              </w:rPr>
              <w:t>Основные технические характеристики</w:t>
            </w:r>
          </w:p>
        </w:tc>
        <w:tc>
          <w:tcPr>
            <w:tcW w:w="723" w:type="pct"/>
            <w:tcMar>
              <w:top w:w="57" w:type="dxa"/>
              <w:bottom w:w="57" w:type="dxa"/>
            </w:tcMar>
            <w:vAlign w:val="center"/>
          </w:tcPr>
          <w:p>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Mar>
              <w:top w:w="57" w:type="dxa"/>
              <w:bottom w:w="57" w:type="dxa"/>
            </w:tcMar>
            <w:vAlign w:val="center"/>
          </w:tcPr>
          <w:p>
            <w:pPr>
              <w:pStyle w:val="af7"/>
              <w:ind w:left="-57" w:right="-57"/>
              <w:jc w:val="center"/>
              <w:rPr>
                <w:sz w:val="24"/>
                <w:szCs w:val="24"/>
              </w:rPr>
            </w:pPr>
            <w:r>
              <w:rPr>
                <w:sz w:val="24"/>
                <w:szCs w:val="24"/>
              </w:rPr>
              <w:t>Собственник (арендатор)</w:t>
            </w:r>
          </w:p>
        </w:tc>
        <w:tc>
          <w:tcPr>
            <w:tcW w:w="612" w:type="pct"/>
            <w:tcMar>
              <w:top w:w="57" w:type="dxa"/>
              <w:bottom w:w="57" w:type="dxa"/>
            </w:tcMar>
            <w:vAlign w:val="center"/>
          </w:tcPr>
          <w:p>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pPr>
              <w:pStyle w:val="af7"/>
              <w:ind w:left="-57" w:right="-57"/>
              <w:jc w:val="center"/>
              <w:rPr>
                <w:sz w:val="24"/>
                <w:szCs w:val="24"/>
              </w:rPr>
            </w:pPr>
            <w:r>
              <w:rPr>
                <w:sz w:val="24"/>
                <w:szCs w:val="24"/>
              </w:rPr>
              <w:t>Предназначение (с точки зрения выполнения Договора)</w:t>
            </w: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1. Подготовительные работы</w:t>
            </w:r>
          </w:p>
        </w:tc>
      </w:tr>
      <w:tr>
        <w:trPr>
          <w:cantSplit/>
          <w:trHeight w:val="113"/>
        </w:trPr>
        <w:tc>
          <w:tcPr>
            <w:tcW w:w="142" w:type="pct"/>
            <w:tcMar>
              <w:top w:w="57" w:type="dxa"/>
              <w:bottom w:w="57" w:type="dxa"/>
            </w:tcMar>
            <w:vAlign w:val="center"/>
          </w:tcPr>
          <w:p>
            <w:pPr>
              <w:numPr>
                <w:ilvl w:val="0"/>
                <w:numId w:val="21"/>
              </w:numPr>
              <w:jc w:val="center"/>
            </w:pPr>
          </w:p>
        </w:tc>
        <w:tc>
          <w:tcPr>
            <w:tcW w:w="594" w:type="pct"/>
            <w:tcMar>
              <w:top w:w="57" w:type="dxa"/>
              <w:bottom w:w="57" w:type="dxa"/>
            </w:tcMar>
            <w:vAlign w:val="center"/>
          </w:tcPr>
          <w:p>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Mar>
              <w:top w:w="57" w:type="dxa"/>
              <w:bottom w:w="57" w:type="dxa"/>
            </w:tcMar>
            <w:vAlign w:val="center"/>
          </w:tcPr>
          <w:p>
            <w:pPr>
              <w:pStyle w:val="af8"/>
              <w:spacing w:before="0" w:after="0"/>
              <w:ind w:left="-37"/>
              <w:jc w:val="center"/>
              <w:rPr>
                <w:i/>
                <w:szCs w:val="24"/>
              </w:rPr>
            </w:pPr>
            <w:r>
              <w:rPr>
                <w:i/>
                <w:szCs w:val="24"/>
              </w:rPr>
              <w:t>Производственная база, г. Москва</w:t>
            </w:r>
          </w:p>
        </w:tc>
        <w:tc>
          <w:tcPr>
            <w:tcW w:w="398" w:type="pct"/>
            <w:tcMar>
              <w:top w:w="57" w:type="dxa"/>
              <w:bottom w:w="57" w:type="dxa"/>
            </w:tcMar>
            <w:vAlign w:val="center"/>
          </w:tcPr>
          <w:p>
            <w:pPr>
              <w:pStyle w:val="af8"/>
              <w:spacing w:before="0" w:after="0"/>
              <w:jc w:val="center"/>
              <w:rPr>
                <w:i/>
                <w:szCs w:val="24"/>
              </w:rPr>
            </w:pPr>
            <w:r>
              <w:rPr>
                <w:i/>
                <w:szCs w:val="24"/>
                <w:lang w:val="en-US"/>
              </w:rPr>
              <w:t>Hitachi</w:t>
            </w:r>
            <w:r>
              <w:rPr>
                <w:i/>
                <w:szCs w:val="24"/>
              </w:rPr>
              <w:t xml:space="preserve"> </w:t>
            </w:r>
            <w:r>
              <w:rPr>
                <w:i/>
                <w:szCs w:val="24"/>
                <w:lang w:val="en-US"/>
              </w:rPr>
              <w:t>ZX</w:t>
            </w:r>
            <w:r>
              <w:rPr>
                <w:i/>
                <w:szCs w:val="24"/>
              </w:rPr>
              <w:t>-200-3</w:t>
            </w:r>
          </w:p>
        </w:tc>
        <w:tc>
          <w:tcPr>
            <w:tcW w:w="644" w:type="pct"/>
            <w:tcMar>
              <w:top w:w="57" w:type="dxa"/>
              <w:bottom w:w="57" w:type="dxa"/>
            </w:tcMar>
            <w:vAlign w:val="center"/>
          </w:tcPr>
          <w:p>
            <w:pPr>
              <w:pStyle w:val="af8"/>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23" w:type="pct"/>
            <w:tcMar>
              <w:top w:w="57" w:type="dxa"/>
              <w:bottom w:w="57" w:type="dxa"/>
            </w:tcMar>
            <w:vAlign w:val="center"/>
          </w:tcPr>
          <w:p>
            <w:pPr>
              <w:pStyle w:val="af8"/>
              <w:spacing w:before="0" w:after="0"/>
              <w:jc w:val="center"/>
              <w:rPr>
                <w:i/>
                <w:szCs w:val="24"/>
              </w:rPr>
            </w:pPr>
            <w:r>
              <w:rPr>
                <w:i/>
                <w:szCs w:val="24"/>
              </w:rPr>
              <w:t>Собственное</w:t>
            </w:r>
          </w:p>
        </w:tc>
        <w:tc>
          <w:tcPr>
            <w:tcW w:w="579" w:type="pct"/>
            <w:tcMar>
              <w:top w:w="57" w:type="dxa"/>
              <w:bottom w:w="57" w:type="dxa"/>
            </w:tcMar>
            <w:vAlign w:val="center"/>
          </w:tcPr>
          <w:p>
            <w:pPr>
              <w:pStyle w:val="af8"/>
              <w:tabs>
                <w:tab w:val="left" w:pos="0"/>
              </w:tabs>
              <w:spacing w:before="0" w:after="0"/>
              <w:ind w:left="0" w:right="-68"/>
              <w:jc w:val="center"/>
              <w:rPr>
                <w:i/>
                <w:szCs w:val="24"/>
              </w:rPr>
            </w:pPr>
            <w:r>
              <w:rPr>
                <w:i/>
                <w:szCs w:val="24"/>
              </w:rPr>
              <w:t>Подрядчик (субподрядчик)</w:t>
            </w:r>
          </w:p>
        </w:tc>
        <w:tc>
          <w:tcPr>
            <w:tcW w:w="612" w:type="pct"/>
            <w:tcMar>
              <w:top w:w="57" w:type="dxa"/>
              <w:bottom w:w="57" w:type="dxa"/>
            </w:tcMar>
            <w:vAlign w:val="center"/>
          </w:tcPr>
          <w:p>
            <w:pPr>
              <w:pStyle w:val="af8"/>
              <w:spacing w:before="0" w:after="0"/>
              <w:ind w:left="-30"/>
              <w:jc w:val="center"/>
              <w:rPr>
                <w:i/>
                <w:szCs w:val="24"/>
              </w:rPr>
            </w:pPr>
            <w:r>
              <w:rPr>
                <w:i/>
                <w:szCs w:val="24"/>
              </w:rPr>
              <w:t>Инв. № 12345,</w:t>
            </w:r>
          </w:p>
          <w:p>
            <w:pPr>
              <w:pStyle w:val="af8"/>
              <w:spacing w:before="0" w:after="0"/>
              <w:ind w:left="-30"/>
              <w:jc w:val="center"/>
              <w:rPr>
                <w:i/>
                <w:szCs w:val="24"/>
              </w:rPr>
            </w:pPr>
            <w:r>
              <w:rPr>
                <w:i/>
                <w:szCs w:val="24"/>
              </w:rPr>
              <w:t xml:space="preserve"> гос. № 7013 АУ77</w:t>
            </w:r>
          </w:p>
        </w:tc>
        <w:tc>
          <w:tcPr>
            <w:tcW w:w="605" w:type="pct"/>
            <w:tcMar>
              <w:top w:w="57" w:type="dxa"/>
              <w:bottom w:w="57" w:type="dxa"/>
            </w:tcMar>
            <w:vAlign w:val="center"/>
          </w:tcPr>
          <w:p>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trPr>
          <w:cantSplit/>
          <w:trHeight w:val="252"/>
        </w:trPr>
        <w:tc>
          <w:tcPr>
            <w:tcW w:w="142" w:type="pct"/>
            <w:tcMar>
              <w:top w:w="57" w:type="dxa"/>
              <w:bottom w:w="57" w:type="dxa"/>
            </w:tcMar>
            <w:vAlign w:val="center"/>
          </w:tcPr>
          <w:p>
            <w:r>
              <w:t>…</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2. Строительно-монтажные работы по основным объектам строительства</w:t>
            </w:r>
          </w:p>
        </w:tc>
      </w:tr>
      <w:tr>
        <w:trPr>
          <w:cantSplit/>
          <w:trHeight w:val="113"/>
        </w:trPr>
        <w:tc>
          <w:tcPr>
            <w:tcW w:w="142" w:type="pct"/>
            <w:tcMar>
              <w:top w:w="57" w:type="dxa"/>
              <w:bottom w:w="57" w:type="dxa"/>
            </w:tcMar>
            <w:vAlign w:val="center"/>
          </w:tcPr>
          <w:p>
            <w:pPr>
              <w:jc w:val="center"/>
            </w:pPr>
            <w:r>
              <w:t>1.</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142" w:type="pct"/>
            <w:tcMar>
              <w:top w:w="57" w:type="dxa"/>
              <w:bottom w:w="57" w:type="dxa"/>
            </w:tcMar>
            <w:vAlign w:val="center"/>
          </w:tcPr>
          <w:p>
            <w:r>
              <w:lastRenderedPageBreak/>
              <w:t xml:space="preserve">… </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w:t>
            </w:r>
          </w:p>
        </w:tc>
      </w:tr>
      <w:tr>
        <w:trPr>
          <w:cantSplit/>
          <w:trHeight w:val="113"/>
        </w:trPr>
        <w:tc>
          <w:tcPr>
            <w:tcW w:w="142" w:type="pct"/>
            <w:tcMar>
              <w:top w:w="57" w:type="dxa"/>
              <w:bottom w:w="57" w:type="dxa"/>
            </w:tcMar>
            <w:vAlign w:val="center"/>
          </w:tcP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jc w:val="center"/>
              <w:rPr>
                <w:szCs w:val="24"/>
              </w:rPr>
            </w:pPr>
          </w:p>
        </w:tc>
        <w:tc>
          <w:tcPr>
            <w:tcW w:w="398" w:type="pct"/>
            <w:tcMar>
              <w:top w:w="57" w:type="dxa"/>
              <w:bottom w:w="57" w:type="dxa"/>
            </w:tcMar>
            <w:vAlign w:val="center"/>
          </w:tcPr>
          <w:p>
            <w:pPr>
              <w:pStyle w:val="af8"/>
              <w:jc w:val="center"/>
              <w:rPr>
                <w:szCs w:val="24"/>
              </w:rPr>
            </w:pPr>
          </w:p>
        </w:tc>
        <w:tc>
          <w:tcPr>
            <w:tcW w:w="644" w:type="pct"/>
            <w:tcMar>
              <w:top w:w="57" w:type="dxa"/>
              <w:bottom w:w="57" w:type="dxa"/>
            </w:tcMar>
            <w:vAlign w:val="center"/>
          </w:tcPr>
          <w:p>
            <w:pPr>
              <w:pStyle w:val="af8"/>
              <w:jc w:val="center"/>
              <w:rPr>
                <w:szCs w:val="24"/>
              </w:rPr>
            </w:pPr>
          </w:p>
        </w:tc>
        <w:tc>
          <w:tcPr>
            <w:tcW w:w="723" w:type="pct"/>
            <w:tcMar>
              <w:top w:w="57" w:type="dxa"/>
              <w:bottom w:w="57" w:type="dxa"/>
            </w:tcMar>
            <w:vAlign w:val="center"/>
          </w:tcPr>
          <w:p>
            <w:pPr>
              <w:pStyle w:val="af8"/>
              <w:jc w:val="center"/>
              <w:rPr>
                <w:szCs w:val="24"/>
              </w:rPr>
            </w:pPr>
          </w:p>
        </w:tc>
        <w:tc>
          <w:tcPr>
            <w:tcW w:w="579" w:type="pct"/>
            <w:tcMar>
              <w:top w:w="57" w:type="dxa"/>
              <w:bottom w:w="57" w:type="dxa"/>
            </w:tcMar>
            <w:vAlign w:val="center"/>
          </w:tcPr>
          <w:p>
            <w:pPr>
              <w:pStyle w:val="af8"/>
              <w:jc w:val="center"/>
              <w:rPr>
                <w:szCs w:val="24"/>
              </w:rPr>
            </w:pPr>
          </w:p>
        </w:tc>
        <w:tc>
          <w:tcPr>
            <w:tcW w:w="612" w:type="pct"/>
            <w:tcMar>
              <w:top w:w="57" w:type="dxa"/>
              <w:bottom w:w="57" w:type="dxa"/>
            </w:tcMar>
            <w:vAlign w:val="center"/>
          </w:tcPr>
          <w:p>
            <w:pPr>
              <w:pStyle w:val="af8"/>
              <w:jc w:val="center"/>
              <w:rPr>
                <w:szCs w:val="24"/>
              </w:rPr>
            </w:pPr>
          </w:p>
        </w:tc>
        <w:tc>
          <w:tcPr>
            <w:tcW w:w="605" w:type="pct"/>
            <w:tcMar>
              <w:top w:w="57" w:type="dxa"/>
              <w:bottom w:w="57" w:type="dxa"/>
            </w:tcMar>
            <w:vAlign w:val="center"/>
          </w:tcPr>
          <w:p>
            <w:pPr>
              <w:pStyle w:val="af8"/>
              <w:jc w:val="center"/>
              <w:rPr>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22"/>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2"/>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2"/>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2"/>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55" w:name="_Ref55336398"/>
      <w:bookmarkStart w:id="156" w:name="_Toc57314678"/>
      <w:bookmarkStart w:id="157" w:name="_Toc69728992"/>
      <w:bookmarkStart w:id="158" w:name="_Toc98251780"/>
    </w:p>
    <w:p>
      <w:pPr>
        <w:pStyle w:val="Times12"/>
        <w:ind w:firstLine="0"/>
        <w:jc w:val="center"/>
        <w:rPr>
          <w:bCs w:val="0"/>
          <w:szCs w:val="24"/>
        </w:rPr>
      </w:pPr>
      <w:r>
        <w:rPr>
          <w:b/>
          <w:bCs w:val="0"/>
          <w:i/>
          <w:szCs w:val="24"/>
          <w:shd w:val="clear" w:color="auto" w:fill="FDE9D9"/>
        </w:rPr>
        <w:br w:type="page"/>
      </w:r>
      <w:bookmarkEnd w:id="155"/>
      <w:bookmarkEnd w:id="156"/>
      <w:bookmarkEnd w:id="157"/>
      <w:bookmarkEnd w:id="158"/>
    </w:p>
    <w:p>
      <w:pPr>
        <w:pStyle w:val="Times12"/>
        <w:ind w:left="9923" w:firstLine="0"/>
        <w:jc w:val="left"/>
        <w:rPr>
          <w:iCs/>
          <w:szCs w:val="24"/>
        </w:rPr>
      </w:pPr>
      <w:r>
        <w:rPr>
          <w:iCs/>
          <w:szCs w:val="24"/>
        </w:rPr>
        <w:lastRenderedPageBreak/>
        <w:t>Приложение к заявке на участие в запросе предложений от «___» __________ 20___ г. № 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59" w:name="_Справка_о_кадровых_ресурсах_(Форма_"/>
      <w:bookmarkStart w:id="160" w:name="_Справка_о_кадровых"/>
      <w:bookmarkStart w:id="161" w:name="_Toc255987081"/>
      <w:bookmarkStart w:id="162" w:name="_Toc321988744"/>
      <w:bookmarkEnd w:id="159"/>
      <w:bookmarkEnd w:id="160"/>
      <w:r>
        <w:rPr>
          <w:rFonts w:ascii="Times New Roman" w:hAnsi="Times New Roman" w:cs="Times New Roman"/>
          <w:i w:val="0"/>
          <w:sz w:val="24"/>
          <w:szCs w:val="24"/>
        </w:rPr>
        <w:t>СПРАВКА О КАДРОВЫХ РЕСУРСАХ (Форма 10.10)</w:t>
      </w:r>
      <w:bookmarkEnd w:id="161"/>
      <w:bookmarkEnd w:id="162"/>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(генподрядчик): ________________________________ </w:t>
      </w:r>
    </w:p>
    <w:p>
      <w:pPr>
        <w:pStyle w:val="Times12"/>
        <w:tabs>
          <w:tab w:val="left" w:pos="2520"/>
        </w:tabs>
        <w:ind w:firstLine="0"/>
        <w:rPr>
          <w:b/>
          <w:bCs w:val="0"/>
          <w:i/>
          <w:szCs w:val="24"/>
        </w:rPr>
      </w:pPr>
      <w:r>
        <w:rPr>
          <w:szCs w:val="24"/>
        </w:rPr>
        <w:t xml:space="preserve">Субподрядчики </w:t>
      </w:r>
      <w:r>
        <w:rPr>
          <w:b/>
          <w:bCs w:val="0"/>
          <w:i/>
          <w:szCs w:val="24"/>
        </w:rPr>
        <w:t>[в случае разрешения привлечения субподрядчиков]</w:t>
      </w:r>
      <w:r>
        <w:rPr>
          <w:szCs w:val="24"/>
        </w:rPr>
        <w:t>:</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 xml:space="preserve">2. ________________________________________________________ </w:t>
      </w:r>
    </w:p>
    <w:p>
      <w:pPr>
        <w:pStyle w:val="Times12"/>
        <w:ind w:firstLine="0"/>
        <w:rPr>
          <w:szCs w:val="24"/>
        </w:rPr>
      </w:pPr>
      <w:r>
        <w:rPr>
          <w:szCs w:val="24"/>
        </w:rPr>
        <w:t>…</w:t>
      </w:r>
    </w:p>
    <w:p>
      <w:pPr>
        <w:pStyle w:val="afff"/>
        <w:tabs>
          <w:tab w:val="clear" w:pos="1134"/>
        </w:tabs>
        <w:autoSpaceDE w:val="0"/>
        <w:autoSpaceDN w:val="0"/>
        <w:spacing w:line="240" w:lineRule="auto"/>
        <w:rPr>
          <w:sz w:val="24"/>
          <w:szCs w:val="24"/>
        </w:rPr>
      </w:pPr>
    </w:p>
    <w:p>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trPr>
          <w:tblHeader/>
        </w:trPr>
        <w:tc>
          <w:tcPr>
            <w:tcW w:w="1304" w:type="pct"/>
            <w:vMerge w:val="restart"/>
            <w:vAlign w:val="center"/>
          </w:tcPr>
          <w:p>
            <w:pPr>
              <w:ind w:firstLine="2"/>
              <w:jc w:val="center"/>
            </w:pPr>
            <w:r>
              <w:t>Штатный персонал</w:t>
            </w:r>
          </w:p>
        </w:tc>
        <w:tc>
          <w:tcPr>
            <w:tcW w:w="1249" w:type="pct"/>
            <w:gridSpan w:val="2"/>
            <w:vAlign w:val="center"/>
          </w:tcPr>
          <w:p>
            <w:pPr>
              <w:ind w:firstLine="2"/>
              <w:jc w:val="center"/>
              <w:rPr>
                <w:i/>
              </w:rPr>
            </w:pPr>
            <w:r>
              <w:rPr>
                <w:b/>
                <w:i/>
              </w:rPr>
              <w:t>Генподрядчик</w:t>
            </w:r>
          </w:p>
        </w:tc>
        <w:tc>
          <w:tcPr>
            <w:tcW w:w="1160" w:type="pct"/>
            <w:gridSpan w:val="2"/>
            <w:vAlign w:val="center"/>
          </w:tcPr>
          <w:p>
            <w:pPr>
              <w:ind w:firstLine="2"/>
              <w:jc w:val="center"/>
              <w:rPr>
                <w:i/>
              </w:rPr>
            </w:pPr>
            <w:r>
              <w:rPr>
                <w:b/>
                <w:i/>
              </w:rPr>
              <w:t>Субподрядчик 1</w:t>
            </w:r>
          </w:p>
        </w:tc>
        <w:tc>
          <w:tcPr>
            <w:tcW w:w="1287" w:type="pct"/>
            <w:gridSpan w:val="2"/>
            <w:vAlign w:val="center"/>
          </w:tcPr>
          <w:p>
            <w:pPr>
              <w:ind w:firstLine="2"/>
              <w:jc w:val="center"/>
              <w:rPr>
                <w:b/>
                <w:i/>
              </w:rPr>
            </w:pPr>
            <w:r>
              <w:rPr>
                <w:b/>
                <w:i/>
              </w:rPr>
              <w:t>Субподрядчик 2</w:t>
            </w:r>
          </w:p>
        </w:tc>
      </w:tr>
      <w:tr>
        <w:trPr>
          <w:trHeight w:val="340"/>
          <w:tblHeader/>
        </w:trPr>
        <w:tc>
          <w:tcPr>
            <w:tcW w:w="1304" w:type="pct"/>
            <w:vMerge/>
            <w:vAlign w:val="center"/>
          </w:tcPr>
          <w:p>
            <w:pPr>
              <w:ind w:firstLine="2"/>
              <w:jc w:val="center"/>
            </w:pPr>
          </w:p>
        </w:tc>
        <w:tc>
          <w:tcPr>
            <w:tcW w:w="558" w:type="pct"/>
            <w:vAlign w:val="center"/>
          </w:tcPr>
          <w:p>
            <w:pPr>
              <w:ind w:firstLine="2"/>
              <w:jc w:val="center"/>
            </w:pPr>
            <w:r>
              <w:t>Общая численность</w:t>
            </w:r>
          </w:p>
        </w:tc>
        <w:tc>
          <w:tcPr>
            <w:tcW w:w="691" w:type="pct"/>
          </w:tcPr>
          <w:p>
            <w:pPr>
              <w:ind w:firstLine="2"/>
              <w:jc w:val="center"/>
            </w:pPr>
            <w:r>
              <w:t>В т.ч. для работ по данному договору</w:t>
            </w:r>
          </w:p>
        </w:tc>
        <w:tc>
          <w:tcPr>
            <w:tcW w:w="484" w:type="pct"/>
            <w:vAlign w:val="center"/>
          </w:tcPr>
          <w:p>
            <w:pPr>
              <w:ind w:firstLine="2"/>
              <w:jc w:val="center"/>
            </w:pPr>
            <w:r>
              <w:t>Общая численность</w:t>
            </w:r>
          </w:p>
        </w:tc>
        <w:tc>
          <w:tcPr>
            <w:tcW w:w="676" w:type="pct"/>
          </w:tcPr>
          <w:p>
            <w:pPr>
              <w:ind w:firstLine="2"/>
              <w:jc w:val="center"/>
            </w:pPr>
            <w:r>
              <w:t>В т.ч. для работ по данному договору</w:t>
            </w:r>
          </w:p>
        </w:tc>
        <w:tc>
          <w:tcPr>
            <w:tcW w:w="486" w:type="pct"/>
            <w:vAlign w:val="center"/>
          </w:tcPr>
          <w:p>
            <w:pPr>
              <w:ind w:firstLine="2"/>
              <w:jc w:val="center"/>
            </w:pPr>
            <w:r>
              <w:t>Общая численность</w:t>
            </w:r>
          </w:p>
        </w:tc>
        <w:tc>
          <w:tcPr>
            <w:tcW w:w="801" w:type="pct"/>
          </w:tcPr>
          <w:p>
            <w:pPr>
              <w:ind w:firstLine="2"/>
              <w:jc w:val="center"/>
            </w:pPr>
            <w:r>
              <w:t>В т.ч. для работ по данному договору</w:t>
            </w:r>
          </w:p>
        </w:tc>
      </w:tr>
      <w:tr>
        <w:trPr>
          <w:trHeight w:val="340"/>
        </w:trPr>
        <w:tc>
          <w:tcPr>
            <w:tcW w:w="1304" w:type="pct"/>
            <w:vAlign w:val="center"/>
          </w:tcPr>
          <w:p>
            <w:pPr>
              <w:ind w:firstLine="2"/>
            </w:pPr>
            <w:proofErr w:type="gramStart"/>
            <w:r>
              <w:t>Руководящий</w:t>
            </w:r>
            <w:proofErr w:type="gramEnd"/>
            <w:r>
              <w:t>,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roofErr w:type="gramStart"/>
            <w:r>
              <w:t>Инженерно-технический</w:t>
            </w:r>
            <w:proofErr w:type="gramEnd"/>
            <w:r>
              <w:t>,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pStyle w:val="Times12"/>
              <w:ind w:firstLine="0"/>
              <w:jc w:val="left"/>
              <w:rPr>
                <w:szCs w:val="24"/>
              </w:rPr>
            </w:pPr>
            <w:r>
              <w:rPr>
                <w:b/>
                <w:bCs w:val="0"/>
                <w:i/>
                <w:szCs w:val="24"/>
              </w:rPr>
              <w:t>В соответствии с требованиями к кадрам</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Рабочие и специалисты,  в т.ч.:</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ИТОГО:</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bl>
    <w:p>
      <w:pPr>
        <w:pStyle w:val="afff"/>
        <w:widowControl w:val="0"/>
        <w:tabs>
          <w:tab w:val="clear" w:pos="1134"/>
        </w:tabs>
        <w:autoSpaceDE w:val="0"/>
        <w:autoSpaceDN w:val="0"/>
        <w:spacing w:line="240" w:lineRule="auto"/>
        <w:ind w:right="-29" w:firstLine="0"/>
        <w:rPr>
          <w:b/>
          <w:i/>
          <w:sz w:val="24"/>
          <w:szCs w:val="24"/>
        </w:rPr>
      </w:pPr>
      <w:r>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p>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trPr>
          <w:trHeight w:val="551"/>
          <w:tblHeader/>
        </w:trPr>
        <w:tc>
          <w:tcPr>
            <w:tcW w:w="224" w:type="pct"/>
            <w:vAlign w:val="center"/>
          </w:tcPr>
          <w:p>
            <w:pPr>
              <w:ind w:firstLine="2"/>
              <w:jc w:val="center"/>
            </w:pPr>
            <w:r>
              <w:lastRenderedPageBreak/>
              <w:t>№</w:t>
            </w:r>
          </w:p>
        </w:tc>
        <w:tc>
          <w:tcPr>
            <w:tcW w:w="1059" w:type="pct"/>
            <w:vAlign w:val="center"/>
          </w:tcPr>
          <w:p>
            <w:pPr>
              <w:ind w:firstLine="2"/>
              <w:jc w:val="center"/>
            </w:pPr>
            <w:r>
              <w:t>Работы</w:t>
            </w:r>
          </w:p>
        </w:tc>
        <w:tc>
          <w:tcPr>
            <w:tcW w:w="763" w:type="pct"/>
            <w:vAlign w:val="center"/>
          </w:tcPr>
          <w:p>
            <w:pPr>
              <w:ind w:firstLine="2"/>
              <w:jc w:val="center"/>
            </w:pPr>
            <w:r>
              <w:t>Персонал, (специальность, разряд)</w:t>
            </w:r>
          </w:p>
        </w:tc>
        <w:tc>
          <w:tcPr>
            <w:tcW w:w="623" w:type="pct"/>
            <w:vAlign w:val="center"/>
          </w:tcPr>
          <w:p>
            <w:pPr>
              <w:ind w:firstLine="2"/>
              <w:jc w:val="center"/>
            </w:pPr>
            <w:r>
              <w:t>Кол-во, чел.</w:t>
            </w:r>
          </w:p>
        </w:tc>
        <w:tc>
          <w:tcPr>
            <w:tcW w:w="1048" w:type="pct"/>
            <w:vAlign w:val="center"/>
          </w:tcPr>
          <w:p>
            <w:pPr>
              <w:ind w:firstLine="2"/>
              <w:jc w:val="center"/>
            </w:pPr>
            <w:r>
              <w:t>Принадлежность персонала (генподрядчик, субподрядчик)</w:t>
            </w:r>
          </w:p>
        </w:tc>
        <w:tc>
          <w:tcPr>
            <w:tcW w:w="1283" w:type="pct"/>
            <w:vAlign w:val="center"/>
          </w:tcPr>
          <w:p>
            <w:pPr>
              <w:ind w:firstLine="2"/>
              <w:jc w:val="center"/>
            </w:pPr>
            <w:r>
              <w:t>Примечания (привлечение одного и того же персонала на различные виды работ с учетом графика выполнения и т.п.)</w:t>
            </w:r>
          </w:p>
        </w:tc>
      </w:tr>
      <w:tr>
        <w:trPr>
          <w:trHeight w:val="227"/>
        </w:trPr>
        <w:tc>
          <w:tcPr>
            <w:tcW w:w="5000" w:type="pct"/>
            <w:gridSpan w:val="6"/>
            <w:vAlign w:val="center"/>
          </w:tcPr>
          <w:p>
            <w:pPr>
              <w:ind w:firstLine="2"/>
            </w:pPr>
            <w:r>
              <w:t>Глава 1. Подготовительные работы</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70"/>
        </w:trPr>
        <w:tc>
          <w:tcPr>
            <w:tcW w:w="5000" w:type="pct"/>
            <w:gridSpan w:val="6"/>
            <w:vAlign w:val="center"/>
          </w:tcPr>
          <w:p>
            <w:pPr>
              <w:ind w:firstLine="2"/>
            </w:pPr>
            <w:r>
              <w:t>Глава 2. Основные объекты строительства.</w:t>
            </w:r>
          </w:p>
        </w:tc>
      </w:tr>
      <w:tr>
        <w:trPr>
          <w:trHeight w:val="227"/>
        </w:trPr>
        <w:tc>
          <w:tcPr>
            <w:tcW w:w="224" w:type="pct"/>
            <w:vAlign w:val="center"/>
          </w:tcPr>
          <w:p>
            <w:pPr>
              <w:ind w:firstLine="2"/>
            </w:pPr>
            <w:r>
              <w:t>1.</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r>
              <w:t>2.</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5000" w:type="pct"/>
            <w:gridSpan w:val="6"/>
            <w:vAlign w:val="center"/>
          </w:tcPr>
          <w:p>
            <w:pPr>
              <w:ind w:firstLine="2"/>
            </w:pPr>
            <w:r>
              <w:t>Глава …</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bl>
    <w:p>
      <w:pPr>
        <w:pStyle w:val="afff"/>
        <w:tabs>
          <w:tab w:val="clear" w:pos="1134"/>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Pr>
          <w:b/>
          <w:i/>
          <w:sz w:val="24"/>
          <w:szCs w:val="24"/>
        </w:rPr>
        <w:t xml:space="preserve">графика </w:t>
      </w:r>
      <w:r>
        <w:rPr>
          <w:b/>
          <w:bCs w:val="0"/>
          <w:i/>
          <w:snapToGrid/>
          <w:sz w:val="24"/>
          <w:szCs w:val="24"/>
        </w:rPr>
        <w:t>поставки товара/ выполнения работ/ оказания</w:t>
      </w:r>
      <w:proofErr w:type="gramEnd"/>
      <w:r>
        <w:rPr>
          <w:b/>
          <w:bCs w:val="0"/>
          <w:i/>
          <w:snapToGrid/>
          <w:sz w:val="24"/>
          <w:szCs w:val="24"/>
        </w:rPr>
        <w:t xml:space="preserve"> услуг</w:t>
      </w:r>
      <w:r>
        <w:rPr>
          <w:b/>
          <w:i/>
          <w:sz w:val="24"/>
          <w:szCs w:val="24"/>
        </w:rPr>
        <w:t xml:space="preserve"> (Форма _). </w:t>
      </w:r>
    </w:p>
    <w:p>
      <w:pPr>
        <w:pStyle w:val="afff"/>
        <w:tabs>
          <w:tab w:val="clear" w:pos="1134"/>
        </w:tabs>
        <w:autoSpaceDE w:val="0"/>
        <w:autoSpaceDN w:val="0"/>
        <w:spacing w:line="240" w:lineRule="auto"/>
        <w:rPr>
          <w:sz w:val="24"/>
          <w:szCs w:val="24"/>
        </w:rPr>
      </w:pPr>
    </w:p>
    <w:p>
      <w:r>
        <w:t>Таблица 3. Сведения о персонале, привлекаемом для выполнения ________________________ работ</w:t>
      </w:r>
    </w:p>
    <w:p>
      <w:pPr>
        <w:rPr>
          <w:b/>
          <w:i/>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trPr>
          <w:trHeight w:val="551"/>
          <w:tblHeader/>
        </w:trPr>
        <w:tc>
          <w:tcPr>
            <w:tcW w:w="189" w:type="pct"/>
            <w:vAlign w:val="center"/>
          </w:tcPr>
          <w:p>
            <w:pPr>
              <w:jc w:val="center"/>
            </w:pPr>
            <w:r>
              <w:t>№</w:t>
            </w:r>
          </w:p>
        </w:tc>
        <w:tc>
          <w:tcPr>
            <w:tcW w:w="850" w:type="pct"/>
            <w:vAlign w:val="center"/>
          </w:tcPr>
          <w:p>
            <w:pPr>
              <w:jc w:val="center"/>
            </w:pPr>
            <w:r>
              <w:t>Фамилия, имя, отчество специалиста</w:t>
            </w:r>
          </w:p>
        </w:tc>
        <w:tc>
          <w:tcPr>
            <w:tcW w:w="933" w:type="pct"/>
            <w:vAlign w:val="center"/>
          </w:tcPr>
          <w:p>
            <w:pPr>
              <w:jc w:val="center"/>
            </w:pPr>
            <w:r>
              <w:t>Образование (какое учебное заведение окончил, год окончания, специальность)</w:t>
            </w:r>
          </w:p>
        </w:tc>
        <w:tc>
          <w:tcPr>
            <w:tcW w:w="645" w:type="pct"/>
            <w:vAlign w:val="center"/>
          </w:tcPr>
          <w:p>
            <w:pPr>
              <w:jc w:val="center"/>
            </w:pPr>
            <w:r>
              <w:t>Специальность, должность</w:t>
            </w:r>
          </w:p>
        </w:tc>
        <w:tc>
          <w:tcPr>
            <w:tcW w:w="1031" w:type="pct"/>
            <w:vAlign w:val="center"/>
          </w:tcPr>
          <w:p>
            <w:pPr>
              <w:jc w:val="center"/>
            </w:pPr>
            <w:r>
              <w:t>Стаж работы в данной или аналогичной должности, лет</w:t>
            </w:r>
          </w:p>
        </w:tc>
        <w:tc>
          <w:tcPr>
            <w:tcW w:w="1351" w:type="pct"/>
            <w:vAlign w:val="center"/>
          </w:tcPr>
          <w:p>
            <w:pPr>
              <w:jc w:val="center"/>
            </w:pPr>
            <w:r>
              <w:t>Принадлежность персонала (генподрядчик, субподрядчик)</w:t>
            </w: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1</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2</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tc>
        <w:tc>
          <w:tcPr>
            <w:tcW w:w="933" w:type="pct"/>
            <w:vAlign w:val="center"/>
          </w:tcPr>
          <w:p/>
        </w:tc>
        <w:tc>
          <w:tcPr>
            <w:tcW w:w="645" w:type="pct"/>
            <w:vAlign w:val="center"/>
          </w:tcPr>
          <w:p/>
        </w:tc>
        <w:tc>
          <w:tcPr>
            <w:tcW w:w="1031" w:type="pct"/>
            <w:vAlign w:val="center"/>
          </w:tcPr>
          <w:p/>
        </w:tc>
        <w:tc>
          <w:tcPr>
            <w:tcW w:w="1351" w:type="pct"/>
            <w:vAlign w:val="center"/>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3"/>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3"/>
        </w:numPr>
        <w:tabs>
          <w:tab w:val="clear" w:pos="960"/>
          <w:tab w:val="left" w:pos="709"/>
          <w:tab w:val="left" w:pos="1134"/>
        </w:tabs>
        <w:ind w:left="0" w:right="-179"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3"/>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поставщиками/ </w:t>
      </w:r>
      <w:r>
        <w:rPr>
          <w:b/>
          <w:bCs w:val="0"/>
          <w:i/>
          <w:szCs w:val="24"/>
        </w:rPr>
        <w:t>субподрядчиками/соисполнителями</w:t>
      </w:r>
      <w:r>
        <w:rPr>
          <w:b/>
          <w:i/>
          <w:szCs w:val="24"/>
        </w:rPr>
        <w:t xml:space="preserve"> (Форма __).</w:t>
      </w:r>
      <w:proofErr w:type="gramEnd"/>
      <w:r>
        <w:rPr>
          <w:b/>
          <w:i/>
          <w:szCs w:val="24"/>
        </w:rPr>
        <w:t xml:space="preserve"> </w:t>
      </w:r>
      <w:r>
        <w:rPr>
          <w:szCs w:val="24"/>
        </w:rPr>
        <w:t>Участнику запроса предложений рекомендуется к данной таблице приложить копии штатного расписания.</w:t>
      </w:r>
    </w:p>
    <w:p>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w:t>
      </w:r>
      <w:proofErr w:type="gramEnd"/>
      <w:r>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pPr>
        <w:pStyle w:val="Times12"/>
        <w:numPr>
          <w:ilvl w:val="1"/>
          <w:numId w:val="14"/>
        </w:numPr>
        <w:tabs>
          <w:tab w:val="clear" w:pos="1457"/>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pPr>
        <w:pStyle w:val="Times12"/>
        <w:numPr>
          <w:ilvl w:val="1"/>
          <w:numId w:val="14"/>
        </w:numPr>
        <w:tabs>
          <w:tab w:val="clear" w:pos="1457"/>
          <w:tab w:val="left" w:pos="709"/>
          <w:tab w:val="num" w:pos="960"/>
          <w:tab w:val="left" w:pos="1134"/>
        </w:tabs>
        <w:ind w:left="960" w:right="-179" w:hanging="251"/>
        <w:rPr>
          <w:szCs w:val="24"/>
        </w:rPr>
      </w:pPr>
      <w:r>
        <w:rPr>
          <w:szCs w:val="24"/>
        </w:rPr>
        <w:t>…..;</w:t>
      </w:r>
    </w:p>
    <w:p>
      <w:pPr>
        <w:pStyle w:val="Times12"/>
        <w:numPr>
          <w:ilvl w:val="1"/>
          <w:numId w:val="14"/>
        </w:numPr>
        <w:tabs>
          <w:tab w:val="clear" w:pos="1457"/>
          <w:tab w:val="left" w:pos="709"/>
          <w:tab w:val="num" w:pos="960"/>
          <w:tab w:val="left" w:pos="1134"/>
        </w:tabs>
        <w:ind w:left="960" w:right="-179" w:hanging="251"/>
        <w:rPr>
          <w:szCs w:val="24"/>
        </w:rPr>
      </w:pPr>
      <w:r>
        <w:rPr>
          <w:szCs w:val="24"/>
        </w:rPr>
        <w:t>…..;</w:t>
      </w:r>
    </w:p>
    <w:p>
      <w:pPr>
        <w:pStyle w:val="Times12"/>
        <w:numPr>
          <w:ilvl w:val="0"/>
          <w:numId w:val="23"/>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pPr>
        <w:pStyle w:val="Times12"/>
        <w:numPr>
          <w:ilvl w:val="0"/>
          <w:numId w:val="23"/>
        </w:numPr>
        <w:tabs>
          <w:tab w:val="clear" w:pos="960"/>
          <w:tab w:val="left" w:pos="709"/>
          <w:tab w:val="left" w:pos="1134"/>
        </w:tabs>
        <w:ind w:left="0" w:right="-179" w:firstLine="709"/>
        <w:jc w:val="center"/>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pPr>
        <w:pStyle w:val="Times12"/>
        <w:tabs>
          <w:tab w:val="left" w:pos="709"/>
          <w:tab w:val="left" w:pos="1134"/>
        </w:tabs>
        <w:ind w:left="709" w:right="-179" w:firstLine="0"/>
        <w:rPr>
          <w:szCs w:val="24"/>
        </w:rPr>
      </w:pPr>
    </w:p>
    <w:p>
      <w:pPr>
        <w:pStyle w:val="Times12"/>
        <w:tabs>
          <w:tab w:val="left" w:pos="709"/>
        </w:tabs>
        <w:ind w:left="360" w:right="-179" w:firstLine="0"/>
        <w:rPr>
          <w:szCs w:val="24"/>
        </w:rPr>
      </w:pPr>
      <w:r>
        <w:rPr>
          <w:szCs w:val="24"/>
        </w:rPr>
        <w:t xml:space="preserve">  </w:t>
      </w:r>
    </w:p>
    <w:p>
      <w:pPr>
        <w:pStyle w:val="36"/>
        <w:ind w:left="0" w:right="421"/>
        <w:jc w:val="center"/>
        <w:rPr>
          <w:szCs w:val="24"/>
        </w:rPr>
        <w:sectPr>
          <w:pgSz w:w="16840" w:h="11907" w:code="9"/>
          <w:pgMar w:top="1134" w:right="1134" w:bottom="1134" w:left="1134" w:header="567" w:footer="567" w:gutter="0"/>
          <w:cols w:space="708"/>
          <w:docGrid w:linePitch="360"/>
        </w:sectPr>
      </w:pP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Cs w:val="0"/>
          <w:szCs w:val="24"/>
        </w:rPr>
      </w:pPr>
    </w:p>
    <w:p>
      <w:pPr>
        <w:pStyle w:val="20"/>
        <w:numPr>
          <w:ilvl w:val="0"/>
          <w:numId w:val="0"/>
        </w:numPr>
        <w:spacing w:before="0" w:after="0"/>
        <w:jc w:val="center"/>
        <w:rPr>
          <w:rFonts w:ascii="Times New Roman" w:hAnsi="Times New Roman" w:cs="Times New Roman"/>
          <w:i w:val="0"/>
          <w:sz w:val="24"/>
          <w:szCs w:val="24"/>
        </w:rPr>
      </w:pPr>
      <w:bookmarkStart w:id="163" w:name="_Справка_по_системе_управления_охран"/>
      <w:bookmarkStart w:id="164" w:name="_Справка_по_системе"/>
      <w:bookmarkStart w:id="165" w:name="_Toc255987082"/>
      <w:bookmarkStart w:id="166" w:name="_Toc321988746"/>
      <w:bookmarkEnd w:id="163"/>
      <w:bookmarkEnd w:id="164"/>
      <w:r>
        <w:rPr>
          <w:rFonts w:ascii="Times New Roman" w:hAnsi="Times New Roman" w:cs="Times New Roman"/>
          <w:i w:val="0"/>
          <w:sz w:val="24"/>
          <w:szCs w:val="24"/>
        </w:rPr>
        <w:t>СПРАВКА ПО СИСТЕМЕ УПРАВЛЕНИЯ ОХРАНОЙ ТРУДА (Форма 10.11)</w:t>
      </w:r>
      <w:bookmarkEnd w:id="165"/>
      <w:bookmarkEnd w:id="166"/>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pStyle w:val="Times12"/>
        <w:rPr>
          <w:szCs w:val="24"/>
        </w:rPr>
      </w:pPr>
    </w:p>
    <w:p>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tc>
          <w:tcPr>
            <w:tcW w:w="5147"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r>
      <w:tr>
        <w:tc>
          <w:tcPr>
            <w:tcW w:w="5147" w:type="dxa"/>
            <w:tcBorders>
              <w:top w:val="single" w:sz="6" w:space="0" w:color="auto"/>
              <w:left w:val="single" w:sz="6" w:space="0" w:color="auto"/>
              <w:bottom w:val="single" w:sz="6" w:space="0" w:color="auto"/>
              <w:right w:val="single" w:sz="6" w:space="0" w:color="auto"/>
            </w:tcBorders>
          </w:tcPr>
          <w:p>
            <w:pPr>
              <w:jc w:val="center"/>
            </w:pPr>
            <w:r>
              <w:t>1</w:t>
            </w:r>
          </w:p>
        </w:tc>
        <w:tc>
          <w:tcPr>
            <w:tcW w:w="1560" w:type="dxa"/>
            <w:tcBorders>
              <w:top w:val="single" w:sz="6" w:space="0" w:color="auto"/>
              <w:left w:val="single" w:sz="6" w:space="0" w:color="auto"/>
              <w:bottom w:val="single" w:sz="6" w:space="0" w:color="auto"/>
              <w:right w:val="single" w:sz="6" w:space="0" w:color="auto"/>
            </w:tcBorders>
          </w:tcPr>
          <w:p>
            <w:pPr>
              <w:jc w:val="center"/>
            </w:pPr>
            <w:r>
              <w:t>2</w:t>
            </w:r>
          </w:p>
        </w:tc>
        <w:tc>
          <w:tcPr>
            <w:tcW w:w="1235" w:type="dxa"/>
            <w:tcBorders>
              <w:top w:val="single" w:sz="6" w:space="0" w:color="auto"/>
              <w:left w:val="single" w:sz="6" w:space="0" w:color="auto"/>
              <w:bottom w:val="single" w:sz="6" w:space="0" w:color="auto"/>
              <w:right w:val="single" w:sz="6" w:space="0" w:color="auto"/>
            </w:tcBorders>
          </w:tcPr>
          <w:p>
            <w:pPr>
              <w:jc w:val="center"/>
            </w:pPr>
            <w:r>
              <w:t>3</w:t>
            </w:r>
          </w:p>
        </w:tc>
        <w:tc>
          <w:tcPr>
            <w:tcW w:w="1236" w:type="dxa"/>
            <w:tcBorders>
              <w:top w:val="single" w:sz="6" w:space="0" w:color="auto"/>
              <w:left w:val="single" w:sz="6" w:space="0" w:color="auto"/>
              <w:bottom w:val="single" w:sz="6" w:space="0" w:color="auto"/>
              <w:right w:val="single" w:sz="6" w:space="0" w:color="auto"/>
            </w:tcBorders>
          </w:tcPr>
          <w:p>
            <w:pPr>
              <w:jc w:val="center"/>
            </w:pPr>
            <w:r>
              <w:t>4</w:t>
            </w:r>
          </w:p>
        </w:tc>
        <w:tc>
          <w:tcPr>
            <w:tcW w:w="1236" w:type="dxa"/>
            <w:tcBorders>
              <w:top w:val="single" w:sz="6" w:space="0" w:color="auto"/>
              <w:left w:val="single" w:sz="6" w:space="0" w:color="auto"/>
              <w:bottom w:val="single" w:sz="6" w:space="0" w:color="auto"/>
              <w:right w:val="single" w:sz="6" w:space="0" w:color="auto"/>
            </w:tcBorders>
          </w:tcPr>
          <w:p>
            <w:pPr>
              <w:jc w:val="center"/>
            </w:pPr>
            <w:r>
              <w:t>5</w:t>
            </w: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proofErr w:type="gramStart"/>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proofErr w:type="spellStart"/>
            <w:proofErr w:type="gramStart"/>
            <w:r>
              <w:t>тыс</w:t>
            </w:r>
            <w:proofErr w:type="spellEnd"/>
            <w:proofErr w:type="gram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bl>
    <w:p>
      <w:pPr>
        <w:ind w:left="1440"/>
      </w:pP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bCs/>
        </w:rPr>
      </w:pPr>
      <w:r>
        <w:rPr>
          <w:bCs/>
        </w:rPr>
        <w:br w:type="page"/>
      </w:r>
    </w:p>
    <w:p>
      <w:pPr>
        <w:jc w:val="both"/>
        <w:rPr>
          <w:bCs/>
        </w:rPr>
      </w:pPr>
      <w:r>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t xml:space="preserve">за последние три года </w:t>
      </w:r>
      <w:r>
        <w:rPr>
          <w:bCs/>
        </w:rPr>
        <w:t>(форма __.2)</w:t>
      </w:r>
    </w:p>
    <w:p>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trPr>
          <w:cantSplit/>
        </w:trPr>
        <w:tc>
          <w:tcPr>
            <w:tcW w:w="4307" w:type="dxa"/>
            <w:vMerge w:val="restart"/>
            <w:tcBorders>
              <w:bottom w:val="nil"/>
            </w:tcBorders>
            <w:vAlign w:val="center"/>
          </w:tcPr>
          <w:p>
            <w:pPr>
              <w:jc w:val="center"/>
            </w:pPr>
            <w:r>
              <w:t>Наименование</w:t>
            </w:r>
          </w:p>
          <w:p>
            <w:pPr>
              <w:jc w:val="center"/>
            </w:pPr>
            <w:r>
              <w:t>показателей</w:t>
            </w:r>
          </w:p>
        </w:tc>
        <w:tc>
          <w:tcPr>
            <w:tcW w:w="5640" w:type="dxa"/>
            <w:gridSpan w:val="3"/>
            <w:vAlign w:val="center"/>
          </w:tcPr>
          <w:p>
            <w:pPr>
              <w:jc w:val="center"/>
            </w:pPr>
            <w:r>
              <w:t>Число пострадавших с утратой трудоспособности на 1 рабочий день и более и со смертельным исходом</w:t>
            </w:r>
          </w:p>
        </w:tc>
      </w:tr>
      <w:tr>
        <w:trPr>
          <w:cantSplit/>
        </w:trPr>
        <w:tc>
          <w:tcPr>
            <w:tcW w:w="4307" w:type="dxa"/>
            <w:vMerge/>
            <w:tcBorders>
              <w:top w:val="nil"/>
            </w:tcBorders>
            <w:vAlign w:val="center"/>
          </w:tcPr>
          <w:p>
            <w:pPr>
              <w:jc w:val="center"/>
            </w:pPr>
          </w:p>
        </w:tc>
        <w:tc>
          <w:tcPr>
            <w:tcW w:w="1920" w:type="dxa"/>
            <w:vAlign w:val="center"/>
          </w:tcPr>
          <w:p>
            <w:pPr>
              <w:ind w:left="-107" w:right="-107"/>
              <w:jc w:val="center"/>
            </w:pPr>
            <w:r>
              <w:t>20___г. всего /со смертельным исходом</w:t>
            </w:r>
          </w:p>
        </w:tc>
        <w:tc>
          <w:tcPr>
            <w:tcW w:w="1920" w:type="dxa"/>
            <w:vAlign w:val="center"/>
          </w:tcPr>
          <w:p>
            <w:pPr>
              <w:ind w:left="-107" w:right="-107"/>
              <w:jc w:val="center"/>
            </w:pPr>
            <w:r>
              <w:t>20__г. всего /со смертельным исходом</w:t>
            </w:r>
          </w:p>
        </w:tc>
        <w:tc>
          <w:tcPr>
            <w:tcW w:w="1800" w:type="dxa"/>
            <w:vAlign w:val="center"/>
          </w:tcPr>
          <w:p>
            <w:pPr>
              <w:ind w:left="-107" w:right="-107"/>
              <w:jc w:val="center"/>
            </w:pPr>
            <w:r>
              <w:t>20__г. всего /со смертельным исходом</w:t>
            </w:r>
          </w:p>
        </w:tc>
      </w:tr>
      <w:tr>
        <w:tc>
          <w:tcPr>
            <w:tcW w:w="4307" w:type="dxa"/>
          </w:tcPr>
          <w:p>
            <w:pPr>
              <w:jc w:val="center"/>
            </w:pPr>
            <w:r>
              <w:t>1</w:t>
            </w:r>
          </w:p>
        </w:tc>
        <w:tc>
          <w:tcPr>
            <w:tcW w:w="1920" w:type="dxa"/>
          </w:tcPr>
          <w:p>
            <w:pPr>
              <w:jc w:val="center"/>
            </w:pPr>
            <w:r>
              <w:t>2</w:t>
            </w:r>
          </w:p>
        </w:tc>
        <w:tc>
          <w:tcPr>
            <w:tcW w:w="1920" w:type="dxa"/>
          </w:tcPr>
          <w:p>
            <w:pPr>
              <w:jc w:val="center"/>
            </w:pPr>
            <w:r>
              <w:t>3</w:t>
            </w:r>
          </w:p>
        </w:tc>
        <w:tc>
          <w:tcPr>
            <w:tcW w:w="1800" w:type="dxa"/>
          </w:tcPr>
          <w:p>
            <w:pPr>
              <w:jc w:val="center"/>
            </w:pPr>
            <w:r>
              <w:t>4</w:t>
            </w:r>
          </w:p>
        </w:tc>
      </w:tr>
      <w:tr>
        <w:tc>
          <w:tcPr>
            <w:tcW w:w="4307" w:type="dxa"/>
            <w:vAlign w:val="center"/>
          </w:tcPr>
          <w:p>
            <w:r>
              <w:t>Всего пострадавших (сумма строк 02 - 15; сумма строк 17-31)</w:t>
            </w:r>
          </w:p>
        </w:tc>
        <w:tc>
          <w:tcPr>
            <w:tcW w:w="1920" w:type="dxa"/>
          </w:tcPr>
          <w:p/>
        </w:tc>
        <w:tc>
          <w:tcPr>
            <w:tcW w:w="1920" w:type="dxa"/>
          </w:tcPr>
          <w:p/>
        </w:tc>
        <w:tc>
          <w:tcPr>
            <w:tcW w:w="1800" w:type="dxa"/>
          </w:tcPr>
          <w:p/>
        </w:tc>
      </w:tr>
      <w:tr>
        <w:tc>
          <w:tcPr>
            <w:tcW w:w="4307" w:type="dxa"/>
            <w:vAlign w:val="center"/>
          </w:tcPr>
          <w:p>
            <w:r>
              <w:t>Из них - пострадавшие по основным видам происшествий, приведших к несчастному случаю:</w:t>
            </w:r>
          </w:p>
        </w:tc>
        <w:tc>
          <w:tcPr>
            <w:tcW w:w="1920" w:type="dxa"/>
          </w:tcPr>
          <w:p/>
        </w:tc>
        <w:tc>
          <w:tcPr>
            <w:tcW w:w="1920" w:type="dxa"/>
          </w:tcPr>
          <w:p/>
        </w:tc>
        <w:tc>
          <w:tcPr>
            <w:tcW w:w="1800" w:type="dxa"/>
          </w:tcPr>
          <w:p/>
        </w:tc>
      </w:tr>
      <w:tr>
        <w:trPr>
          <w:trHeight w:val="340"/>
        </w:trPr>
        <w:tc>
          <w:tcPr>
            <w:tcW w:w="4307" w:type="dxa"/>
            <w:vAlign w:val="center"/>
          </w:tcPr>
          <w:p>
            <w:r>
              <w:t>Дорожно-транспортное происшествие</w:t>
            </w:r>
          </w:p>
        </w:tc>
        <w:tc>
          <w:tcPr>
            <w:tcW w:w="1920" w:type="dxa"/>
          </w:tcPr>
          <w:p/>
        </w:tc>
        <w:tc>
          <w:tcPr>
            <w:tcW w:w="1920" w:type="dxa"/>
          </w:tcPr>
          <w:p/>
        </w:tc>
        <w:tc>
          <w:tcPr>
            <w:tcW w:w="1800" w:type="dxa"/>
          </w:tcPr>
          <w:p/>
        </w:tc>
      </w:tr>
      <w:tr>
        <w:trPr>
          <w:trHeight w:val="340"/>
        </w:trPr>
        <w:tc>
          <w:tcPr>
            <w:tcW w:w="4307" w:type="dxa"/>
            <w:vAlign w:val="center"/>
          </w:tcPr>
          <w:p>
            <w:r>
              <w:t>Падение пострадавшего с высоты</w:t>
            </w:r>
          </w:p>
        </w:tc>
        <w:tc>
          <w:tcPr>
            <w:tcW w:w="1920" w:type="dxa"/>
          </w:tcPr>
          <w:p/>
        </w:tc>
        <w:tc>
          <w:tcPr>
            <w:tcW w:w="1920" w:type="dxa"/>
          </w:tcPr>
          <w:p/>
        </w:tc>
        <w:tc>
          <w:tcPr>
            <w:tcW w:w="1800" w:type="dxa"/>
          </w:tcPr>
          <w:p/>
        </w:tc>
      </w:tr>
      <w:tr>
        <w:trPr>
          <w:trHeight w:val="340"/>
        </w:trPr>
        <w:tc>
          <w:tcPr>
            <w:tcW w:w="4307" w:type="dxa"/>
            <w:vAlign w:val="center"/>
          </w:tcPr>
          <w:p>
            <w:r>
              <w:t>Падение, обрушения, обвалы предметов, материалов, земли и т.п.</w:t>
            </w:r>
          </w:p>
        </w:tc>
        <w:tc>
          <w:tcPr>
            <w:tcW w:w="1920" w:type="dxa"/>
          </w:tcPr>
          <w:p/>
        </w:tc>
        <w:tc>
          <w:tcPr>
            <w:tcW w:w="1920" w:type="dxa"/>
          </w:tcPr>
          <w:p/>
        </w:tc>
        <w:tc>
          <w:tcPr>
            <w:tcW w:w="1800" w:type="dxa"/>
          </w:tcPr>
          <w:p/>
        </w:tc>
      </w:tr>
      <w:tr>
        <w:trPr>
          <w:trHeight w:val="340"/>
        </w:trPr>
        <w:tc>
          <w:tcPr>
            <w:tcW w:w="4307" w:type="dxa"/>
            <w:vAlign w:val="center"/>
          </w:tcPr>
          <w:p>
            <w:r>
              <w:t>Воздействие движущихся, разлетающихся, вращающихся предметов и деталей</w:t>
            </w:r>
          </w:p>
        </w:tc>
        <w:tc>
          <w:tcPr>
            <w:tcW w:w="1920" w:type="dxa"/>
          </w:tcPr>
          <w:p/>
        </w:tc>
        <w:tc>
          <w:tcPr>
            <w:tcW w:w="1920" w:type="dxa"/>
          </w:tcPr>
          <w:p/>
        </w:tc>
        <w:tc>
          <w:tcPr>
            <w:tcW w:w="1800" w:type="dxa"/>
          </w:tcPr>
          <w:p/>
        </w:tc>
      </w:tr>
      <w:tr>
        <w:trPr>
          <w:trHeight w:val="340"/>
        </w:trPr>
        <w:tc>
          <w:tcPr>
            <w:tcW w:w="4307" w:type="dxa"/>
            <w:vAlign w:val="center"/>
          </w:tcPr>
          <w:p>
            <w:r>
              <w:t>Поражение электрическим током</w:t>
            </w:r>
          </w:p>
        </w:tc>
        <w:tc>
          <w:tcPr>
            <w:tcW w:w="1920" w:type="dxa"/>
          </w:tcPr>
          <w:p/>
        </w:tc>
        <w:tc>
          <w:tcPr>
            <w:tcW w:w="1920" w:type="dxa"/>
          </w:tcPr>
          <w:p/>
        </w:tc>
        <w:tc>
          <w:tcPr>
            <w:tcW w:w="1800" w:type="dxa"/>
          </w:tcPr>
          <w:p/>
        </w:tc>
      </w:tr>
      <w:tr>
        <w:trPr>
          <w:trHeight w:val="340"/>
        </w:trPr>
        <w:tc>
          <w:tcPr>
            <w:tcW w:w="4307" w:type="dxa"/>
            <w:vAlign w:val="center"/>
          </w:tcPr>
          <w:p>
            <w:r>
              <w:t>Воздействие экстремальных температур</w:t>
            </w:r>
          </w:p>
        </w:tc>
        <w:tc>
          <w:tcPr>
            <w:tcW w:w="1920" w:type="dxa"/>
          </w:tcPr>
          <w:p/>
        </w:tc>
        <w:tc>
          <w:tcPr>
            <w:tcW w:w="1920" w:type="dxa"/>
          </w:tcPr>
          <w:p/>
        </w:tc>
        <w:tc>
          <w:tcPr>
            <w:tcW w:w="1800" w:type="dxa"/>
          </w:tcPr>
          <w:p/>
        </w:tc>
      </w:tr>
      <w:tr>
        <w:trPr>
          <w:trHeight w:val="340"/>
        </w:trPr>
        <w:tc>
          <w:tcPr>
            <w:tcW w:w="4307" w:type="dxa"/>
            <w:vAlign w:val="center"/>
          </w:tcPr>
          <w:p>
            <w:r>
              <w:t>Воздействие вредных веществ</w:t>
            </w:r>
          </w:p>
        </w:tc>
        <w:tc>
          <w:tcPr>
            <w:tcW w:w="1920" w:type="dxa"/>
          </w:tcPr>
          <w:p/>
        </w:tc>
        <w:tc>
          <w:tcPr>
            <w:tcW w:w="1920" w:type="dxa"/>
          </w:tcPr>
          <w:p/>
        </w:tc>
        <w:tc>
          <w:tcPr>
            <w:tcW w:w="1800" w:type="dxa"/>
          </w:tcPr>
          <w:p/>
        </w:tc>
      </w:tr>
      <w:tr>
        <w:trPr>
          <w:trHeight w:val="340"/>
        </w:trPr>
        <w:tc>
          <w:tcPr>
            <w:tcW w:w="4307" w:type="dxa"/>
            <w:vAlign w:val="center"/>
          </w:tcPr>
          <w:p>
            <w:r>
              <w:t>Воздействие ионизирующих излучений</w:t>
            </w:r>
          </w:p>
        </w:tc>
        <w:tc>
          <w:tcPr>
            <w:tcW w:w="1920" w:type="dxa"/>
          </w:tcPr>
          <w:p/>
        </w:tc>
        <w:tc>
          <w:tcPr>
            <w:tcW w:w="1920" w:type="dxa"/>
          </w:tcPr>
          <w:p/>
        </w:tc>
        <w:tc>
          <w:tcPr>
            <w:tcW w:w="1800" w:type="dxa"/>
          </w:tcPr>
          <w:p/>
        </w:tc>
      </w:tr>
      <w:tr>
        <w:trPr>
          <w:trHeight w:val="340"/>
        </w:trPr>
        <w:tc>
          <w:tcPr>
            <w:tcW w:w="4307" w:type="dxa"/>
            <w:vAlign w:val="center"/>
          </w:tcPr>
          <w:p>
            <w:r>
              <w:t>Физические перегрузки</w:t>
            </w:r>
          </w:p>
        </w:tc>
        <w:tc>
          <w:tcPr>
            <w:tcW w:w="1920" w:type="dxa"/>
          </w:tcPr>
          <w:p/>
        </w:tc>
        <w:tc>
          <w:tcPr>
            <w:tcW w:w="1920" w:type="dxa"/>
          </w:tcPr>
          <w:p/>
        </w:tc>
        <w:tc>
          <w:tcPr>
            <w:tcW w:w="1800" w:type="dxa"/>
          </w:tcPr>
          <w:p/>
        </w:tc>
      </w:tr>
      <w:tr>
        <w:trPr>
          <w:trHeight w:val="340"/>
        </w:trPr>
        <w:tc>
          <w:tcPr>
            <w:tcW w:w="4307" w:type="dxa"/>
            <w:vAlign w:val="center"/>
          </w:tcPr>
          <w:p>
            <w:r>
              <w:t>Повреждения в результате контакта с животными, насекомыми и пресмыкающимися</w:t>
            </w:r>
          </w:p>
        </w:tc>
        <w:tc>
          <w:tcPr>
            <w:tcW w:w="1920" w:type="dxa"/>
          </w:tcPr>
          <w:p/>
        </w:tc>
        <w:tc>
          <w:tcPr>
            <w:tcW w:w="1920" w:type="dxa"/>
          </w:tcPr>
          <w:p/>
        </w:tc>
        <w:tc>
          <w:tcPr>
            <w:tcW w:w="1800" w:type="dxa"/>
          </w:tcPr>
          <w:p/>
        </w:tc>
      </w:tr>
      <w:tr>
        <w:trPr>
          <w:trHeight w:val="340"/>
        </w:trPr>
        <w:tc>
          <w:tcPr>
            <w:tcW w:w="4307" w:type="dxa"/>
            <w:vAlign w:val="center"/>
          </w:tcPr>
          <w:p>
            <w:r>
              <w:t>Утопление</w:t>
            </w:r>
          </w:p>
        </w:tc>
        <w:tc>
          <w:tcPr>
            <w:tcW w:w="1920" w:type="dxa"/>
          </w:tcPr>
          <w:p/>
        </w:tc>
        <w:tc>
          <w:tcPr>
            <w:tcW w:w="1920" w:type="dxa"/>
          </w:tcPr>
          <w:p/>
        </w:tc>
        <w:tc>
          <w:tcPr>
            <w:tcW w:w="1800" w:type="dxa"/>
          </w:tcPr>
          <w:p/>
        </w:tc>
      </w:tr>
      <w:tr>
        <w:trPr>
          <w:trHeight w:val="340"/>
        </w:trPr>
        <w:tc>
          <w:tcPr>
            <w:tcW w:w="4307" w:type="dxa"/>
            <w:vAlign w:val="center"/>
          </w:tcPr>
          <w:p>
            <w:r>
              <w:t>Убийство</w:t>
            </w:r>
          </w:p>
        </w:tc>
        <w:tc>
          <w:tcPr>
            <w:tcW w:w="1920" w:type="dxa"/>
          </w:tcPr>
          <w:p/>
        </w:tc>
        <w:tc>
          <w:tcPr>
            <w:tcW w:w="1920" w:type="dxa"/>
          </w:tcPr>
          <w:p/>
        </w:tc>
        <w:tc>
          <w:tcPr>
            <w:tcW w:w="1800" w:type="dxa"/>
          </w:tcPr>
          <w:p/>
        </w:tc>
      </w:tr>
      <w:tr>
        <w:trPr>
          <w:trHeight w:val="340"/>
        </w:trPr>
        <w:tc>
          <w:tcPr>
            <w:tcW w:w="4307" w:type="dxa"/>
            <w:vAlign w:val="center"/>
          </w:tcPr>
          <w:p>
            <w:r>
              <w:t>Повреждение при стихийных бедствиях</w:t>
            </w:r>
          </w:p>
        </w:tc>
        <w:tc>
          <w:tcPr>
            <w:tcW w:w="1920" w:type="dxa"/>
          </w:tcPr>
          <w:p/>
        </w:tc>
        <w:tc>
          <w:tcPr>
            <w:tcW w:w="1920" w:type="dxa"/>
          </w:tcPr>
          <w:p/>
        </w:tc>
        <w:tc>
          <w:tcPr>
            <w:tcW w:w="1800" w:type="dxa"/>
          </w:tcPr>
          <w:p/>
        </w:tc>
      </w:tr>
      <w:tr>
        <w:trPr>
          <w:trHeight w:val="340"/>
        </w:trPr>
        <w:tc>
          <w:tcPr>
            <w:tcW w:w="4307" w:type="dxa"/>
            <w:vAlign w:val="center"/>
          </w:tcPr>
          <w:p>
            <w:r>
              <w:t>Прочие</w:t>
            </w:r>
          </w:p>
        </w:tc>
        <w:tc>
          <w:tcPr>
            <w:tcW w:w="1920" w:type="dxa"/>
          </w:tcPr>
          <w:p/>
        </w:tc>
        <w:tc>
          <w:tcPr>
            <w:tcW w:w="1920" w:type="dxa"/>
          </w:tcPr>
          <w:p/>
        </w:tc>
        <w:tc>
          <w:tcPr>
            <w:tcW w:w="1800" w:type="dxa"/>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tc>
          <w:tcPr>
            <w:tcW w:w="4920" w:type="dxa"/>
            <w:vAlign w:val="center"/>
          </w:tcPr>
          <w:p>
            <w:pPr>
              <w:ind w:left="-48" w:right="-57"/>
              <w:jc w:val="center"/>
            </w:pPr>
            <w:r>
              <w:t>Наименование показателей</w:t>
            </w:r>
          </w:p>
        </w:tc>
        <w:tc>
          <w:tcPr>
            <w:tcW w:w="1920" w:type="dxa"/>
            <w:vAlign w:val="center"/>
          </w:tcPr>
          <w:p>
            <w:pPr>
              <w:ind w:left="-48" w:right="-57"/>
              <w:jc w:val="center"/>
            </w:pPr>
            <w:r>
              <w:t xml:space="preserve">Весь персонал </w:t>
            </w:r>
            <w:r>
              <w:br/>
              <w:t>на конец года, человек</w:t>
            </w:r>
          </w:p>
        </w:tc>
        <w:tc>
          <w:tcPr>
            <w:tcW w:w="3117" w:type="dxa"/>
            <w:vAlign w:val="center"/>
          </w:tcPr>
          <w:p>
            <w:pPr>
              <w:ind w:left="-48" w:right="-57"/>
              <w:jc w:val="center"/>
            </w:pPr>
            <w:r>
              <w:t xml:space="preserve">Фактические расходы </w:t>
            </w:r>
            <w:r>
              <w:br/>
              <w:t xml:space="preserve">на компенсации и средства индивидуальной защиты </w:t>
            </w:r>
            <w:r>
              <w:br/>
              <w:t xml:space="preserve">в отчетном году, </w:t>
            </w:r>
            <w:proofErr w:type="spellStart"/>
            <w:proofErr w:type="gramStart"/>
            <w:r>
              <w:t>тыс</w:t>
            </w:r>
            <w:proofErr w:type="spellEnd"/>
            <w:proofErr w:type="gramEnd"/>
            <w:r>
              <w:t xml:space="preserve"> </w:t>
            </w:r>
            <w:proofErr w:type="spellStart"/>
            <w:r>
              <w:t>руб</w:t>
            </w:r>
            <w:proofErr w:type="spellEnd"/>
          </w:p>
        </w:tc>
      </w:tr>
      <w:tr>
        <w:tc>
          <w:tcPr>
            <w:tcW w:w="4920" w:type="dxa"/>
          </w:tcPr>
          <w:p>
            <w:pPr>
              <w:ind w:left="-48"/>
              <w:jc w:val="center"/>
            </w:pPr>
            <w:r>
              <w:t>1</w:t>
            </w:r>
          </w:p>
        </w:tc>
        <w:tc>
          <w:tcPr>
            <w:tcW w:w="1920" w:type="dxa"/>
          </w:tcPr>
          <w:p>
            <w:pPr>
              <w:ind w:left="-48"/>
              <w:jc w:val="center"/>
            </w:pPr>
            <w:r>
              <w:t>2</w:t>
            </w:r>
          </w:p>
        </w:tc>
        <w:tc>
          <w:tcPr>
            <w:tcW w:w="3117" w:type="dxa"/>
          </w:tcPr>
          <w:p>
            <w:pPr>
              <w:ind w:left="-48"/>
              <w:jc w:val="center"/>
            </w:pPr>
            <w:r>
              <w:t>3</w:t>
            </w:r>
          </w:p>
        </w:tc>
      </w:tr>
      <w:tr>
        <w:trPr>
          <w:trHeight w:val="1055"/>
        </w:trPr>
        <w:tc>
          <w:tcPr>
            <w:tcW w:w="4920" w:type="dxa"/>
            <w:vAlign w:val="center"/>
          </w:tcPr>
          <w:p>
            <w:pPr>
              <w:ind w:left="-48"/>
            </w:pPr>
            <w: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t>на</w:t>
            </w:r>
            <w:proofErr w:type="gramEnd"/>
            <w:r>
              <w:t>:</w:t>
            </w:r>
          </w:p>
        </w:tc>
        <w:tc>
          <w:tcPr>
            <w:tcW w:w="1920" w:type="dxa"/>
          </w:tcPr>
          <w:p>
            <w:pPr>
              <w:ind w:left="-48"/>
              <w:jc w:val="center"/>
            </w:pPr>
          </w:p>
        </w:tc>
        <w:tc>
          <w:tcPr>
            <w:tcW w:w="3117" w:type="dxa"/>
          </w:tcPr>
          <w:p>
            <w:pPr>
              <w:ind w:left="-48"/>
              <w:jc w:val="center"/>
            </w:pPr>
          </w:p>
        </w:tc>
      </w:tr>
      <w:tr>
        <w:trPr>
          <w:trHeight w:val="698"/>
        </w:trPr>
        <w:tc>
          <w:tcPr>
            <w:tcW w:w="4920" w:type="dxa"/>
            <w:vAlign w:val="center"/>
          </w:tcPr>
          <w:p>
            <w:pPr>
              <w:ind w:left="-48"/>
            </w:pPr>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pPr>
              <w:ind w:left="-48"/>
              <w:jc w:val="center"/>
            </w:pPr>
          </w:p>
        </w:tc>
        <w:tc>
          <w:tcPr>
            <w:tcW w:w="3117" w:type="dxa"/>
            <w:vAlign w:val="bottom"/>
          </w:tcPr>
          <w:p>
            <w:pPr>
              <w:ind w:left="-48"/>
              <w:jc w:val="center"/>
            </w:pPr>
          </w:p>
        </w:tc>
      </w:tr>
      <w:tr>
        <w:trPr>
          <w:trHeight w:val="1063"/>
        </w:trPr>
        <w:tc>
          <w:tcPr>
            <w:tcW w:w="4920" w:type="dxa"/>
            <w:vAlign w:val="center"/>
          </w:tcPr>
          <w:p>
            <w:pPr>
              <w:pStyle w:val="afff3"/>
              <w:ind w:left="-48"/>
              <w:rPr>
                <w:sz w:val="24"/>
                <w:szCs w:val="24"/>
              </w:rPr>
            </w:pPr>
            <w:r>
              <w:rPr>
                <w:sz w:val="24"/>
                <w:szCs w:val="24"/>
              </w:rPr>
              <w:t xml:space="preserve">Списочная численность работников, получающих бесплатно спецодежду, </w:t>
            </w:r>
            <w:proofErr w:type="spellStart"/>
            <w:r>
              <w:rPr>
                <w:sz w:val="24"/>
                <w:szCs w:val="24"/>
              </w:rPr>
              <w:t>спецобувь</w:t>
            </w:r>
            <w:proofErr w:type="spellEnd"/>
            <w:r>
              <w:rPr>
                <w:sz w:val="24"/>
                <w:szCs w:val="24"/>
              </w:rPr>
              <w:t xml:space="preserve"> и другие средства индивидуальной защиты, занятых во вредных и (или) опасных условиях труда</w:t>
            </w:r>
          </w:p>
        </w:tc>
        <w:tc>
          <w:tcPr>
            <w:tcW w:w="1920" w:type="dxa"/>
          </w:tcPr>
          <w:p>
            <w:pPr>
              <w:ind w:left="-48"/>
              <w:jc w:val="center"/>
            </w:pPr>
          </w:p>
        </w:tc>
        <w:tc>
          <w:tcPr>
            <w:tcW w:w="3117" w:type="dxa"/>
            <w:vAlign w:val="bottom"/>
          </w:tcPr>
          <w:p>
            <w:pPr>
              <w:ind w:left="-48"/>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4"/>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pPr>
        <w:pStyle w:val="111"/>
        <w:spacing w:before="0" w:after="0"/>
        <w:jc w:val="right"/>
        <w:rPr>
          <w:rStyle w:val="211"/>
          <w:b w:val="0"/>
          <w:sz w:val="24"/>
        </w:rPr>
      </w:pPr>
      <w:r>
        <w:rPr>
          <w:b/>
          <w:sz w:val="24"/>
        </w:rPr>
        <w:br w:type="page"/>
      </w:r>
      <w:bookmarkStart w:id="167" w:name="форма12"/>
      <w:bookmarkStart w:id="168" w:name="форма15"/>
    </w:p>
    <w:p>
      <w:pPr>
        <w:pStyle w:val="Times12"/>
        <w:ind w:left="5387" w:firstLine="0"/>
        <w:jc w:val="left"/>
        <w:rPr>
          <w:iCs/>
          <w:szCs w:val="24"/>
        </w:rPr>
      </w:pPr>
      <w:bookmarkStart w:id="169" w:name="_Toc172017790"/>
      <w:bookmarkEnd w:id="167"/>
      <w:r>
        <w:rPr>
          <w:iCs/>
          <w:szCs w:val="24"/>
        </w:rPr>
        <w:lastRenderedPageBreak/>
        <w:t>Приложение к заявке на участие в запросе предложений от «___» _________ 20___ г.</w:t>
      </w:r>
    </w:p>
    <w:p>
      <w:pPr>
        <w:pStyle w:val="Times12"/>
        <w:ind w:left="5387" w:firstLine="0"/>
        <w:jc w:val="left"/>
        <w:rPr>
          <w:iCs/>
          <w:szCs w:val="24"/>
        </w:rPr>
      </w:pPr>
      <w:r>
        <w:rPr>
          <w:iCs/>
          <w:szCs w:val="24"/>
        </w:rPr>
        <w:t xml:space="preserve"> № ______</w:t>
      </w:r>
    </w:p>
    <w:p>
      <w:pPr>
        <w:pStyle w:val="20"/>
        <w:numPr>
          <w:ilvl w:val="0"/>
          <w:numId w:val="0"/>
        </w:numPr>
        <w:spacing w:before="0" w:after="0"/>
        <w:jc w:val="center"/>
        <w:rPr>
          <w:rFonts w:ascii="Times New Roman" w:hAnsi="Times New Roman" w:cs="Times New Roman"/>
          <w:b w:val="0"/>
          <w:i w:val="0"/>
          <w:sz w:val="24"/>
          <w:szCs w:val="24"/>
        </w:rPr>
      </w:pPr>
      <w:bookmarkStart w:id="170" w:name="_Справка_об_участии_в_судебных_разби"/>
      <w:bookmarkStart w:id="171" w:name="_Справка_об_участии"/>
      <w:bookmarkStart w:id="172" w:name="_Toc255987084"/>
      <w:bookmarkEnd w:id="170"/>
      <w:bookmarkEnd w:id="171"/>
    </w:p>
    <w:p>
      <w:pPr>
        <w:pStyle w:val="20"/>
        <w:numPr>
          <w:ilvl w:val="0"/>
          <w:numId w:val="0"/>
        </w:numPr>
        <w:spacing w:before="0" w:after="0"/>
        <w:jc w:val="center"/>
        <w:rPr>
          <w:rFonts w:ascii="Times New Roman" w:hAnsi="Times New Roman" w:cs="Times New Roman"/>
          <w:i w:val="0"/>
          <w:sz w:val="24"/>
          <w:szCs w:val="24"/>
        </w:rPr>
      </w:pPr>
      <w:bookmarkStart w:id="173" w:name="_Toc321988747"/>
      <w:r>
        <w:rPr>
          <w:rFonts w:ascii="Times New Roman" w:hAnsi="Times New Roman" w:cs="Times New Roman"/>
          <w:i w:val="0"/>
          <w:sz w:val="24"/>
          <w:szCs w:val="24"/>
        </w:rPr>
        <w:t>СПРАВКА ОБ УЧАСТИИ В СУДЕБНЫХ РАЗБИРАТЕЛЬСТВАХ</w:t>
      </w:r>
      <w:bookmarkEnd w:id="169"/>
      <w:r>
        <w:rPr>
          <w:rFonts w:ascii="Times New Roman" w:hAnsi="Times New Roman" w:cs="Times New Roman"/>
          <w:i w:val="0"/>
          <w:sz w:val="24"/>
          <w:szCs w:val="24"/>
        </w:rPr>
        <w:t xml:space="preserve"> (Форма 10.12)</w:t>
      </w:r>
      <w:bookmarkEnd w:id="172"/>
      <w:bookmarkEnd w:id="173"/>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ind w:left="390"/>
        <w:jc w:val="center"/>
      </w:pPr>
    </w:p>
    <w:p>
      <w: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tc>
          <w:tcPr>
            <w:tcW w:w="721" w:type="dxa"/>
            <w:tcBorders>
              <w:top w:val="single" w:sz="4" w:space="0" w:color="auto"/>
              <w:left w:val="single" w:sz="4" w:space="0" w:color="auto"/>
              <w:bottom w:val="single" w:sz="4" w:space="0" w:color="auto"/>
              <w:right w:val="single" w:sz="4" w:space="0" w:color="auto"/>
            </w:tcBorders>
            <w:vAlign w:val="center"/>
          </w:tcPr>
          <w:p>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Оспариваемая сумма</w:t>
            </w:r>
          </w:p>
          <w:p>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Решение в ПОЛЬЗУ</w:t>
            </w:r>
          </w:p>
          <w:p>
            <w:pPr>
              <w:tabs>
                <w:tab w:val="center" w:pos="1225"/>
                <w:tab w:val="right" w:pos="2451"/>
              </w:tabs>
              <w:jc w:val="center"/>
              <w:rPr>
                <w:bCs/>
              </w:rPr>
            </w:pPr>
            <w:r>
              <w:rPr>
                <w:bCs/>
              </w:rPr>
              <w:t>или ПРОТИВ</w:t>
            </w:r>
          </w:p>
          <w:p>
            <w:pPr>
              <w:snapToGrid w:val="0"/>
              <w:jc w:val="center"/>
              <w:rPr>
                <w:bCs/>
              </w:rPr>
            </w:pPr>
            <w:r>
              <w:rPr>
                <w:bCs/>
              </w:rPr>
              <w:t>участника запроса предложений</w:t>
            </w: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ind w:left="390"/>
      </w:pPr>
    </w:p>
    <w:p>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pPr>
        <w:pStyle w:val="Times12"/>
        <w:numPr>
          <w:ilvl w:val="0"/>
          <w:numId w:val="3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4"/>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3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4"/>
        </w:numPr>
        <w:tabs>
          <w:tab w:val="clear" w:pos="960"/>
          <w:tab w:val="left" w:pos="709"/>
          <w:tab w:val="left" w:pos="1134"/>
        </w:tabs>
        <w:ind w:left="0" w:right="-179" w:firstLine="709"/>
        <w:rPr>
          <w:szCs w:val="24"/>
        </w:rPr>
      </w:pPr>
      <w:bookmarkStart w:id="174" w:name="_Toc172017792"/>
      <w:bookmarkStart w:id="175" w:name="_Toc175121347"/>
      <w:bookmarkStart w:id="176" w:name="_Toc176860026"/>
      <w:bookmarkStart w:id="177"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174"/>
      <w:r>
        <w:rPr>
          <w:szCs w:val="24"/>
        </w:rPr>
        <w:t>.</w:t>
      </w:r>
      <w:bookmarkEnd w:id="175"/>
      <w:bookmarkEnd w:id="176"/>
      <w:bookmarkEnd w:id="177"/>
    </w:p>
    <w:p>
      <w:pPr>
        <w:pStyle w:val="Times12"/>
        <w:numPr>
          <w:ilvl w:val="0"/>
          <w:numId w:val="34"/>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pPr>
        <w:jc w:val="center"/>
        <w:rPr>
          <w:b/>
          <w:i/>
        </w:rPr>
      </w:pPr>
      <w:r>
        <w:rPr>
          <w:b/>
          <w:bCs/>
        </w:rPr>
        <w:br w:type="page"/>
      </w: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
          <w:bCs w:val="0"/>
          <w:szCs w:val="24"/>
        </w:rPr>
      </w:pPr>
    </w:p>
    <w:p>
      <w:pPr>
        <w:jc w:val="right"/>
        <w:rPr>
          <w:b/>
          <w:i/>
        </w:rPr>
      </w:pPr>
    </w:p>
    <w:p>
      <w:pPr>
        <w:pStyle w:val="20"/>
        <w:numPr>
          <w:ilvl w:val="0"/>
          <w:numId w:val="0"/>
        </w:numPr>
        <w:spacing w:before="0" w:after="0"/>
        <w:jc w:val="center"/>
        <w:rPr>
          <w:rFonts w:ascii="Times New Roman" w:hAnsi="Times New Roman" w:cs="Times New Roman"/>
          <w:bCs w:val="0"/>
          <w:i w:val="0"/>
          <w:iCs w:val="0"/>
          <w:sz w:val="24"/>
          <w:szCs w:val="24"/>
        </w:rPr>
      </w:pPr>
      <w:bookmarkStart w:id="178" w:name="_План_распределения_выполнения"/>
      <w:bookmarkStart w:id="179" w:name="_План_распределения_выполнения_объем"/>
      <w:bookmarkStart w:id="180" w:name="_Toc255987085"/>
      <w:bookmarkStart w:id="181" w:name="_Toc321988748"/>
      <w:bookmarkEnd w:id="178"/>
      <w:bookmarkEnd w:id="179"/>
      <w:r>
        <w:rPr>
          <w:rFonts w:ascii="Times New Roman" w:hAnsi="Times New Roman" w:cs="Times New Roman"/>
          <w:i w:val="0"/>
          <w:sz w:val="24"/>
          <w:szCs w:val="24"/>
        </w:rPr>
        <w:t xml:space="preserve">ПЛАН </w:t>
      </w:r>
      <w:proofErr w:type="gramStart"/>
      <w:r>
        <w:rPr>
          <w:rFonts w:ascii="Times New Roman" w:hAnsi="Times New Roman" w:cs="Times New Roman"/>
          <w:i w:val="0"/>
          <w:sz w:val="24"/>
          <w:szCs w:val="24"/>
        </w:rPr>
        <w:t xml:space="preserve">РАСПРЕДЕЛЕНИЯ ОБЪЕМОВ </w:t>
      </w:r>
      <w:r>
        <w:rPr>
          <w:rFonts w:ascii="Times New Roman" w:hAnsi="Times New Roman" w:cs="Times New Roman"/>
          <w:bCs w:val="0"/>
          <w:i w:val="0"/>
          <w:iCs w:val="0"/>
          <w:sz w:val="24"/>
          <w:szCs w:val="24"/>
        </w:rPr>
        <w:t>выполнения работ/ оказания услуг</w:t>
      </w:r>
      <w:proofErr w:type="gramEnd"/>
      <w:r>
        <w:rPr>
          <w:rFonts w:ascii="Times New Roman" w:hAnsi="Times New Roman" w:cs="Times New Roman"/>
          <w:bCs w:val="0"/>
          <w:i w:val="0"/>
          <w:iCs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 xml:space="preserve">МЕЖДУ УЧАСТНИКОМ ЗАПРОСА ПРЕДЛОЖЕНИЙ И </w:t>
      </w:r>
      <w:r>
        <w:rPr>
          <w:rFonts w:ascii="Times New Roman" w:hAnsi="Times New Roman" w:cs="Times New Roman"/>
          <w:bCs w:val="0"/>
          <w:i w:val="0"/>
          <w:iCs w:val="0"/>
          <w:sz w:val="24"/>
          <w:szCs w:val="24"/>
        </w:rPr>
        <w:t>субподрядчиками/ соисполнителями</w:t>
      </w:r>
      <w:r>
        <w:rPr>
          <w:rFonts w:ascii="Times New Roman" w:hAnsi="Times New Roman" w:cs="Times New Roman"/>
          <w:i w:val="0"/>
          <w:sz w:val="24"/>
          <w:szCs w:val="24"/>
        </w:rPr>
        <w:t xml:space="preserve"> (Форма 10.13)</w:t>
      </w:r>
      <w:bookmarkEnd w:id="180"/>
      <w:bookmarkEnd w:id="181"/>
      <w:r>
        <w:rPr>
          <w:rFonts w:ascii="Times New Roman" w:hAnsi="Times New Roman" w:cs="Times New Roman"/>
          <w:i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[в случае разрешения привлечения субподрядчиков/соисполнителей]</w:t>
      </w:r>
    </w:p>
    <w:p>
      <w:pPr>
        <w:jc w:val="center"/>
      </w:pPr>
      <w:r>
        <w:t>Открытый запрос предложений в электронной форме на право заключения договора</w:t>
      </w:r>
      <w:r>
        <w:rPr>
          <w:b/>
          <w:i/>
        </w:rPr>
        <w:t xml:space="preserve"> </w:t>
      </w:r>
      <w:proofErr w:type="gramStart"/>
      <w:r>
        <w:t>на</w:t>
      </w:r>
      <w:proofErr w:type="gramEnd"/>
      <w:r>
        <w:t> _______________________</w:t>
      </w:r>
    </w:p>
    <w:p>
      <w:pPr>
        <w:pStyle w:val="Times12"/>
        <w:rPr>
          <w:szCs w:val="24"/>
        </w:rPr>
      </w:pPr>
    </w:p>
    <w:p>
      <w:pPr>
        <w:pStyle w:val="Times12"/>
        <w:ind w:firstLine="0"/>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pPr>
        <w:pStyle w:val="Times12"/>
        <w:ind w:firstLine="0"/>
        <w:rPr>
          <w:b/>
          <w:bCs w:val="0"/>
          <w:i/>
          <w:szCs w:val="24"/>
        </w:rPr>
      </w:pPr>
      <w:r>
        <w:rPr>
          <w:b/>
          <w:i/>
          <w:szCs w:val="24"/>
        </w:rPr>
        <w:t>С</w:t>
      </w:r>
      <w:r>
        <w:rPr>
          <w:b/>
          <w:bCs w:val="0"/>
          <w:i/>
          <w:szCs w:val="24"/>
        </w:rPr>
        <w:t xml:space="preserve">убподрядчики/соисполнители </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2. ________________________________________________________</w:t>
      </w:r>
    </w:p>
    <w:p>
      <w:pPr>
        <w:pStyle w:val="Times12"/>
        <w:ind w:firstLine="0"/>
        <w:rPr>
          <w:szCs w:val="24"/>
        </w:rPr>
      </w:pPr>
      <w:r>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trPr>
          <w:cantSplit/>
        </w:trPr>
        <w:tc>
          <w:tcPr>
            <w:tcW w:w="654" w:type="dxa"/>
            <w:vMerge w:val="restart"/>
            <w:vAlign w:val="center"/>
          </w:tcPr>
          <w:p>
            <w:pPr>
              <w:pStyle w:val="af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829" w:type="dxa"/>
            <w:vMerge w:val="restart"/>
            <w:vAlign w:val="center"/>
          </w:tcPr>
          <w:p>
            <w:pPr>
              <w:pStyle w:val="af7"/>
              <w:jc w:val="center"/>
              <w:rPr>
                <w:sz w:val="24"/>
                <w:szCs w:val="24"/>
              </w:rPr>
            </w:pPr>
            <w:r>
              <w:rPr>
                <w:sz w:val="24"/>
                <w:szCs w:val="24"/>
              </w:rPr>
              <w:t xml:space="preserve">Наименование </w:t>
            </w:r>
            <w:r>
              <w:rPr>
                <w:b/>
                <w:i/>
                <w:snapToGrid/>
                <w:sz w:val="24"/>
                <w:szCs w:val="24"/>
              </w:rPr>
              <w:t>работ/ услуг</w:t>
            </w:r>
          </w:p>
        </w:tc>
        <w:tc>
          <w:tcPr>
            <w:tcW w:w="3384" w:type="dxa"/>
            <w:vMerge w:val="restart"/>
            <w:vAlign w:val="center"/>
          </w:tcPr>
          <w:p>
            <w:pPr>
              <w:pStyle w:val="af7"/>
              <w:jc w:val="center"/>
              <w:rPr>
                <w:sz w:val="24"/>
                <w:szCs w:val="24"/>
              </w:rPr>
            </w:pPr>
            <w:r>
              <w:rPr>
                <w:sz w:val="24"/>
                <w:szCs w:val="24"/>
              </w:rPr>
              <w:t xml:space="preserve">Наименование организации, </w:t>
            </w:r>
            <w:r>
              <w:rPr>
                <w:b/>
                <w:i/>
                <w:snapToGrid/>
                <w:sz w:val="24"/>
                <w:szCs w:val="24"/>
              </w:rPr>
              <w:t>выполняющей/оказывающей</w:t>
            </w:r>
            <w:r>
              <w:rPr>
                <w:sz w:val="24"/>
                <w:szCs w:val="24"/>
              </w:rPr>
              <w:t xml:space="preserve"> данный объем </w:t>
            </w:r>
            <w:r>
              <w:rPr>
                <w:b/>
                <w:i/>
                <w:snapToGrid/>
                <w:sz w:val="24"/>
                <w:szCs w:val="24"/>
              </w:rPr>
              <w:t>работ и услуг</w:t>
            </w:r>
          </w:p>
        </w:tc>
        <w:tc>
          <w:tcPr>
            <w:tcW w:w="2955" w:type="dxa"/>
            <w:gridSpan w:val="2"/>
            <w:vAlign w:val="center"/>
          </w:tcPr>
          <w:p>
            <w:pPr>
              <w:pStyle w:val="af7"/>
              <w:jc w:val="center"/>
              <w:rPr>
                <w:sz w:val="24"/>
                <w:szCs w:val="24"/>
              </w:rPr>
            </w:pPr>
            <w:r>
              <w:rPr>
                <w:sz w:val="24"/>
                <w:szCs w:val="24"/>
              </w:rPr>
              <w:t xml:space="preserve">Стоимость </w:t>
            </w:r>
            <w:r>
              <w:rPr>
                <w:b/>
                <w:i/>
                <w:snapToGrid/>
                <w:sz w:val="24"/>
                <w:szCs w:val="24"/>
              </w:rPr>
              <w:t>поставок, работ, услуг</w:t>
            </w:r>
          </w:p>
        </w:tc>
        <w:tc>
          <w:tcPr>
            <w:tcW w:w="1678" w:type="dxa"/>
            <w:vMerge w:val="restart"/>
            <w:vAlign w:val="center"/>
          </w:tcPr>
          <w:p>
            <w:pPr>
              <w:pStyle w:val="af7"/>
              <w:jc w:val="center"/>
              <w:rPr>
                <w:sz w:val="24"/>
                <w:szCs w:val="24"/>
              </w:rPr>
            </w:pPr>
            <w:r>
              <w:rPr>
                <w:sz w:val="24"/>
                <w:szCs w:val="24"/>
              </w:rPr>
              <w:t xml:space="preserve">Сроки </w:t>
            </w:r>
            <w:r>
              <w:rPr>
                <w:b/>
                <w:i/>
                <w:snapToGrid/>
                <w:sz w:val="24"/>
                <w:szCs w:val="24"/>
              </w:rPr>
              <w:t>выполнения/ оказания</w:t>
            </w:r>
            <w:r>
              <w:rPr>
                <w:sz w:val="24"/>
                <w:szCs w:val="24"/>
              </w:rPr>
              <w:t xml:space="preserve"> (начало и окончание)</w:t>
            </w:r>
          </w:p>
        </w:tc>
      </w:tr>
      <w:tr>
        <w:trPr>
          <w:cantSplit/>
        </w:trPr>
        <w:tc>
          <w:tcPr>
            <w:tcW w:w="654" w:type="dxa"/>
            <w:vMerge/>
          </w:tcPr>
          <w:p>
            <w:pPr>
              <w:pStyle w:val="af7"/>
              <w:rPr>
                <w:sz w:val="24"/>
                <w:szCs w:val="24"/>
              </w:rPr>
            </w:pPr>
          </w:p>
        </w:tc>
        <w:tc>
          <w:tcPr>
            <w:tcW w:w="1829" w:type="dxa"/>
            <w:vMerge/>
          </w:tcPr>
          <w:p>
            <w:pPr>
              <w:pStyle w:val="af7"/>
              <w:rPr>
                <w:sz w:val="24"/>
                <w:szCs w:val="24"/>
              </w:rPr>
            </w:pPr>
          </w:p>
        </w:tc>
        <w:tc>
          <w:tcPr>
            <w:tcW w:w="3384" w:type="dxa"/>
            <w:vMerge/>
          </w:tcPr>
          <w:p>
            <w:pPr>
              <w:pStyle w:val="af7"/>
              <w:rPr>
                <w:sz w:val="24"/>
                <w:szCs w:val="24"/>
              </w:rPr>
            </w:pPr>
          </w:p>
        </w:tc>
        <w:tc>
          <w:tcPr>
            <w:tcW w:w="1549" w:type="dxa"/>
            <w:vAlign w:val="center"/>
          </w:tcPr>
          <w:p>
            <w:pPr>
              <w:pStyle w:val="af7"/>
              <w:jc w:val="center"/>
              <w:rPr>
                <w:sz w:val="24"/>
                <w:szCs w:val="24"/>
              </w:rPr>
            </w:pPr>
            <w:r>
              <w:rPr>
                <w:sz w:val="24"/>
                <w:szCs w:val="24"/>
              </w:rPr>
              <w:t xml:space="preserve">в денежном выражении, руб. </w:t>
            </w:r>
          </w:p>
          <w:p>
            <w:pPr>
              <w:pStyle w:val="af7"/>
              <w:jc w:val="center"/>
              <w:rPr>
                <w:sz w:val="24"/>
                <w:szCs w:val="24"/>
              </w:rPr>
            </w:pPr>
            <w:r>
              <w:rPr>
                <w:sz w:val="24"/>
                <w:szCs w:val="24"/>
              </w:rPr>
              <w:t>(без НДС)</w:t>
            </w:r>
          </w:p>
        </w:tc>
        <w:tc>
          <w:tcPr>
            <w:tcW w:w="1406" w:type="dxa"/>
            <w:vAlign w:val="center"/>
          </w:tcPr>
          <w:p>
            <w:pPr>
              <w:pStyle w:val="af7"/>
              <w:jc w:val="center"/>
              <w:rPr>
                <w:sz w:val="24"/>
                <w:szCs w:val="24"/>
              </w:rPr>
            </w:pPr>
            <w:proofErr w:type="gramStart"/>
            <w:r>
              <w:rPr>
                <w:sz w:val="24"/>
                <w:szCs w:val="24"/>
              </w:rPr>
              <w:t>в</w:t>
            </w:r>
            <w:proofErr w:type="gramEnd"/>
            <w:r>
              <w:rPr>
                <w:sz w:val="24"/>
                <w:szCs w:val="24"/>
              </w:rPr>
              <w:t xml:space="preserve"> % от общей стоимости</w:t>
            </w:r>
            <w:r>
              <w:rPr>
                <w:b/>
                <w:i/>
                <w:snapToGrid/>
                <w:sz w:val="24"/>
                <w:szCs w:val="24"/>
              </w:rPr>
              <w:t xml:space="preserve"> работ и услуг</w:t>
            </w:r>
          </w:p>
        </w:tc>
        <w:tc>
          <w:tcPr>
            <w:tcW w:w="1678" w:type="dxa"/>
            <w:vMerge/>
          </w:tcPr>
          <w:p>
            <w:pPr>
              <w:pStyle w:val="af7"/>
              <w:rPr>
                <w:sz w:val="24"/>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ind w:left="0"/>
              <w:rPr>
                <w:szCs w:val="24"/>
              </w:rPr>
            </w:pPr>
            <w:r>
              <w:rPr>
                <w:szCs w:val="24"/>
              </w:rPr>
              <w:t>…</w:t>
            </w: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5867" w:type="dxa"/>
            <w:gridSpan w:val="3"/>
          </w:tcPr>
          <w:p>
            <w:pPr>
              <w:pStyle w:val="af8"/>
              <w:jc w:val="center"/>
              <w:rPr>
                <w:szCs w:val="24"/>
              </w:rPr>
            </w:pPr>
            <w:r>
              <w:rPr>
                <w:szCs w:val="24"/>
              </w:rPr>
              <w:t>ИТОГО</w:t>
            </w:r>
          </w:p>
        </w:tc>
        <w:tc>
          <w:tcPr>
            <w:tcW w:w="1549" w:type="dxa"/>
          </w:tcPr>
          <w:p>
            <w:pPr>
              <w:pStyle w:val="af8"/>
              <w:jc w:val="center"/>
              <w:rPr>
                <w:szCs w:val="24"/>
              </w:rPr>
            </w:pPr>
          </w:p>
        </w:tc>
        <w:tc>
          <w:tcPr>
            <w:tcW w:w="1406" w:type="dxa"/>
          </w:tcPr>
          <w:p>
            <w:pPr>
              <w:pStyle w:val="af8"/>
              <w:jc w:val="center"/>
              <w:rPr>
                <w:szCs w:val="24"/>
              </w:rPr>
            </w:pPr>
            <w:r>
              <w:rPr>
                <w:szCs w:val="24"/>
              </w:rPr>
              <w:t>100%</w:t>
            </w:r>
          </w:p>
        </w:tc>
        <w:tc>
          <w:tcPr>
            <w:tcW w:w="1678" w:type="dxa"/>
          </w:tcPr>
          <w:p>
            <w:pPr>
              <w:pStyle w:val="af8"/>
              <w:jc w:val="center"/>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1134"/>
        </w:tabs>
        <w:ind w:right="-179" w:firstLine="709"/>
        <w:rPr>
          <w:bCs w:val="0"/>
          <w:szCs w:val="24"/>
        </w:rPr>
      </w:pPr>
      <w:r>
        <w:rPr>
          <w:bCs w:val="0"/>
          <w:szCs w:val="24"/>
        </w:rPr>
        <w:t>ИНСТРУКЦИИ ПО ЗАПОЛНЕНИЮ</w:t>
      </w:r>
    </w:p>
    <w:p>
      <w:pPr>
        <w:pStyle w:val="Times12"/>
        <w:numPr>
          <w:ilvl w:val="0"/>
          <w:numId w:val="26"/>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szCs w:val="24"/>
        </w:rPr>
        <w:t xml:space="preserve">поставщиков/ </w:t>
      </w:r>
      <w:r>
        <w:rPr>
          <w:b/>
          <w:bCs w:val="0"/>
          <w:i/>
          <w:szCs w:val="24"/>
        </w:rPr>
        <w:t>субподрядчиков/соисполнителей.</w:t>
      </w:r>
    </w:p>
    <w:p>
      <w:pPr>
        <w:pStyle w:val="Times12"/>
        <w:numPr>
          <w:ilvl w:val="0"/>
          <w:numId w:val="26"/>
        </w:numPr>
        <w:tabs>
          <w:tab w:val="num" w:pos="720"/>
          <w:tab w:val="left" w:pos="1134"/>
        </w:tabs>
        <w:ind w:left="0" w:right="-179" w:firstLine="709"/>
        <w:rPr>
          <w:szCs w:val="24"/>
        </w:rPr>
      </w:pPr>
      <w:r>
        <w:rPr>
          <w:szCs w:val="24"/>
        </w:rPr>
        <w:t>В данной форме участник запроса предложений указывает:</w:t>
      </w:r>
    </w:p>
    <w:p>
      <w:pPr>
        <w:pStyle w:val="Times12"/>
        <w:numPr>
          <w:ilvl w:val="0"/>
          <w:numId w:val="2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szCs w:val="24"/>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szCs w:val="24"/>
        </w:rPr>
        <w:t xml:space="preserve">поставщиками/ </w:t>
      </w:r>
      <w:r>
        <w:rPr>
          <w:b/>
          <w:bCs w:val="0"/>
          <w:i/>
          <w:szCs w:val="24"/>
        </w:rPr>
        <w:t xml:space="preserve">субподрядчиками/соисполнителями. [В случае наличия работ и </w:t>
      </w:r>
      <w:r>
        <w:rPr>
          <w:b/>
          <w:bCs w:val="0"/>
          <w:i/>
          <w:szCs w:val="24"/>
        </w:rPr>
        <w:lastRenderedPageBreak/>
        <w:t xml:space="preserve">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pPr>
        <w:pStyle w:val="Times12"/>
        <w:numPr>
          <w:ilvl w:val="0"/>
          <w:numId w:val="25"/>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szCs w:val="24"/>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pPr>
        <w:pStyle w:val="Times12"/>
        <w:numPr>
          <w:ilvl w:val="0"/>
          <w:numId w:val="25"/>
        </w:numPr>
        <w:tabs>
          <w:tab w:val="num" w:pos="1080"/>
          <w:tab w:val="left" w:pos="1134"/>
        </w:tabs>
        <w:ind w:left="1080" w:hanging="371"/>
        <w:rPr>
          <w:szCs w:val="24"/>
        </w:rPr>
      </w:pPr>
      <w:r>
        <w:rPr>
          <w:szCs w:val="24"/>
        </w:rPr>
        <w:t xml:space="preserve">сроки </w:t>
      </w:r>
      <w:proofErr w:type="gramStart"/>
      <w:r>
        <w:rPr>
          <w:b/>
          <w:bCs w:val="0"/>
          <w:i/>
          <w:szCs w:val="24"/>
        </w:rPr>
        <w:t>поставки товара/ выполнения работ/оказания услуг</w:t>
      </w:r>
      <w:proofErr w:type="gramEnd"/>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pPr>
        <w:pStyle w:val="Times12"/>
        <w:numPr>
          <w:ilvl w:val="0"/>
          <w:numId w:val="26"/>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pPr>
        <w:pStyle w:val="Times12"/>
        <w:numPr>
          <w:ilvl w:val="1"/>
          <w:numId w:val="25"/>
        </w:numPr>
        <w:tabs>
          <w:tab w:val="num" w:pos="1080"/>
          <w:tab w:val="left" w:pos="1134"/>
        </w:tabs>
        <w:ind w:left="1080" w:hanging="371"/>
        <w:rPr>
          <w:szCs w:val="24"/>
        </w:rPr>
      </w:pPr>
      <w:r>
        <w:rPr>
          <w:szCs w:val="24"/>
        </w:rPr>
        <w:t xml:space="preserve">подписанные с двух сторон соглашения о намерениях заключить договор, с указанием перечня, объема и сроков </w:t>
      </w:r>
      <w:proofErr w:type="gramStart"/>
      <w:r>
        <w:rPr>
          <w:b/>
          <w:bCs w:val="0"/>
          <w:i/>
          <w:szCs w:val="24"/>
        </w:rPr>
        <w:t>поставки товара/ выполнения работ/ оказания</w:t>
      </w:r>
      <w:proofErr w:type="gramEnd"/>
      <w:r>
        <w:rPr>
          <w:b/>
          <w:bCs w:val="0"/>
          <w:i/>
          <w:szCs w:val="24"/>
        </w:rPr>
        <w:t xml:space="preserve"> услуг,</w:t>
      </w:r>
      <w:r>
        <w:rPr>
          <w:szCs w:val="24"/>
        </w:rPr>
        <w:t xml:space="preserve"> возлагаемых на </w:t>
      </w:r>
      <w:r>
        <w:rPr>
          <w:b/>
          <w:i/>
          <w:szCs w:val="24"/>
        </w:rPr>
        <w:t xml:space="preserve">поставщика/ </w:t>
      </w:r>
      <w:r>
        <w:rPr>
          <w:b/>
          <w:bCs w:val="0"/>
          <w:i/>
          <w:szCs w:val="24"/>
        </w:rPr>
        <w:t>субподрядчика/соисполнителя</w:t>
      </w:r>
      <w:r>
        <w:rPr>
          <w:szCs w:val="24"/>
        </w:rPr>
        <w:t>.</w:t>
      </w:r>
    </w:p>
    <w:p>
      <w:pPr>
        <w:pStyle w:val="Times12"/>
        <w:numPr>
          <w:ilvl w:val="1"/>
          <w:numId w:val="25"/>
        </w:numPr>
        <w:tabs>
          <w:tab w:val="num" w:pos="1080"/>
          <w:tab w:val="left" w:pos="1134"/>
        </w:tabs>
        <w:ind w:left="1080" w:hanging="371"/>
        <w:rPr>
          <w:szCs w:val="24"/>
        </w:rPr>
      </w:pPr>
      <w:r>
        <w:rPr>
          <w:szCs w:val="24"/>
        </w:rPr>
        <w:t xml:space="preserve">документы на </w:t>
      </w:r>
      <w:r>
        <w:rPr>
          <w:b/>
          <w:i/>
          <w:szCs w:val="24"/>
        </w:rPr>
        <w:t xml:space="preserve">поставщиков/ </w:t>
      </w:r>
      <w:r>
        <w:rPr>
          <w:b/>
          <w:bCs w:val="0"/>
          <w:i/>
          <w:szCs w:val="24"/>
        </w:rPr>
        <w:t>субподрядчиков/соисполнителей</w:t>
      </w:r>
      <w:r>
        <w:rPr>
          <w:szCs w:val="24"/>
        </w:rPr>
        <w:t xml:space="preserve"> согласно пункту 12 раздела 8 «Информационная карта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szCs w:val="24"/>
        </w:rPr>
        <w:t xml:space="preserve">поставщиков/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«Поставщики</w:t>
      </w:r>
      <w:r>
        <w:rPr>
          <w:b/>
          <w:i/>
          <w:szCs w:val="24"/>
        </w:rPr>
        <w:t xml:space="preserve">/ </w:t>
      </w:r>
      <w:r>
        <w:rPr>
          <w:b/>
          <w:bCs w:val="0"/>
          <w:i/>
          <w:szCs w:val="24"/>
        </w:rPr>
        <w:t xml:space="preserve">субподрядчики/соисполнители </w:t>
      </w:r>
      <w:r>
        <w:rPr>
          <w:szCs w:val="24"/>
        </w:rPr>
        <w:t>не планируются к привлечению».</w:t>
      </w:r>
    </w:p>
    <w:p>
      <w:pPr>
        <w:pStyle w:val="Times12"/>
        <w:jc w:val="right"/>
        <w:rPr>
          <w:szCs w:val="24"/>
        </w:rPr>
      </w:pPr>
      <w:r>
        <w:rPr>
          <w:szCs w:val="24"/>
        </w:rPr>
        <w:br w:type="page"/>
      </w:r>
      <w:bookmarkStart w:id="182" w:name="_План_распределения_объемов_выполнен"/>
      <w:bookmarkEnd w:id="168"/>
      <w:bookmarkEnd w:id="182"/>
    </w:p>
    <w:p>
      <w:pPr>
        <w:pStyle w:val="Times12"/>
        <w:rPr>
          <w:szCs w:val="24"/>
        </w:rPr>
        <w:sectPr>
          <w:pgSz w:w="11907" w:h="16840" w:code="9"/>
          <w:pgMar w:top="1134" w:right="737" w:bottom="1701" w:left="1134" w:header="567" w:footer="567" w:gutter="0"/>
          <w:cols w:space="708"/>
          <w:docGrid w:linePitch="360"/>
        </w:sectPr>
      </w:pPr>
    </w:p>
    <w:p>
      <w:pPr>
        <w:pStyle w:val="10"/>
        <w:numPr>
          <w:ilvl w:val="0"/>
          <w:numId w:val="0"/>
        </w:numPr>
        <w:jc w:val="center"/>
        <w:rPr>
          <w:b/>
          <w:sz w:val="28"/>
          <w:szCs w:val="28"/>
        </w:rPr>
      </w:pPr>
      <w:bookmarkStart w:id="183" w:name="_Toc321988751"/>
      <w:r>
        <w:rPr>
          <w:b/>
          <w:sz w:val="28"/>
          <w:szCs w:val="28"/>
        </w:rPr>
        <w:lastRenderedPageBreak/>
        <w:t>Раздел 11. «ПРОЕКТ ДОГОВОРА»</w:t>
      </w:r>
      <w:bookmarkEnd w:id="183"/>
    </w:p>
    <w:p>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pPr>
        <w:tabs>
          <w:tab w:val="right" w:pos="9360"/>
        </w:tabs>
        <w:ind w:firstLine="737"/>
        <w:jc w:val="both"/>
        <w:rPr>
          <w:b/>
          <w:sz w:val="23"/>
          <w:szCs w:val="23"/>
        </w:rPr>
      </w:pPr>
    </w:p>
    <w:p>
      <w:pPr>
        <w:tabs>
          <w:tab w:val="right" w:pos="9360"/>
        </w:tabs>
        <w:ind w:firstLine="737"/>
        <w:jc w:val="both"/>
        <w:rPr>
          <w:sz w:val="23"/>
          <w:szCs w:val="23"/>
        </w:rPr>
      </w:pPr>
      <w:r>
        <w:rPr>
          <w:b/>
          <w:sz w:val="23"/>
          <w:szCs w:val="23"/>
        </w:rPr>
        <w:t xml:space="preserve">ЗАО «Саровская Генерирующая Компания», </w:t>
      </w:r>
      <w:r>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Pr>
          <w:bCs/>
          <w:i/>
          <w:color w:val="000000"/>
          <w:spacing w:val="3"/>
          <w:sz w:val="23"/>
          <w:szCs w:val="23"/>
          <w:u w:val="single"/>
        </w:rPr>
        <w:t>(указать наименование юридического лица)</w:t>
      </w:r>
      <w:r>
        <w:rPr>
          <w:sz w:val="23"/>
          <w:szCs w:val="23"/>
        </w:rPr>
        <w:t>__________________, именуемое в дальнейшем «Исполнитель», в лице __________</w:t>
      </w:r>
      <w:r>
        <w:rPr>
          <w:i/>
          <w:sz w:val="23"/>
          <w:szCs w:val="23"/>
          <w:u w:val="single"/>
        </w:rPr>
        <w:t>(указать должность и  Ф.И.О. руководителя)</w:t>
      </w:r>
      <w:r>
        <w:rPr>
          <w:sz w:val="23"/>
          <w:szCs w:val="23"/>
        </w:rPr>
        <w:t xml:space="preserve"> __________, действующего на основании ______________</w:t>
      </w:r>
      <w:r>
        <w:rPr>
          <w:i/>
          <w:sz w:val="23"/>
          <w:szCs w:val="23"/>
          <w:u w:val="single"/>
        </w:rPr>
        <w:t>(указать документ определяющий полномочия руководителя)</w:t>
      </w:r>
      <w:r>
        <w:rPr>
          <w:sz w:val="23"/>
          <w:szCs w:val="23"/>
        </w:rPr>
        <w:t>_________, с другой стороны, совместно именуемые в дальнейшем «Стороны», по результатам проведенного ______________</w:t>
      </w:r>
      <w:r>
        <w:rPr>
          <w:color w:val="000000"/>
          <w:spacing w:val="-1"/>
          <w:sz w:val="23"/>
          <w:szCs w:val="23"/>
        </w:rPr>
        <w:t>______</w:t>
      </w:r>
      <w:r>
        <w:rPr>
          <w:i/>
          <w:color w:val="000000"/>
          <w:spacing w:val="-1"/>
          <w:sz w:val="23"/>
          <w:szCs w:val="23"/>
          <w:u w:val="single"/>
        </w:rPr>
        <w:t>(указать вид закупки</w:t>
      </w:r>
      <w:r>
        <w:rPr>
          <w:sz w:val="23"/>
          <w:szCs w:val="23"/>
        </w:rPr>
        <w:t>)  Протокол №__ от «___» _______ 201_г. заключили настоящий договор о нижеследующем:</w:t>
      </w:r>
    </w:p>
    <w:p>
      <w:pPr>
        <w:tabs>
          <w:tab w:val="right" w:pos="9360"/>
        </w:tabs>
        <w:ind w:firstLine="737"/>
        <w:jc w:val="both"/>
        <w:rPr>
          <w:sz w:val="23"/>
          <w:szCs w:val="23"/>
        </w:rPr>
      </w:pPr>
    </w:p>
    <w:p>
      <w:pPr>
        <w:rPr>
          <w:sz w:val="22"/>
          <w:szCs w:val="22"/>
        </w:rPr>
      </w:pPr>
    </w:p>
    <w:p>
      <w:pPr>
        <w:jc w:val="center"/>
        <w:rPr>
          <w:sz w:val="21"/>
          <w:szCs w:val="21"/>
        </w:rPr>
      </w:pPr>
      <w:r>
        <w:rPr>
          <w:sz w:val="21"/>
          <w:szCs w:val="21"/>
        </w:rPr>
        <w:t>1. ПРЕДМЕТ ДОГОВОРА</w:t>
      </w:r>
    </w:p>
    <w:p>
      <w:pPr>
        <w:ind w:firstLine="540"/>
        <w:rPr>
          <w:sz w:val="21"/>
          <w:szCs w:val="21"/>
        </w:rPr>
      </w:pPr>
      <w:r>
        <w:rPr>
          <w:sz w:val="21"/>
          <w:szCs w:val="21"/>
        </w:rPr>
        <w:t xml:space="preserve">1.1. </w:t>
      </w:r>
      <w:r>
        <w:rPr>
          <w:color w:val="000000"/>
          <w:sz w:val="21"/>
          <w:szCs w:val="21"/>
        </w:rPr>
        <w:t>Подрядчик обязуется в установленный Договором срок своими и/или привлеченными силами и средствами выполнить</w:t>
      </w:r>
      <w:r>
        <w:rPr>
          <w:sz w:val="21"/>
          <w:szCs w:val="21"/>
        </w:rPr>
        <w:t xml:space="preserve"> работы: ____________________________________________________</w:t>
      </w:r>
      <w:r>
        <w:rPr>
          <w:color w:val="000000"/>
          <w:sz w:val="21"/>
          <w:szCs w:val="21"/>
        </w:rPr>
        <w:t>,</w:t>
      </w:r>
      <w:r>
        <w:rPr>
          <w:b/>
          <w:bCs/>
          <w:color w:val="000000"/>
          <w:sz w:val="21"/>
          <w:szCs w:val="21"/>
        </w:rPr>
        <w:t xml:space="preserve"> </w:t>
      </w:r>
      <w:proofErr w:type="gramStart"/>
      <w:r>
        <w:rPr>
          <w:color w:val="000000"/>
          <w:sz w:val="21"/>
          <w:szCs w:val="21"/>
        </w:rPr>
        <w:t>расположенного</w:t>
      </w:r>
      <w:proofErr w:type="gramEnd"/>
      <w:r>
        <w:rPr>
          <w:color w:val="000000"/>
          <w:sz w:val="21"/>
          <w:szCs w:val="21"/>
        </w:rPr>
        <w:t xml:space="preserve"> по адресу: ________________________.</w:t>
      </w:r>
    </w:p>
    <w:p>
      <w:pPr>
        <w:tabs>
          <w:tab w:val="num" w:pos="792"/>
        </w:tabs>
        <w:ind w:firstLine="540"/>
        <w:rPr>
          <w:color w:val="000000"/>
          <w:sz w:val="21"/>
          <w:szCs w:val="21"/>
        </w:rPr>
      </w:pPr>
      <w:r>
        <w:rPr>
          <w:sz w:val="21"/>
          <w:szCs w:val="21"/>
        </w:rPr>
        <w:t xml:space="preserve">1.2. </w:t>
      </w:r>
      <w:r>
        <w:rPr>
          <w:color w:val="000000"/>
          <w:sz w:val="21"/>
          <w:szCs w:val="21"/>
        </w:rPr>
        <w:t xml:space="preserve">Подрядчик обязуется выполнить все работы, в соответствии с утвержденной проектно-сметной документацией №_________________. </w:t>
      </w:r>
    </w:p>
    <w:p>
      <w:pPr>
        <w:tabs>
          <w:tab w:val="num" w:pos="792"/>
        </w:tabs>
        <w:ind w:firstLine="540"/>
        <w:rPr>
          <w:sz w:val="21"/>
          <w:szCs w:val="21"/>
        </w:rPr>
      </w:pPr>
      <w:r>
        <w:rPr>
          <w:sz w:val="21"/>
          <w:szCs w:val="21"/>
        </w:rPr>
        <w:t xml:space="preserve">1.3. </w:t>
      </w:r>
      <w:r>
        <w:rPr>
          <w:color w:val="000000"/>
          <w:sz w:val="21"/>
          <w:szCs w:val="21"/>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pPr>
        <w:tabs>
          <w:tab w:val="num" w:pos="792"/>
        </w:tabs>
        <w:ind w:firstLine="540"/>
        <w:rPr>
          <w:rFonts w:ascii="Times New Roman CYR" w:hAnsi="Times New Roman CYR" w:cs="Times New Roman CYR"/>
          <w:sz w:val="21"/>
          <w:szCs w:val="21"/>
        </w:rPr>
      </w:pPr>
      <w:r>
        <w:rPr>
          <w:color w:val="000000"/>
          <w:sz w:val="21"/>
          <w:szCs w:val="21"/>
        </w:rPr>
        <w:t xml:space="preserve">1.4. </w:t>
      </w:r>
      <w:r>
        <w:rPr>
          <w:rFonts w:ascii="Times New Roman CYR" w:hAnsi="Times New Roman CYR" w:cs="Times New Roman CYR"/>
          <w:sz w:val="21"/>
          <w:szCs w:val="21"/>
        </w:rPr>
        <w:t>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w:t>
      </w:r>
    </w:p>
    <w:p>
      <w:pPr>
        <w:widowControl w:val="0"/>
        <w:tabs>
          <w:tab w:val="num" w:pos="792"/>
        </w:tabs>
        <w:ind w:firstLine="540"/>
        <w:rPr>
          <w:rFonts w:ascii="Times New Roman CYR" w:hAnsi="Times New Roman CYR" w:cs="Times New Roman CYR"/>
          <w:sz w:val="21"/>
          <w:szCs w:val="21"/>
        </w:rPr>
      </w:pPr>
      <w:r>
        <w:rPr>
          <w:rFonts w:ascii="Times New Roman CYR" w:hAnsi="Times New Roman CYR" w:cs="Times New Roman CYR"/>
          <w:sz w:val="21"/>
          <w:szCs w:val="21"/>
        </w:rPr>
        <w:t>1.5.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pPr>
        <w:widowControl w:val="0"/>
        <w:tabs>
          <w:tab w:val="num" w:pos="792"/>
        </w:tabs>
        <w:ind w:firstLine="540"/>
        <w:rPr>
          <w:rFonts w:ascii="Times New Roman CYR" w:hAnsi="Times New Roman CYR" w:cs="Times New Roman CYR"/>
          <w:sz w:val="21"/>
          <w:szCs w:val="21"/>
        </w:rPr>
      </w:pPr>
      <w:r>
        <w:rPr>
          <w:rFonts w:ascii="Times New Roman CYR" w:hAnsi="Times New Roman CYR" w:cs="Times New Roman CYR"/>
          <w:sz w:val="21"/>
          <w:szCs w:val="21"/>
        </w:rPr>
        <w:t>1.6. При исполнении Договора стороны руководствуются нормативными документами, обязательными для выполнения данного рода работ.</w:t>
      </w:r>
    </w:p>
    <w:p>
      <w:pPr>
        <w:ind w:firstLine="720"/>
        <w:rPr>
          <w:sz w:val="21"/>
          <w:szCs w:val="21"/>
        </w:rPr>
      </w:pPr>
    </w:p>
    <w:p>
      <w:pPr>
        <w:jc w:val="center"/>
        <w:rPr>
          <w:sz w:val="21"/>
          <w:szCs w:val="21"/>
        </w:rPr>
      </w:pPr>
      <w:r>
        <w:rPr>
          <w:sz w:val="21"/>
          <w:szCs w:val="21"/>
        </w:rPr>
        <w:t xml:space="preserve">2. ЦЕНА РАБОТ. </w:t>
      </w:r>
    </w:p>
    <w:p>
      <w:pPr>
        <w:ind w:firstLine="540"/>
        <w:jc w:val="both"/>
        <w:rPr>
          <w:sz w:val="21"/>
          <w:szCs w:val="21"/>
        </w:rPr>
      </w:pPr>
      <w:r>
        <w:rPr>
          <w:sz w:val="21"/>
          <w:szCs w:val="21"/>
        </w:rPr>
        <w:t>2.1. Цена Договора определена по результатам проведения ____________________________, протокол № ___ _____</w:t>
      </w:r>
      <w:proofErr w:type="gramStart"/>
      <w:r>
        <w:rPr>
          <w:sz w:val="21"/>
          <w:szCs w:val="21"/>
        </w:rPr>
        <w:t>от</w:t>
      </w:r>
      <w:proofErr w:type="gramEnd"/>
      <w:r>
        <w:rPr>
          <w:sz w:val="21"/>
          <w:szCs w:val="21"/>
        </w:rPr>
        <w:t xml:space="preserve"> _______________</w:t>
      </w:r>
    </w:p>
    <w:p>
      <w:pPr>
        <w:tabs>
          <w:tab w:val="num" w:pos="2007"/>
        </w:tabs>
        <w:ind w:firstLine="540"/>
        <w:jc w:val="both"/>
        <w:rPr>
          <w:color w:val="000000"/>
          <w:sz w:val="21"/>
          <w:szCs w:val="21"/>
        </w:rPr>
      </w:pPr>
      <w:r>
        <w:rPr>
          <w:sz w:val="21"/>
          <w:szCs w:val="21"/>
        </w:rPr>
        <w:t xml:space="preserve">2.2. Цена Договора принимается твёрдой на весь объем работ и составляет ______________ ( ______________________________ ) рублей, в том числе НДС___________________________ руб. </w:t>
      </w:r>
      <w:r>
        <w:rPr>
          <w:rFonts w:ascii="Times New Roman CYR" w:hAnsi="Times New Roman CYR" w:cs="Times New Roman CYR"/>
          <w:sz w:val="21"/>
          <w:szCs w:val="21"/>
        </w:rPr>
        <w:t xml:space="preserve">Цена Договора может быть снижена по соглашению сторон без изменения объема </w:t>
      </w:r>
      <w:proofErr w:type="gramStart"/>
      <w:r>
        <w:rPr>
          <w:rFonts w:ascii="Times New Roman CYR" w:hAnsi="Times New Roman CYR" w:cs="Times New Roman CYR"/>
          <w:sz w:val="21"/>
          <w:szCs w:val="21"/>
        </w:rPr>
        <w:t>работ</w:t>
      </w:r>
      <w:proofErr w:type="gramEnd"/>
      <w:r>
        <w:rPr>
          <w:rFonts w:ascii="Times New Roman CYR" w:hAnsi="Times New Roman CYR" w:cs="Times New Roman CYR"/>
          <w:sz w:val="21"/>
          <w:szCs w:val="21"/>
        </w:rPr>
        <w:t xml:space="preserve"> предусмотренного Договором.</w:t>
      </w:r>
    </w:p>
    <w:p>
      <w:pPr>
        <w:tabs>
          <w:tab w:val="num" w:pos="2007"/>
        </w:tabs>
        <w:ind w:firstLine="540"/>
        <w:jc w:val="both"/>
        <w:rPr>
          <w:color w:val="000000"/>
          <w:sz w:val="21"/>
          <w:szCs w:val="21"/>
        </w:rPr>
      </w:pPr>
      <w:r>
        <w:rPr>
          <w:color w:val="000000"/>
          <w:sz w:val="21"/>
          <w:szCs w:val="21"/>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ОАО «Обеспечение РФЯЦ ВНИИЭФ» (Приложение № 1 к настоящему Договору).</w:t>
      </w:r>
    </w:p>
    <w:p>
      <w:pPr>
        <w:tabs>
          <w:tab w:val="num" w:pos="2007"/>
        </w:tabs>
        <w:ind w:firstLine="540"/>
        <w:jc w:val="both"/>
        <w:rPr>
          <w:color w:val="000000"/>
          <w:sz w:val="21"/>
          <w:szCs w:val="21"/>
        </w:rPr>
      </w:pPr>
      <w:r>
        <w:rPr>
          <w:color w:val="000000"/>
          <w:sz w:val="21"/>
          <w:szCs w:val="21"/>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pPr>
        <w:jc w:val="center"/>
        <w:rPr>
          <w:sz w:val="21"/>
          <w:szCs w:val="21"/>
        </w:rPr>
      </w:pPr>
    </w:p>
    <w:p>
      <w:pPr>
        <w:jc w:val="center"/>
        <w:rPr>
          <w:sz w:val="21"/>
          <w:szCs w:val="21"/>
        </w:rPr>
      </w:pPr>
      <w:r>
        <w:rPr>
          <w:sz w:val="21"/>
          <w:szCs w:val="21"/>
        </w:rPr>
        <w:t xml:space="preserve">3. СРОКИ ВЫПОЛНЕНИЯ РАБОТ </w:t>
      </w:r>
    </w:p>
    <w:p>
      <w:pPr>
        <w:tabs>
          <w:tab w:val="left" w:pos="900"/>
          <w:tab w:val="left" w:pos="1080"/>
        </w:tabs>
        <w:ind w:firstLine="540"/>
        <w:jc w:val="both"/>
        <w:rPr>
          <w:sz w:val="21"/>
          <w:szCs w:val="21"/>
        </w:rPr>
      </w:pPr>
      <w:r>
        <w:rPr>
          <w:sz w:val="21"/>
          <w:szCs w:val="21"/>
        </w:rPr>
        <w:t>3.1.</w:t>
      </w:r>
      <w:r>
        <w:rPr>
          <w:sz w:val="21"/>
          <w:szCs w:val="21"/>
        </w:rPr>
        <w:tab/>
        <w:t>Срок выполнения работ по Договору:</w:t>
      </w:r>
    </w:p>
    <w:p>
      <w:pPr>
        <w:tabs>
          <w:tab w:val="left" w:pos="360"/>
          <w:tab w:val="left" w:pos="900"/>
          <w:tab w:val="left" w:pos="1080"/>
        </w:tabs>
        <w:jc w:val="both"/>
        <w:rPr>
          <w:sz w:val="21"/>
          <w:szCs w:val="21"/>
        </w:rPr>
      </w:pPr>
      <w:r>
        <w:rPr>
          <w:sz w:val="21"/>
          <w:szCs w:val="21"/>
        </w:rPr>
        <w:t>-</w:t>
      </w:r>
      <w:r>
        <w:rPr>
          <w:sz w:val="21"/>
          <w:szCs w:val="21"/>
        </w:rPr>
        <w:tab/>
        <w:t>начало работ – «___» _____________ 20___ года</w:t>
      </w:r>
    </w:p>
    <w:p>
      <w:pPr>
        <w:tabs>
          <w:tab w:val="left" w:pos="360"/>
          <w:tab w:val="left" w:pos="900"/>
          <w:tab w:val="left" w:pos="1080"/>
        </w:tabs>
        <w:jc w:val="both"/>
        <w:rPr>
          <w:sz w:val="21"/>
          <w:szCs w:val="21"/>
        </w:rPr>
      </w:pPr>
      <w:r>
        <w:rPr>
          <w:sz w:val="21"/>
          <w:szCs w:val="21"/>
        </w:rPr>
        <w:t>-</w:t>
      </w:r>
      <w:r>
        <w:rPr>
          <w:sz w:val="21"/>
          <w:szCs w:val="21"/>
        </w:rPr>
        <w:tab/>
        <w:t>окончание работ – «___» _____________ 20___ года</w:t>
      </w:r>
    </w:p>
    <w:p>
      <w:pPr>
        <w:tabs>
          <w:tab w:val="left" w:pos="900"/>
          <w:tab w:val="left" w:pos="1080"/>
        </w:tabs>
        <w:ind w:firstLine="540"/>
        <w:jc w:val="both"/>
        <w:rPr>
          <w:sz w:val="21"/>
          <w:szCs w:val="21"/>
        </w:rPr>
      </w:pPr>
      <w:r>
        <w:rPr>
          <w:sz w:val="21"/>
          <w:szCs w:val="21"/>
        </w:rPr>
        <w:t>3.2.</w:t>
      </w:r>
      <w:r>
        <w:rPr>
          <w:sz w:val="21"/>
          <w:szCs w:val="21"/>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pPr>
        <w:tabs>
          <w:tab w:val="left" w:pos="900"/>
          <w:tab w:val="left" w:pos="1080"/>
        </w:tabs>
        <w:ind w:firstLine="540"/>
        <w:jc w:val="both"/>
        <w:rPr>
          <w:sz w:val="21"/>
          <w:szCs w:val="21"/>
        </w:rPr>
      </w:pPr>
      <w:r>
        <w:rPr>
          <w:sz w:val="21"/>
          <w:szCs w:val="21"/>
        </w:rPr>
        <w:t>3.3.</w:t>
      </w:r>
      <w:r>
        <w:rPr>
          <w:sz w:val="21"/>
          <w:szCs w:val="21"/>
        </w:rPr>
        <w:tab/>
        <w:t>Срок выполнения работ может быть продлен в случаях:</w:t>
      </w:r>
    </w:p>
    <w:p>
      <w:pPr>
        <w:tabs>
          <w:tab w:val="left" w:pos="360"/>
          <w:tab w:val="left" w:pos="900"/>
          <w:tab w:val="left" w:pos="1080"/>
        </w:tabs>
        <w:jc w:val="both"/>
        <w:rPr>
          <w:sz w:val="21"/>
          <w:szCs w:val="21"/>
        </w:rPr>
      </w:pPr>
      <w:r>
        <w:rPr>
          <w:sz w:val="21"/>
          <w:szCs w:val="21"/>
        </w:rPr>
        <w:t>-</w:t>
      </w:r>
      <w:r>
        <w:rPr>
          <w:sz w:val="21"/>
          <w:szCs w:val="21"/>
        </w:rPr>
        <w:tab/>
        <w:t>внесения изменений в проектную документацию или техническое задание;</w:t>
      </w:r>
    </w:p>
    <w:p>
      <w:pPr>
        <w:tabs>
          <w:tab w:val="left" w:pos="360"/>
          <w:tab w:val="left" w:pos="900"/>
          <w:tab w:val="left" w:pos="1080"/>
        </w:tabs>
        <w:jc w:val="both"/>
        <w:rPr>
          <w:sz w:val="21"/>
          <w:szCs w:val="21"/>
        </w:rPr>
      </w:pPr>
      <w:r>
        <w:rPr>
          <w:sz w:val="21"/>
          <w:szCs w:val="21"/>
        </w:rPr>
        <w:lastRenderedPageBreak/>
        <w:t>-</w:t>
      </w:r>
      <w:r>
        <w:rPr>
          <w:sz w:val="21"/>
          <w:szCs w:val="21"/>
        </w:rPr>
        <w:tab/>
        <w:t>изменение сроков финансирования со стороны Заказчика;</w:t>
      </w:r>
    </w:p>
    <w:p>
      <w:pPr>
        <w:tabs>
          <w:tab w:val="left" w:pos="360"/>
          <w:tab w:val="left" w:pos="900"/>
          <w:tab w:val="left" w:pos="1080"/>
        </w:tabs>
        <w:jc w:val="both"/>
        <w:rPr>
          <w:sz w:val="21"/>
          <w:szCs w:val="21"/>
        </w:rPr>
      </w:pPr>
      <w:r>
        <w:rPr>
          <w:sz w:val="21"/>
          <w:szCs w:val="21"/>
        </w:rPr>
        <w:t>-</w:t>
      </w:r>
      <w:r>
        <w:rPr>
          <w:sz w:val="21"/>
          <w:szCs w:val="21"/>
        </w:rPr>
        <w:tab/>
        <w:t>по соглашению сторон, при изменении начального срока.</w:t>
      </w:r>
    </w:p>
    <w:p>
      <w:pPr>
        <w:keepNext/>
        <w:spacing w:before="120"/>
        <w:jc w:val="center"/>
        <w:rPr>
          <w:sz w:val="21"/>
          <w:szCs w:val="21"/>
        </w:rPr>
      </w:pPr>
      <w:r>
        <w:rPr>
          <w:sz w:val="21"/>
          <w:szCs w:val="21"/>
        </w:rPr>
        <w:t>4. ОБЕСПЕЧЕНИЕ МАТЕРИАЛАМИ И ОБОРУДОВАНИЕМ</w:t>
      </w:r>
    </w:p>
    <w:p>
      <w:pPr>
        <w:tabs>
          <w:tab w:val="num" w:pos="540"/>
          <w:tab w:val="left" w:pos="1080"/>
        </w:tabs>
        <w:ind w:firstLine="540"/>
        <w:jc w:val="both"/>
        <w:rPr>
          <w:sz w:val="21"/>
          <w:szCs w:val="21"/>
        </w:rPr>
      </w:pPr>
      <w:r>
        <w:rPr>
          <w:color w:val="000000"/>
          <w:sz w:val="21"/>
          <w:szCs w:val="21"/>
        </w:rPr>
        <w:t>4.1.</w:t>
      </w:r>
      <w:r>
        <w:rPr>
          <w:color w:val="000000"/>
          <w:sz w:val="21"/>
          <w:szCs w:val="21"/>
        </w:rPr>
        <w:tab/>
        <w:t>Подрядчик принимает на себя обязательство по обеспечению строительства /реконструкции/ работ материальными ресурсами (оборудованием), необходимыми для выполнения работ по Договору.</w:t>
      </w:r>
    </w:p>
    <w:p>
      <w:pPr>
        <w:tabs>
          <w:tab w:val="left" w:pos="1080"/>
          <w:tab w:val="num" w:pos="2007"/>
        </w:tabs>
        <w:ind w:firstLine="540"/>
        <w:jc w:val="both"/>
        <w:rPr>
          <w:sz w:val="21"/>
          <w:szCs w:val="21"/>
        </w:rPr>
      </w:pPr>
      <w:r>
        <w:rPr>
          <w:color w:val="000000"/>
          <w:sz w:val="21"/>
          <w:szCs w:val="21"/>
        </w:rPr>
        <w:t>4.2.</w:t>
      </w:r>
      <w:r>
        <w:rPr>
          <w:color w:val="000000"/>
          <w:sz w:val="21"/>
          <w:szCs w:val="21"/>
        </w:rPr>
        <w:tab/>
        <w:t>Все применяемые в ходе строительства/реконструкции /работ материалы и оборудование должны соответствовать спецификациям, указанным в проекте,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pPr>
        <w:tabs>
          <w:tab w:val="left" w:pos="1080"/>
          <w:tab w:val="num" w:pos="2007"/>
        </w:tabs>
        <w:ind w:firstLine="540"/>
        <w:jc w:val="both"/>
        <w:rPr>
          <w:sz w:val="21"/>
          <w:szCs w:val="21"/>
        </w:rPr>
      </w:pPr>
      <w:r>
        <w:rPr>
          <w:color w:val="000000"/>
          <w:sz w:val="21"/>
          <w:szCs w:val="21"/>
        </w:rPr>
        <w:t>4.3.</w:t>
      </w:r>
      <w:r>
        <w:rPr>
          <w:color w:val="000000"/>
          <w:sz w:val="21"/>
          <w:szCs w:val="21"/>
        </w:rPr>
        <w:tab/>
        <w:t xml:space="preserve">Подрядчик  несет ответственность </w:t>
      </w:r>
      <w:proofErr w:type="gramStart"/>
      <w:r>
        <w:rPr>
          <w:color w:val="000000"/>
          <w:sz w:val="21"/>
          <w:szCs w:val="21"/>
        </w:rPr>
        <w:t>за</w:t>
      </w:r>
      <w:proofErr w:type="gramEnd"/>
      <w:r>
        <w:rPr>
          <w:color w:val="000000"/>
          <w:sz w:val="21"/>
          <w:szCs w:val="21"/>
        </w:rPr>
        <w:t>:</w:t>
      </w:r>
    </w:p>
    <w:p>
      <w:pPr>
        <w:tabs>
          <w:tab w:val="left" w:pos="1080"/>
          <w:tab w:val="num" w:pos="1287"/>
        </w:tabs>
        <w:ind w:firstLine="540"/>
        <w:jc w:val="both"/>
        <w:rPr>
          <w:sz w:val="21"/>
          <w:szCs w:val="21"/>
        </w:rPr>
      </w:pPr>
      <w:r>
        <w:rPr>
          <w:color w:val="000000"/>
          <w:sz w:val="21"/>
          <w:szCs w:val="21"/>
        </w:rPr>
        <w:t>4.3.1.</w:t>
      </w:r>
      <w:r>
        <w:rPr>
          <w:color w:val="000000"/>
          <w:sz w:val="21"/>
          <w:szCs w:val="21"/>
        </w:rPr>
        <w:tab/>
        <w:t>соответствие используемых материалов и оборудования проектным спецификациям, государственным стандартам и техническим условиям;</w:t>
      </w:r>
    </w:p>
    <w:p>
      <w:pPr>
        <w:tabs>
          <w:tab w:val="left" w:pos="1080"/>
          <w:tab w:val="num" w:pos="1287"/>
        </w:tabs>
        <w:ind w:firstLine="540"/>
        <w:jc w:val="both"/>
        <w:rPr>
          <w:sz w:val="21"/>
          <w:szCs w:val="21"/>
        </w:rPr>
      </w:pPr>
      <w:r>
        <w:rPr>
          <w:color w:val="000000"/>
          <w:sz w:val="21"/>
          <w:szCs w:val="21"/>
        </w:rPr>
        <w:t>4.3.2.</w:t>
      </w:r>
      <w:r>
        <w:rPr>
          <w:color w:val="000000"/>
          <w:sz w:val="21"/>
          <w:szCs w:val="21"/>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pPr>
        <w:tabs>
          <w:tab w:val="left" w:pos="1080"/>
          <w:tab w:val="num" w:pos="2007"/>
        </w:tabs>
        <w:ind w:firstLine="540"/>
        <w:jc w:val="both"/>
        <w:rPr>
          <w:sz w:val="21"/>
          <w:szCs w:val="21"/>
        </w:rPr>
      </w:pPr>
      <w:r>
        <w:rPr>
          <w:color w:val="000000"/>
          <w:sz w:val="21"/>
          <w:szCs w:val="21"/>
        </w:rPr>
        <w:t>4.4.</w:t>
      </w:r>
      <w:r>
        <w:rPr>
          <w:color w:val="000000"/>
          <w:sz w:val="21"/>
          <w:szCs w:val="21"/>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pPr>
        <w:tabs>
          <w:tab w:val="num" w:pos="2007"/>
        </w:tabs>
        <w:ind w:firstLine="540"/>
        <w:rPr>
          <w:color w:val="000000"/>
          <w:sz w:val="21"/>
          <w:szCs w:val="21"/>
        </w:rPr>
      </w:pPr>
    </w:p>
    <w:p>
      <w:pPr>
        <w:tabs>
          <w:tab w:val="num" w:pos="2007"/>
        </w:tabs>
        <w:jc w:val="center"/>
        <w:rPr>
          <w:color w:val="000000"/>
          <w:sz w:val="21"/>
          <w:szCs w:val="21"/>
        </w:rPr>
      </w:pPr>
      <w:r>
        <w:rPr>
          <w:color w:val="000000"/>
          <w:sz w:val="21"/>
          <w:szCs w:val="21"/>
        </w:rPr>
        <w:t>5. ПОРЯДОК ОПЛАТЫ РАБОТ</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материалов аванс в размере 30% от цены работ, указанной в пункте 2.1 Договора.</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Оплата работ производится Заказчиком ежемесячно</w:t>
      </w:r>
      <w:r>
        <w:rPr>
          <w:color w:val="000000"/>
          <w:sz w:val="21"/>
          <w:szCs w:val="21"/>
        </w:rPr>
        <w:t xml:space="preserve"> </w:t>
      </w:r>
      <w:r>
        <w:rPr>
          <w:sz w:val="21"/>
          <w:szCs w:val="21"/>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Pr>
          <w:color w:val="000000"/>
          <w:sz w:val="21"/>
          <w:szCs w:val="21"/>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pPr>
        <w:numPr>
          <w:ilvl w:val="1"/>
          <w:numId w:val="37"/>
        </w:numPr>
        <w:tabs>
          <w:tab w:val="clear" w:pos="360"/>
          <w:tab w:val="num" w:pos="1080"/>
        </w:tabs>
        <w:autoSpaceDE w:val="0"/>
        <w:autoSpaceDN w:val="0"/>
        <w:adjustRightInd w:val="0"/>
        <w:ind w:left="0" w:firstLine="540"/>
        <w:jc w:val="both"/>
        <w:rPr>
          <w:sz w:val="21"/>
          <w:szCs w:val="21"/>
        </w:rPr>
      </w:pPr>
      <w:r>
        <w:rPr>
          <w:color w:val="000000"/>
          <w:sz w:val="21"/>
          <w:szCs w:val="21"/>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 Оплата результата выполненных работ производится Заказчиком в пределах 95 % цены Договора указанной в пункте 2.1. </w:t>
      </w:r>
    </w:p>
    <w:p>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Окончательный расчет производится </w:t>
      </w:r>
      <w:proofErr w:type="gramStart"/>
      <w:r>
        <w:rPr>
          <w:sz w:val="21"/>
          <w:szCs w:val="21"/>
        </w:rPr>
        <w:t>в</w:t>
      </w:r>
      <w:proofErr w:type="gramEnd"/>
      <w:r>
        <w:rPr>
          <w:sz w:val="21"/>
          <w:szCs w:val="21"/>
        </w:rPr>
        <w:t xml:space="preserve"> </w:t>
      </w:r>
      <w:proofErr w:type="gramStart"/>
      <w:r>
        <w:rPr>
          <w:sz w:val="21"/>
          <w:szCs w:val="21"/>
        </w:rPr>
        <w:t>месячный</w:t>
      </w:r>
      <w:proofErr w:type="gramEnd"/>
      <w:r>
        <w:rPr>
          <w:sz w:val="21"/>
          <w:szCs w:val="21"/>
        </w:rPr>
        <w:t xml:space="preserve">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pPr>
        <w:rPr>
          <w:sz w:val="21"/>
          <w:szCs w:val="21"/>
        </w:rPr>
      </w:pPr>
    </w:p>
    <w:p>
      <w:pPr>
        <w:keepNext/>
        <w:numPr>
          <w:ilvl w:val="0"/>
          <w:numId w:val="37"/>
        </w:numPr>
        <w:autoSpaceDE w:val="0"/>
        <w:autoSpaceDN w:val="0"/>
        <w:adjustRightInd w:val="0"/>
        <w:spacing w:before="120"/>
        <w:jc w:val="center"/>
        <w:rPr>
          <w:sz w:val="21"/>
          <w:szCs w:val="21"/>
        </w:rPr>
      </w:pPr>
      <w:r>
        <w:rPr>
          <w:sz w:val="21"/>
          <w:szCs w:val="21"/>
        </w:rPr>
        <w:t>ОБЯЗАННОСТИ ПОДРЯДЧИКА.</w:t>
      </w:r>
    </w:p>
    <w:p>
      <w:pPr>
        <w:rPr>
          <w:sz w:val="21"/>
          <w:szCs w:val="21"/>
        </w:rPr>
      </w:pPr>
      <w:r>
        <w:rPr>
          <w:color w:val="000000"/>
          <w:sz w:val="21"/>
          <w:szCs w:val="21"/>
        </w:rPr>
        <w:t>Для выполнения работ по настоящему Договору Подрядчик обязуется:</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Обеспечить:</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готовность выполняемых им работ в сроки, предусмотренные Договором, а также создание условий для производства последующих работ;</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качество выполнения всех работ в соответствии с проектной документацией, действующими нормами и техническими условиями;</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своевременное устранение недостатков и дефектов, выявленных при приемке работ и в период гарантийной эксплуатации объекта;</w:t>
      </w:r>
      <w:r>
        <w:rPr>
          <w:sz w:val="21"/>
          <w:szCs w:val="21"/>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в ходе выполнения работ на строительной/ремонтной площадке проведение необходимых мероприятий по технике безопасности, охране окружающей среды и рациональному использованию строительной/ ремонтной площадки.</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Осуществлять систематическую, а по завершении работ окончательную уборку рабочих мест от остатков материалов и отходов.</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lastRenderedPageBreak/>
        <w:t>Вывезти в 5-дневный срок со дня подписания акта о приемке завершенных работ за пределы строительной/ ремонтной площадки, принадлежащие ему машины, оборудование, инструменты, строительные материалы.</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При полном завершении работ в 3-дневный срок известить об этом Заказчика.</w:t>
      </w:r>
    </w:p>
    <w:p>
      <w:pPr>
        <w:numPr>
          <w:ilvl w:val="1"/>
          <w:numId w:val="37"/>
        </w:numPr>
        <w:tabs>
          <w:tab w:val="num" w:pos="1080"/>
        </w:tabs>
        <w:autoSpaceDE w:val="0"/>
        <w:autoSpaceDN w:val="0"/>
        <w:adjustRightInd w:val="0"/>
        <w:ind w:left="0" w:firstLine="240"/>
        <w:jc w:val="both"/>
        <w:rPr>
          <w:sz w:val="21"/>
          <w:szCs w:val="21"/>
        </w:rPr>
      </w:pPr>
      <w:r>
        <w:rPr>
          <w:color w:val="000000"/>
          <w:sz w:val="21"/>
          <w:szCs w:val="21"/>
        </w:rPr>
        <w:t>Произвести индивидуальное испытание смонтированного им оборудования и принять участие в комплексном его опробовании.</w:t>
      </w:r>
    </w:p>
    <w:p>
      <w:pPr>
        <w:numPr>
          <w:ilvl w:val="1"/>
          <w:numId w:val="37"/>
        </w:numPr>
        <w:tabs>
          <w:tab w:val="clear" w:pos="360"/>
          <w:tab w:val="num" w:pos="1080"/>
        </w:tabs>
        <w:autoSpaceDE w:val="0"/>
        <w:autoSpaceDN w:val="0"/>
        <w:adjustRightInd w:val="0"/>
        <w:ind w:left="0" w:firstLine="240"/>
        <w:jc w:val="both"/>
        <w:rPr>
          <w:sz w:val="21"/>
          <w:szCs w:val="21"/>
        </w:rPr>
      </w:pPr>
      <w:r>
        <w:rPr>
          <w:color w:val="000000"/>
          <w:sz w:val="21"/>
          <w:szCs w:val="21"/>
        </w:rPr>
        <w:t>Немедленно известить Заказчика и до получения от него указаний приостановить работы при обнаружении:</w:t>
      </w:r>
    </w:p>
    <w:p>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непригодности или недоброкачественности предоставленных Заказчиком материалов, оборудования, технической документации;</w:t>
      </w:r>
    </w:p>
    <w:p>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возможных неблагоприятных для Заказчика последствий выполнения его указаний о способе исполнения работы;</w:t>
      </w:r>
    </w:p>
    <w:p>
      <w:pPr>
        <w:numPr>
          <w:ilvl w:val="2"/>
          <w:numId w:val="37"/>
        </w:numPr>
        <w:tabs>
          <w:tab w:val="clear" w:pos="720"/>
          <w:tab w:val="left" w:pos="900"/>
        </w:tabs>
        <w:autoSpaceDE w:val="0"/>
        <w:autoSpaceDN w:val="0"/>
        <w:adjustRightInd w:val="0"/>
        <w:ind w:left="0" w:firstLine="240"/>
        <w:jc w:val="both"/>
        <w:rPr>
          <w:color w:val="000000"/>
          <w:sz w:val="21"/>
          <w:szCs w:val="21"/>
        </w:rPr>
      </w:pPr>
      <w:r>
        <w:rPr>
          <w:color w:val="000000"/>
          <w:sz w:val="21"/>
          <w:szCs w:val="21"/>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pPr>
        <w:numPr>
          <w:ilvl w:val="1"/>
          <w:numId w:val="37"/>
        </w:numPr>
        <w:tabs>
          <w:tab w:val="left" w:pos="900"/>
        </w:tabs>
        <w:autoSpaceDE w:val="0"/>
        <w:autoSpaceDN w:val="0"/>
        <w:adjustRightInd w:val="0"/>
        <w:ind w:left="0" w:firstLine="240"/>
        <w:jc w:val="both"/>
        <w:rPr>
          <w:sz w:val="21"/>
          <w:szCs w:val="21"/>
        </w:rPr>
      </w:pPr>
      <w:r>
        <w:rPr>
          <w:color w:val="000000"/>
          <w:sz w:val="21"/>
          <w:szCs w:val="21"/>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pPr>
        <w:numPr>
          <w:ilvl w:val="1"/>
          <w:numId w:val="37"/>
        </w:numPr>
        <w:tabs>
          <w:tab w:val="left" w:pos="900"/>
        </w:tabs>
        <w:autoSpaceDE w:val="0"/>
        <w:autoSpaceDN w:val="0"/>
        <w:adjustRightInd w:val="0"/>
        <w:ind w:left="0" w:firstLine="240"/>
        <w:jc w:val="both"/>
        <w:rPr>
          <w:sz w:val="21"/>
          <w:szCs w:val="21"/>
        </w:rPr>
      </w:pPr>
      <w:r>
        <w:rPr>
          <w:color w:val="000000"/>
          <w:sz w:val="21"/>
          <w:szCs w:val="21"/>
        </w:rPr>
        <w:t>Исполнять полученные в ходе строительства указания Заказчика, если такие указания не противоречат условиям строительного подряда и не представляют собой вмешательства в оперативно-хозяйственную деятельность Подрядчика.</w:t>
      </w:r>
    </w:p>
    <w:p>
      <w:pPr>
        <w:numPr>
          <w:ilvl w:val="1"/>
          <w:numId w:val="37"/>
        </w:numPr>
        <w:tabs>
          <w:tab w:val="left" w:pos="900"/>
        </w:tabs>
        <w:autoSpaceDE w:val="0"/>
        <w:autoSpaceDN w:val="0"/>
        <w:adjustRightInd w:val="0"/>
        <w:ind w:left="0" w:firstLine="240"/>
        <w:jc w:val="both"/>
        <w:rPr>
          <w:sz w:val="22"/>
          <w:szCs w:val="22"/>
        </w:rPr>
      </w:pPr>
      <w:r>
        <w:rPr>
          <w:sz w:val="22"/>
          <w:szCs w:val="22"/>
        </w:rPr>
        <w:t xml:space="preserve">В течение 10 дней </w:t>
      </w:r>
      <w:proofErr w:type="gramStart"/>
      <w:r>
        <w:rPr>
          <w:sz w:val="22"/>
          <w:szCs w:val="22"/>
        </w:rPr>
        <w:t>с даты заключения</w:t>
      </w:r>
      <w:proofErr w:type="gramEnd"/>
      <w:r>
        <w:rPr>
          <w:sz w:val="22"/>
          <w:szCs w:val="22"/>
        </w:rPr>
        <w:t xml:space="preserve"> Договора предоставить документы, подтверждающие обеспечение исполнения Договора в размере не менее суммы аванса.</w:t>
      </w:r>
    </w:p>
    <w:p>
      <w:pPr>
        <w:tabs>
          <w:tab w:val="left" w:pos="180"/>
        </w:tabs>
        <w:rPr>
          <w:sz w:val="22"/>
          <w:szCs w:val="22"/>
        </w:rPr>
      </w:pPr>
      <w:r>
        <w:rPr>
          <w:sz w:val="22"/>
          <w:szCs w:val="22"/>
        </w:rPr>
        <w:tab/>
        <w:t>Обеспечением по Договору может быть банковская гарантия, либо залог денежных средств.</w:t>
      </w:r>
    </w:p>
    <w:p>
      <w:pPr>
        <w:numPr>
          <w:ilvl w:val="1"/>
          <w:numId w:val="37"/>
        </w:numPr>
        <w:tabs>
          <w:tab w:val="left" w:pos="900"/>
        </w:tabs>
        <w:autoSpaceDE w:val="0"/>
        <w:autoSpaceDN w:val="0"/>
        <w:adjustRightInd w:val="0"/>
        <w:ind w:left="0" w:firstLine="240"/>
        <w:jc w:val="both"/>
        <w:rPr>
          <w:sz w:val="21"/>
          <w:szCs w:val="21"/>
        </w:rPr>
      </w:pPr>
      <w:r>
        <w:rPr>
          <w:color w:val="000000"/>
          <w:sz w:val="21"/>
          <w:szCs w:val="21"/>
        </w:rPr>
        <w:t>Выполнить в полном объеме все свои обязательства, предусмотренные в других статьях настоящего Договора.</w:t>
      </w:r>
      <w:r>
        <w:rPr>
          <w:sz w:val="21"/>
          <w:szCs w:val="21"/>
        </w:rPr>
        <w:t xml:space="preserve"> </w:t>
      </w:r>
    </w:p>
    <w:p>
      <w:pPr>
        <w:numPr>
          <w:ilvl w:val="1"/>
          <w:numId w:val="37"/>
        </w:numPr>
        <w:tabs>
          <w:tab w:val="left" w:pos="900"/>
        </w:tabs>
        <w:autoSpaceDE w:val="0"/>
        <w:autoSpaceDN w:val="0"/>
        <w:adjustRightInd w:val="0"/>
        <w:ind w:left="0" w:firstLine="240"/>
        <w:jc w:val="both"/>
        <w:rPr>
          <w:color w:val="000000"/>
          <w:sz w:val="21"/>
          <w:szCs w:val="21"/>
        </w:rPr>
      </w:pPr>
      <w:r>
        <w:rPr>
          <w:color w:val="000000"/>
          <w:sz w:val="21"/>
          <w:szCs w:val="21"/>
        </w:rPr>
        <w:t>В случае каких-либо изменений в цепочке собственников Подрядчика, включая бенефициаров (в том числе конечных) и/или в исполнительных органах Подрядчика, Подрядчик обязуется не позднее 2 (двух) дней с момента таких изменений предоставить Заказчику соответствующую информацию по форме Приложения №8 к Договору с приложением соответствующих подтверждающих документов.</w:t>
      </w:r>
    </w:p>
    <w:p>
      <w:pPr>
        <w:tabs>
          <w:tab w:val="left" w:pos="900"/>
        </w:tabs>
        <w:ind w:firstLine="240"/>
        <w:rPr>
          <w:color w:val="000000"/>
          <w:sz w:val="21"/>
          <w:szCs w:val="21"/>
        </w:rPr>
      </w:pPr>
      <w:r>
        <w:rPr>
          <w:color w:val="000000"/>
          <w:sz w:val="21"/>
          <w:szCs w:val="21"/>
        </w:rPr>
        <w:tab/>
        <w:t xml:space="preserve">Информацию необходимо направить в указанный выше срок в электронном виде в двух форматах: </w:t>
      </w:r>
      <w:proofErr w:type="spellStart"/>
      <w:r>
        <w:rPr>
          <w:color w:val="000000"/>
          <w:sz w:val="21"/>
          <w:szCs w:val="21"/>
        </w:rPr>
        <w:t>pdf</w:t>
      </w:r>
      <w:proofErr w:type="spellEnd"/>
      <w:r>
        <w:rPr>
          <w:color w:val="000000"/>
          <w:sz w:val="21"/>
          <w:szCs w:val="21"/>
        </w:rPr>
        <w:t xml:space="preserve">. с подписью и редактируемом формате </w:t>
      </w:r>
      <w:proofErr w:type="spellStart"/>
      <w:proofErr w:type="gramStart"/>
      <w:r>
        <w:rPr>
          <w:color w:val="000000"/>
          <w:sz w:val="21"/>
          <w:szCs w:val="21"/>
        </w:rPr>
        <w:t>Е</w:t>
      </w:r>
      <w:proofErr w:type="gramEnd"/>
      <w:r>
        <w:rPr>
          <w:color w:val="000000"/>
          <w:sz w:val="21"/>
          <w:szCs w:val="21"/>
        </w:rPr>
        <w:t>xcel</w:t>
      </w:r>
      <w:proofErr w:type="spellEnd"/>
      <w:r>
        <w:rPr>
          <w:color w:val="000000"/>
          <w:sz w:val="21"/>
          <w:szCs w:val="21"/>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pPr>
        <w:tabs>
          <w:tab w:val="left" w:pos="1080"/>
          <w:tab w:val="num" w:pos="2007"/>
        </w:tabs>
        <w:rPr>
          <w:sz w:val="21"/>
          <w:szCs w:val="21"/>
        </w:rPr>
      </w:pPr>
    </w:p>
    <w:p>
      <w:pPr>
        <w:keepNext/>
        <w:numPr>
          <w:ilvl w:val="0"/>
          <w:numId w:val="37"/>
        </w:numPr>
        <w:autoSpaceDE w:val="0"/>
        <w:autoSpaceDN w:val="0"/>
        <w:adjustRightInd w:val="0"/>
        <w:spacing w:before="120"/>
        <w:ind w:left="0" w:firstLine="0"/>
        <w:jc w:val="center"/>
        <w:rPr>
          <w:sz w:val="21"/>
          <w:szCs w:val="21"/>
        </w:rPr>
      </w:pPr>
      <w:r>
        <w:rPr>
          <w:sz w:val="21"/>
          <w:szCs w:val="21"/>
        </w:rPr>
        <w:t>ОБЯЗАННОСТИ ЗАКАЗЧИКА.</w:t>
      </w:r>
    </w:p>
    <w:p>
      <w:pPr>
        <w:tabs>
          <w:tab w:val="left" w:pos="900"/>
        </w:tabs>
        <w:rPr>
          <w:sz w:val="21"/>
          <w:szCs w:val="21"/>
        </w:rPr>
      </w:pPr>
      <w:r>
        <w:rPr>
          <w:color w:val="000000"/>
          <w:sz w:val="21"/>
          <w:szCs w:val="21"/>
        </w:rPr>
        <w:t>Для исполнения Договора Заказчик обязуется:</w:t>
      </w:r>
    </w:p>
    <w:p>
      <w:pPr>
        <w:numPr>
          <w:ilvl w:val="1"/>
          <w:numId w:val="37"/>
        </w:numPr>
        <w:tabs>
          <w:tab w:val="clear" w:pos="360"/>
          <w:tab w:val="left" w:pos="900"/>
        </w:tabs>
        <w:autoSpaceDE w:val="0"/>
        <w:autoSpaceDN w:val="0"/>
        <w:adjustRightInd w:val="0"/>
        <w:ind w:left="0" w:firstLine="240"/>
        <w:jc w:val="both"/>
        <w:rPr>
          <w:sz w:val="21"/>
          <w:szCs w:val="21"/>
        </w:rPr>
      </w:pPr>
      <w:r>
        <w:rPr>
          <w:sz w:val="21"/>
          <w:szCs w:val="21"/>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pPr>
        <w:numPr>
          <w:ilvl w:val="1"/>
          <w:numId w:val="37"/>
        </w:numPr>
        <w:tabs>
          <w:tab w:val="clear" w:pos="360"/>
          <w:tab w:val="left" w:pos="900"/>
        </w:tabs>
        <w:autoSpaceDE w:val="0"/>
        <w:autoSpaceDN w:val="0"/>
        <w:adjustRightInd w:val="0"/>
        <w:ind w:left="0" w:firstLine="240"/>
        <w:jc w:val="both"/>
        <w:rPr>
          <w:sz w:val="21"/>
          <w:szCs w:val="21"/>
        </w:rPr>
      </w:pPr>
      <w:r>
        <w:rPr>
          <w:color w:val="000000"/>
          <w:sz w:val="21"/>
          <w:szCs w:val="21"/>
        </w:rPr>
        <w:t>Произвести приемку и оплату работ, выполненных Подрядчиком, в порядке, предусмотренном настоящим Договором.</w:t>
      </w:r>
    </w:p>
    <w:p>
      <w:pPr>
        <w:numPr>
          <w:ilvl w:val="1"/>
          <w:numId w:val="37"/>
        </w:numPr>
        <w:tabs>
          <w:tab w:val="clear" w:pos="360"/>
          <w:tab w:val="left" w:pos="900"/>
        </w:tabs>
        <w:autoSpaceDE w:val="0"/>
        <w:autoSpaceDN w:val="0"/>
        <w:adjustRightInd w:val="0"/>
        <w:ind w:left="0" w:firstLine="240"/>
        <w:jc w:val="both"/>
        <w:rPr>
          <w:sz w:val="21"/>
          <w:szCs w:val="21"/>
        </w:rPr>
      </w:pPr>
      <w:r>
        <w:rPr>
          <w:color w:val="000000"/>
          <w:sz w:val="21"/>
          <w:szCs w:val="21"/>
        </w:rPr>
        <w:t>Выполнить в полном объеме все свои обязательства, предусмотренные в других статьях настоящего Договора.</w:t>
      </w:r>
    </w:p>
    <w:p>
      <w:pPr>
        <w:numPr>
          <w:ilvl w:val="1"/>
          <w:numId w:val="37"/>
        </w:numPr>
        <w:tabs>
          <w:tab w:val="clear" w:pos="360"/>
          <w:tab w:val="num" w:pos="840"/>
          <w:tab w:val="left" w:pos="900"/>
        </w:tabs>
        <w:autoSpaceDE w:val="0"/>
        <w:autoSpaceDN w:val="0"/>
        <w:adjustRightInd w:val="0"/>
        <w:ind w:left="0" w:firstLine="240"/>
        <w:jc w:val="both"/>
        <w:rPr>
          <w:color w:val="000000"/>
          <w:sz w:val="21"/>
          <w:szCs w:val="21"/>
        </w:rPr>
      </w:pPr>
      <w:r>
        <w:rPr>
          <w:color w:val="000000"/>
          <w:sz w:val="21"/>
          <w:szCs w:val="21"/>
        </w:rPr>
        <w:t xml:space="preserve">Заказчик лично или с привлечением специалистов осуществляет технический надзор и </w:t>
      </w:r>
      <w:proofErr w:type="gramStart"/>
      <w:r>
        <w:rPr>
          <w:color w:val="000000"/>
          <w:sz w:val="21"/>
          <w:szCs w:val="21"/>
        </w:rPr>
        <w:t>контроль за</w:t>
      </w:r>
      <w:proofErr w:type="gramEnd"/>
      <w:r>
        <w:rPr>
          <w:color w:val="000000"/>
          <w:sz w:val="21"/>
          <w:szCs w:val="21"/>
        </w:rPr>
        <w:t xml:space="preserve"> ходом и качеством выполняемых работ, соблюдением графика выполнения, качеством используемых Подрядчиком материалов.</w:t>
      </w:r>
    </w:p>
    <w:p>
      <w:pPr>
        <w:keepNext/>
        <w:numPr>
          <w:ilvl w:val="0"/>
          <w:numId w:val="37"/>
        </w:numPr>
        <w:autoSpaceDE w:val="0"/>
        <w:autoSpaceDN w:val="0"/>
        <w:adjustRightInd w:val="0"/>
        <w:spacing w:before="120"/>
        <w:ind w:left="0" w:firstLine="0"/>
        <w:jc w:val="center"/>
        <w:rPr>
          <w:sz w:val="21"/>
          <w:szCs w:val="21"/>
        </w:rPr>
      </w:pPr>
      <w:r>
        <w:rPr>
          <w:sz w:val="21"/>
          <w:szCs w:val="21"/>
        </w:rPr>
        <w:t>ОХРАННЫЕ МЕРОПРИЯТИЯ</w:t>
      </w:r>
    </w:p>
    <w:p>
      <w:pPr>
        <w:ind w:firstLine="240"/>
        <w:rPr>
          <w:color w:val="000000"/>
          <w:sz w:val="21"/>
          <w:szCs w:val="21"/>
        </w:rPr>
      </w:pPr>
      <w:r>
        <w:rPr>
          <w:color w:val="000000"/>
          <w:sz w:val="21"/>
          <w:szCs w:val="21"/>
        </w:rPr>
        <w:t>8.1.</w:t>
      </w:r>
      <w:r>
        <w:rPr>
          <w:color w:val="000000"/>
          <w:sz w:val="21"/>
          <w:szCs w:val="21"/>
        </w:rPr>
        <w:tab/>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p>
    <w:p>
      <w:pPr>
        <w:shd w:val="clear" w:color="auto" w:fill="FFFFFF"/>
        <w:ind w:firstLine="240"/>
        <w:rPr>
          <w:sz w:val="21"/>
          <w:szCs w:val="21"/>
        </w:rPr>
      </w:pPr>
      <w:r>
        <w:rPr>
          <w:color w:val="000000"/>
          <w:sz w:val="21"/>
          <w:szCs w:val="21"/>
        </w:rPr>
        <w:t>8.2.</w:t>
      </w:r>
      <w:r>
        <w:rPr>
          <w:color w:val="000000"/>
          <w:sz w:val="21"/>
          <w:szCs w:val="21"/>
        </w:rPr>
        <w:tab/>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pPr>
        <w:rPr>
          <w:sz w:val="21"/>
          <w:szCs w:val="21"/>
        </w:rPr>
      </w:pPr>
    </w:p>
    <w:p>
      <w:pPr>
        <w:keepNext/>
        <w:numPr>
          <w:ilvl w:val="0"/>
          <w:numId w:val="37"/>
        </w:numPr>
        <w:autoSpaceDE w:val="0"/>
        <w:autoSpaceDN w:val="0"/>
        <w:adjustRightInd w:val="0"/>
        <w:spacing w:before="120"/>
        <w:ind w:left="0" w:firstLine="0"/>
        <w:jc w:val="center"/>
        <w:rPr>
          <w:sz w:val="21"/>
          <w:szCs w:val="21"/>
        </w:rPr>
      </w:pPr>
      <w:r>
        <w:rPr>
          <w:sz w:val="21"/>
          <w:szCs w:val="21"/>
        </w:rPr>
        <w:lastRenderedPageBreak/>
        <w:t>СДАЧА И ПРИЕМКА ВЫПОЛНЕННЫХ РАБОТ</w:t>
      </w:r>
    </w:p>
    <w:p>
      <w:pPr>
        <w:numPr>
          <w:ilvl w:val="1"/>
          <w:numId w:val="37"/>
        </w:numPr>
        <w:tabs>
          <w:tab w:val="num" w:pos="720"/>
        </w:tabs>
        <w:autoSpaceDE w:val="0"/>
        <w:autoSpaceDN w:val="0"/>
        <w:adjustRightInd w:val="0"/>
        <w:ind w:left="0" w:firstLine="240"/>
        <w:jc w:val="both"/>
        <w:rPr>
          <w:sz w:val="21"/>
          <w:szCs w:val="21"/>
        </w:rPr>
      </w:pPr>
      <w:r>
        <w:rPr>
          <w:sz w:val="21"/>
          <w:szCs w:val="21"/>
        </w:rPr>
        <w:t>Промежуточные акты выполненных работ составляются Подрядчиком и подписываются Сторонами ежемесячно.</w:t>
      </w:r>
    </w:p>
    <w:p>
      <w:pPr>
        <w:numPr>
          <w:ilvl w:val="1"/>
          <w:numId w:val="37"/>
        </w:numPr>
        <w:tabs>
          <w:tab w:val="num" w:pos="720"/>
        </w:tabs>
        <w:autoSpaceDE w:val="0"/>
        <w:autoSpaceDN w:val="0"/>
        <w:adjustRightInd w:val="0"/>
        <w:ind w:left="0" w:firstLine="240"/>
        <w:jc w:val="both"/>
        <w:rPr>
          <w:sz w:val="21"/>
          <w:szCs w:val="21"/>
        </w:rPr>
      </w:pPr>
      <w:r>
        <w:rPr>
          <w:rFonts w:ascii="Times New Roman CYR" w:hAnsi="Times New Roman CYR" w:cs="Times New Roman CYR"/>
          <w:sz w:val="21"/>
          <w:szCs w:val="21"/>
        </w:rPr>
        <w:t>Заказчик вправе отказать Подрядчику в приемке работ и оплате, если их объем, стоимость или качество не подтверждается исполнительной и другой технической документацией.</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Заказчик приступает к приемке выполненных работ в течение 5 дней после получения сообщения Подрядчика об их готовности к сдаче.</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Приемку результатов работ организует Подрядчик. Оформляет акты приемки по формам, указанным в приложении №5, 6, 7.</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Pr>
          <w:color w:val="000000"/>
          <w:sz w:val="21"/>
          <w:szCs w:val="21"/>
        </w:rPr>
        <w:t>документации</w:t>
      </w:r>
      <w:proofErr w:type="gramEnd"/>
      <w:r>
        <w:rPr>
          <w:color w:val="000000"/>
          <w:sz w:val="21"/>
          <w:szCs w:val="21"/>
        </w:rPr>
        <w:t xml:space="preserve"> фактически выполненным работам.</w:t>
      </w:r>
    </w:p>
    <w:p>
      <w:pPr>
        <w:numPr>
          <w:ilvl w:val="1"/>
          <w:numId w:val="37"/>
        </w:numPr>
        <w:tabs>
          <w:tab w:val="num" w:pos="720"/>
        </w:tabs>
        <w:autoSpaceDE w:val="0"/>
        <w:autoSpaceDN w:val="0"/>
        <w:adjustRightInd w:val="0"/>
        <w:ind w:left="0" w:firstLine="240"/>
        <w:jc w:val="both"/>
        <w:rPr>
          <w:sz w:val="21"/>
          <w:szCs w:val="21"/>
        </w:rPr>
      </w:pPr>
      <w:r>
        <w:rPr>
          <w:sz w:val="21"/>
          <w:szCs w:val="21"/>
        </w:rPr>
        <w:t>Подрядчик обязан подготовить документы, подтверждающие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Подрядчик </w:t>
      </w:r>
      <w:r>
        <w:rPr>
          <w:sz w:val="21"/>
          <w:szCs w:val="21"/>
        </w:rPr>
        <w:t>обязан подготовить и произвести регистрацию схемы,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w:t>
      </w:r>
    </w:p>
    <w:p>
      <w:pPr>
        <w:numPr>
          <w:ilvl w:val="1"/>
          <w:numId w:val="37"/>
        </w:numPr>
        <w:tabs>
          <w:tab w:val="num" w:pos="720"/>
        </w:tabs>
        <w:autoSpaceDE w:val="0"/>
        <w:autoSpaceDN w:val="0"/>
        <w:adjustRightInd w:val="0"/>
        <w:ind w:left="0" w:firstLine="240"/>
        <w:jc w:val="both"/>
        <w:rPr>
          <w:color w:val="000000"/>
          <w:sz w:val="21"/>
          <w:szCs w:val="21"/>
        </w:rPr>
      </w:pPr>
      <w:r>
        <w:rPr>
          <w:color w:val="000000"/>
          <w:sz w:val="21"/>
          <w:szCs w:val="21"/>
        </w:rPr>
        <w:t xml:space="preserve">Приемка и оплата выполненных работ осуществляется сторонами по каждому Объекту выполнения работ. </w:t>
      </w:r>
      <w:proofErr w:type="gramStart"/>
      <w:r>
        <w:rPr>
          <w:color w:val="000000"/>
          <w:sz w:val="21"/>
          <w:szCs w:val="21"/>
        </w:rPr>
        <w:t>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roofErr w:type="gramEnd"/>
    </w:p>
    <w:p>
      <w:pPr>
        <w:numPr>
          <w:ilvl w:val="1"/>
          <w:numId w:val="37"/>
        </w:numPr>
        <w:tabs>
          <w:tab w:val="num" w:pos="720"/>
        </w:tabs>
        <w:autoSpaceDE w:val="0"/>
        <w:autoSpaceDN w:val="0"/>
        <w:adjustRightInd w:val="0"/>
        <w:ind w:left="0" w:firstLine="240"/>
        <w:jc w:val="both"/>
        <w:rPr>
          <w:sz w:val="21"/>
          <w:szCs w:val="21"/>
        </w:rPr>
      </w:pPr>
      <w:r>
        <w:rPr>
          <w:sz w:val="21"/>
          <w:szCs w:val="21"/>
        </w:rPr>
        <w:t>Гарантийный срок работ составляет 5 лет со дня ввода объекта в эксплуатацию.</w:t>
      </w:r>
    </w:p>
    <w:p>
      <w:pPr>
        <w:rPr>
          <w:sz w:val="21"/>
          <w:szCs w:val="21"/>
        </w:rPr>
      </w:pPr>
    </w:p>
    <w:p>
      <w:pPr>
        <w:keepNext/>
        <w:numPr>
          <w:ilvl w:val="0"/>
          <w:numId w:val="37"/>
        </w:numPr>
        <w:autoSpaceDE w:val="0"/>
        <w:autoSpaceDN w:val="0"/>
        <w:adjustRightInd w:val="0"/>
        <w:spacing w:before="120"/>
        <w:jc w:val="center"/>
        <w:rPr>
          <w:sz w:val="21"/>
          <w:szCs w:val="21"/>
        </w:rPr>
      </w:pPr>
      <w:r>
        <w:rPr>
          <w:sz w:val="21"/>
          <w:szCs w:val="21"/>
        </w:rPr>
        <w:t>ИЗМЕНЕНИЕ ВНУТРЕННИХ УСЛОВИЙ СТРОИТЕЛЬСТВА /реконструкции/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w:t>
      </w:r>
      <w:proofErr w:type="gramStart"/>
      <w:r>
        <w:rPr>
          <w:color w:val="000000"/>
          <w:sz w:val="21"/>
          <w:szCs w:val="21"/>
        </w:rPr>
        <w:t>,</w:t>
      </w:r>
      <w:proofErr w:type="gramEnd"/>
      <w:r>
        <w:rPr>
          <w:color w:val="000000"/>
          <w:sz w:val="21"/>
          <w:szCs w:val="21"/>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pPr>
        <w:tabs>
          <w:tab w:val="num" w:pos="840"/>
          <w:tab w:val="num" w:pos="1287"/>
        </w:tabs>
        <w:rPr>
          <w:color w:val="000000"/>
          <w:sz w:val="21"/>
          <w:szCs w:val="21"/>
        </w:rPr>
      </w:pP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ВНЕСЕНИЕ ИЗМЕНЕНИЙ В ДОГОВОР</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В случае изменений объема работ, не изменяющих проект, Заказчик обязан направить письменное распоряжение, </w:t>
      </w:r>
      <w:proofErr w:type="gramStart"/>
      <w:r>
        <w:rPr>
          <w:color w:val="000000"/>
          <w:sz w:val="21"/>
          <w:szCs w:val="21"/>
        </w:rPr>
        <w:t>обязательное к выполнению</w:t>
      </w:r>
      <w:proofErr w:type="gramEnd"/>
      <w:r>
        <w:rPr>
          <w:color w:val="000000"/>
          <w:sz w:val="21"/>
          <w:szCs w:val="21"/>
        </w:rPr>
        <w:t xml:space="preserve"> для Подрядчика, с указанием:</w:t>
      </w:r>
    </w:p>
    <w:p>
      <w:pPr>
        <w:tabs>
          <w:tab w:val="num" w:pos="840"/>
        </w:tabs>
        <w:ind w:left="240"/>
        <w:rPr>
          <w:color w:val="000000"/>
          <w:sz w:val="21"/>
          <w:szCs w:val="21"/>
        </w:rPr>
      </w:pPr>
      <w:r>
        <w:rPr>
          <w:color w:val="000000"/>
          <w:sz w:val="21"/>
          <w:szCs w:val="21"/>
        </w:rPr>
        <w:t>- увеличить или сократить объем некоторой указанной работы, включенной в настоящий Договор;</w:t>
      </w:r>
    </w:p>
    <w:p>
      <w:pPr>
        <w:tabs>
          <w:tab w:val="num" w:pos="840"/>
        </w:tabs>
        <w:ind w:left="240"/>
        <w:rPr>
          <w:color w:val="000000"/>
          <w:sz w:val="21"/>
          <w:szCs w:val="21"/>
        </w:rPr>
      </w:pPr>
      <w:r>
        <w:rPr>
          <w:color w:val="000000"/>
          <w:sz w:val="21"/>
          <w:szCs w:val="21"/>
        </w:rPr>
        <w:t>- исключить некоторую указанную работу;</w:t>
      </w:r>
    </w:p>
    <w:p>
      <w:pPr>
        <w:tabs>
          <w:tab w:val="num" w:pos="840"/>
        </w:tabs>
        <w:ind w:left="240"/>
        <w:rPr>
          <w:color w:val="000000"/>
          <w:sz w:val="21"/>
          <w:szCs w:val="21"/>
        </w:rPr>
      </w:pPr>
      <w:r>
        <w:rPr>
          <w:color w:val="000000"/>
          <w:sz w:val="21"/>
          <w:szCs w:val="21"/>
        </w:rPr>
        <w:lastRenderedPageBreak/>
        <w:t>- изменить характер, качество или вид некоторой указанной работы;</w:t>
      </w:r>
    </w:p>
    <w:p>
      <w:pPr>
        <w:tabs>
          <w:tab w:val="num" w:pos="840"/>
        </w:tabs>
        <w:ind w:left="240"/>
        <w:rPr>
          <w:color w:val="000000"/>
          <w:sz w:val="21"/>
          <w:szCs w:val="21"/>
        </w:rPr>
      </w:pPr>
      <w:r>
        <w:rPr>
          <w:color w:val="000000"/>
          <w:sz w:val="21"/>
          <w:szCs w:val="21"/>
        </w:rPr>
        <w:t>- выполнить дополнительную работу некоторого указанного характера, необходимую для завершения строительства.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pPr>
        <w:tabs>
          <w:tab w:val="num" w:pos="720"/>
          <w:tab w:val="num" w:pos="840"/>
        </w:tabs>
        <w:rPr>
          <w:color w:val="000000"/>
          <w:sz w:val="21"/>
          <w:szCs w:val="21"/>
        </w:rPr>
      </w:pP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ПРЕКРАЩЕНИЕ ДОГОВОРА.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Заказчик вправе расторгнуть Договор в случаях:</w:t>
      </w:r>
    </w:p>
    <w:p>
      <w:pPr>
        <w:tabs>
          <w:tab w:val="num" w:pos="840"/>
        </w:tabs>
        <w:ind w:firstLine="240"/>
        <w:jc w:val="both"/>
        <w:rPr>
          <w:color w:val="000000"/>
          <w:sz w:val="21"/>
          <w:szCs w:val="21"/>
        </w:rPr>
      </w:pPr>
      <w:r>
        <w:rPr>
          <w:color w:val="000000"/>
          <w:sz w:val="21"/>
          <w:szCs w:val="21"/>
        </w:rPr>
        <w:t>- задержки Подрядчиком начала работ более чем на 20 дней по причинам, не зависящим от Заказчика;</w:t>
      </w:r>
    </w:p>
    <w:p>
      <w:pPr>
        <w:tabs>
          <w:tab w:val="num" w:pos="840"/>
        </w:tabs>
        <w:ind w:firstLine="240"/>
        <w:jc w:val="both"/>
        <w:rPr>
          <w:color w:val="000000"/>
          <w:sz w:val="21"/>
          <w:szCs w:val="21"/>
        </w:rPr>
      </w:pPr>
      <w:r>
        <w:rPr>
          <w:color w:val="000000"/>
          <w:sz w:val="21"/>
          <w:szCs w:val="21"/>
        </w:rPr>
        <w:t>- систематического нарушения Подрядчиком сроков выполнения работ;</w:t>
      </w:r>
    </w:p>
    <w:p>
      <w:pPr>
        <w:tabs>
          <w:tab w:val="num" w:pos="840"/>
        </w:tabs>
        <w:ind w:firstLine="240"/>
        <w:jc w:val="both"/>
        <w:rPr>
          <w:color w:val="000000"/>
          <w:sz w:val="21"/>
          <w:szCs w:val="21"/>
        </w:rPr>
      </w:pPr>
      <w:r>
        <w:rPr>
          <w:color w:val="000000"/>
          <w:sz w:val="21"/>
          <w:szCs w:val="21"/>
        </w:rPr>
        <w:t>- несоблюдения Подрядчиком требований по качеству работ;</w:t>
      </w:r>
    </w:p>
    <w:p>
      <w:pPr>
        <w:tabs>
          <w:tab w:val="num" w:pos="840"/>
        </w:tabs>
        <w:ind w:firstLine="240"/>
        <w:jc w:val="both"/>
        <w:rPr>
          <w:color w:val="000000"/>
          <w:sz w:val="21"/>
          <w:szCs w:val="21"/>
        </w:rPr>
      </w:pPr>
      <w:r>
        <w:rPr>
          <w:color w:val="000000"/>
          <w:sz w:val="21"/>
          <w:szCs w:val="21"/>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pPr>
        <w:tabs>
          <w:tab w:val="num" w:pos="840"/>
        </w:tabs>
        <w:ind w:firstLine="240"/>
        <w:jc w:val="both"/>
        <w:rPr>
          <w:color w:val="000000"/>
          <w:sz w:val="21"/>
          <w:szCs w:val="21"/>
        </w:rPr>
      </w:pPr>
      <w:r>
        <w:rPr>
          <w:color w:val="000000"/>
          <w:sz w:val="21"/>
          <w:szCs w:val="21"/>
        </w:rPr>
        <w:t>- аннулирования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 вправе расторгнуть Договор в случаях:</w:t>
      </w:r>
    </w:p>
    <w:p>
      <w:pPr>
        <w:tabs>
          <w:tab w:val="num" w:pos="840"/>
        </w:tabs>
        <w:ind w:firstLine="240"/>
        <w:jc w:val="both"/>
        <w:rPr>
          <w:color w:val="000000"/>
          <w:sz w:val="21"/>
          <w:szCs w:val="21"/>
        </w:rPr>
      </w:pPr>
      <w:r>
        <w:rPr>
          <w:color w:val="000000"/>
          <w:sz w:val="21"/>
          <w:szCs w:val="21"/>
        </w:rPr>
        <w:t>- нарушение Заказчиком предусмотренных Договором денежных обязательств более чем на 20 дней;</w:t>
      </w:r>
    </w:p>
    <w:p>
      <w:pPr>
        <w:tabs>
          <w:tab w:val="num" w:pos="840"/>
        </w:tabs>
        <w:ind w:firstLine="240"/>
        <w:jc w:val="both"/>
        <w:rPr>
          <w:color w:val="000000"/>
          <w:sz w:val="21"/>
          <w:szCs w:val="21"/>
        </w:rPr>
      </w:pPr>
      <w:r>
        <w:rPr>
          <w:color w:val="000000"/>
          <w:sz w:val="21"/>
          <w:szCs w:val="21"/>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расторжения с Подрядчиком  договора в связи с существенным нарушением им условий договора, Заказчик оставляет за собой право на передачу информации о Подрядчике для включения его в Реестр недобросовестных поставщиков атомной отрасли.</w:t>
      </w:r>
    </w:p>
    <w:p>
      <w:pPr>
        <w:tabs>
          <w:tab w:val="num" w:pos="840"/>
        </w:tabs>
        <w:ind w:firstLine="284"/>
        <w:jc w:val="both"/>
        <w:rPr>
          <w:color w:val="000000"/>
          <w:sz w:val="21"/>
          <w:szCs w:val="21"/>
        </w:rPr>
      </w:pPr>
      <w:r>
        <w:rPr>
          <w:color w:val="000000"/>
          <w:sz w:val="21"/>
          <w:szCs w:val="21"/>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Pr>
          <w:color w:val="000000"/>
          <w:sz w:val="21"/>
          <w:szCs w:val="21"/>
        </w:rPr>
        <w:t>договора</w:t>
      </w:r>
      <w:proofErr w:type="gramEnd"/>
      <w:r>
        <w:rPr>
          <w:color w:val="000000"/>
          <w:sz w:val="21"/>
          <w:szCs w:val="21"/>
        </w:rPr>
        <w:t xml:space="preserve"> как в судебном, так и в несудебном порядке.</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нарушения Подрядчиком условий, определенных в п.6.11 настоящего договора, Заказчик вправе отказаться от исполнения договора в одностороннем внесудебном порядке посредством письменного уведомления Подрядчика об этом, без возмещения Подрядчику убытков, обусловленных прекращением  договорных отношений.</w:t>
      </w:r>
    </w:p>
    <w:p>
      <w:pPr>
        <w:tabs>
          <w:tab w:val="num" w:pos="840"/>
        </w:tabs>
        <w:ind w:firstLine="240"/>
        <w:rPr>
          <w:color w:val="000000"/>
          <w:sz w:val="21"/>
          <w:szCs w:val="21"/>
        </w:rPr>
      </w:pP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ОТВЕТСТВЕННОСТЬ.</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нарушения Подрядчиком условий п.6.11 настоящего Договора о предоставлении информации, Заказчик вправе потребовать уплаты от Контрагента штрафа в размере 10000 рублей за каждый случай нарушения. Уплата штрафа не освобождает Контрагента от предоставления соответствующей информации.</w:t>
      </w:r>
    </w:p>
    <w:p>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ЗАКЛЮЧИТЕЛЬНЫЕ ПОЛОЖЕНИЯ.</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При подписании Договора Заказчик передал, а Подрядчик принял строительную/ремонтную площадку для выполнения работ.</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Уведомления по Договору совершаются в письменной форме и доставляются любым способом, обеспечивающим фиксацию времени отправления и получения.</w:t>
      </w:r>
    </w:p>
    <w:p>
      <w:pPr>
        <w:numPr>
          <w:ilvl w:val="1"/>
          <w:numId w:val="37"/>
        </w:numPr>
        <w:tabs>
          <w:tab w:val="num" w:pos="720"/>
          <w:tab w:val="num" w:pos="840"/>
        </w:tabs>
        <w:autoSpaceDE w:val="0"/>
        <w:autoSpaceDN w:val="0"/>
        <w:adjustRightInd w:val="0"/>
        <w:ind w:left="0" w:firstLine="240"/>
        <w:jc w:val="both"/>
        <w:rPr>
          <w:sz w:val="21"/>
          <w:szCs w:val="21"/>
        </w:rPr>
      </w:pPr>
      <w:r>
        <w:rPr>
          <w:color w:val="000000"/>
          <w:sz w:val="21"/>
          <w:szCs w:val="21"/>
        </w:rPr>
        <w:lastRenderedPageBreak/>
        <w:t xml:space="preserve">Подрядчик </w:t>
      </w:r>
      <w:r>
        <w:rPr>
          <w:sz w:val="21"/>
          <w:szCs w:val="21"/>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Изменения и дополнения Договора совершаются сторонами только в письменной форме.</w:t>
      </w:r>
    </w:p>
    <w:p>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Все </w:t>
      </w:r>
      <w:r>
        <w:rPr>
          <w:sz w:val="21"/>
          <w:szCs w:val="21"/>
        </w:rPr>
        <w:t>споры и разногласия по Договору разрешаются сторонами в претензионном порядке. Срок рассмотрения претензий 20 дней с момента получения.</w:t>
      </w:r>
    </w:p>
    <w:p>
      <w:pPr>
        <w:numPr>
          <w:ilvl w:val="1"/>
          <w:numId w:val="37"/>
        </w:numPr>
        <w:tabs>
          <w:tab w:val="num" w:pos="720"/>
          <w:tab w:val="num" w:pos="840"/>
        </w:tabs>
        <w:autoSpaceDE w:val="0"/>
        <w:autoSpaceDN w:val="0"/>
        <w:adjustRightInd w:val="0"/>
        <w:ind w:left="0" w:firstLine="240"/>
        <w:jc w:val="both"/>
        <w:rPr>
          <w:sz w:val="21"/>
          <w:szCs w:val="21"/>
        </w:rPr>
      </w:pPr>
      <w:r>
        <w:rPr>
          <w:sz w:val="21"/>
          <w:szCs w:val="21"/>
        </w:rPr>
        <w:t>Приложения к Договору:</w:t>
      </w:r>
    </w:p>
    <w:p>
      <w:pPr>
        <w:rPr>
          <w:sz w:val="21"/>
          <w:szCs w:val="21"/>
        </w:rPr>
      </w:pPr>
      <w:r>
        <w:rPr>
          <w:sz w:val="21"/>
          <w:szCs w:val="21"/>
        </w:rPr>
        <w:t>№1 Протокол твердой договорной цены;</w:t>
      </w:r>
    </w:p>
    <w:p>
      <w:pPr>
        <w:rPr>
          <w:sz w:val="21"/>
          <w:szCs w:val="21"/>
        </w:rPr>
      </w:pPr>
      <w:r>
        <w:rPr>
          <w:sz w:val="21"/>
          <w:szCs w:val="21"/>
        </w:rPr>
        <w:t>№2 Проект №__________________ (инв.№_________________);</w:t>
      </w:r>
    </w:p>
    <w:p>
      <w:pPr>
        <w:rPr>
          <w:sz w:val="21"/>
          <w:szCs w:val="21"/>
        </w:rPr>
      </w:pPr>
      <w:r>
        <w:rPr>
          <w:sz w:val="21"/>
          <w:szCs w:val="21"/>
        </w:rPr>
        <w:t>№3 сметная документация ______________________________;</w:t>
      </w:r>
    </w:p>
    <w:p>
      <w:pPr>
        <w:rPr>
          <w:sz w:val="21"/>
          <w:szCs w:val="21"/>
        </w:rPr>
      </w:pPr>
      <w:r>
        <w:rPr>
          <w:sz w:val="21"/>
          <w:szCs w:val="21"/>
        </w:rPr>
        <w:t>№4 График производства работ;</w:t>
      </w:r>
    </w:p>
    <w:p>
      <w:pPr>
        <w:rPr>
          <w:sz w:val="21"/>
          <w:szCs w:val="21"/>
        </w:rPr>
      </w:pPr>
      <w:r>
        <w:rPr>
          <w:sz w:val="21"/>
          <w:szCs w:val="21"/>
        </w:rPr>
        <w:t>№5 форма Акта приемки объекта;</w:t>
      </w:r>
    </w:p>
    <w:p>
      <w:pPr>
        <w:rPr>
          <w:sz w:val="21"/>
          <w:szCs w:val="21"/>
        </w:rPr>
      </w:pPr>
      <w:r>
        <w:rPr>
          <w:sz w:val="21"/>
          <w:szCs w:val="21"/>
        </w:rPr>
        <w:t>№6 форма Акта о соответствии объекта  требованиям технических  регламентов;</w:t>
      </w:r>
    </w:p>
    <w:p>
      <w:pPr>
        <w:rPr>
          <w:sz w:val="21"/>
          <w:szCs w:val="21"/>
        </w:rPr>
      </w:pPr>
      <w:r>
        <w:rPr>
          <w:sz w:val="21"/>
          <w:szCs w:val="21"/>
        </w:rPr>
        <w:t>№7 форма Акта о соответствии объекта  требованиям проектной документации.</w:t>
      </w:r>
    </w:p>
    <w:p>
      <w:pPr>
        <w:rPr>
          <w:sz w:val="21"/>
          <w:szCs w:val="21"/>
        </w:rPr>
      </w:pPr>
      <w:r>
        <w:rPr>
          <w:sz w:val="21"/>
          <w:szCs w:val="21"/>
        </w:rPr>
        <w:t xml:space="preserve">№8 форма предоставления информации в отношении цепочки собственников Подрядчика (форма 10.3). </w:t>
      </w:r>
    </w:p>
    <w:p>
      <w:pPr>
        <w:rPr>
          <w:sz w:val="21"/>
          <w:szCs w:val="21"/>
        </w:rPr>
      </w:pPr>
    </w:p>
    <w:p>
      <w:pPr>
        <w:jc w:val="center"/>
        <w:rPr>
          <w:b/>
          <w:sz w:val="21"/>
          <w:szCs w:val="21"/>
        </w:rPr>
      </w:pPr>
      <w:r>
        <w:rPr>
          <w:b/>
          <w:sz w:val="21"/>
          <w:szCs w:val="21"/>
        </w:rPr>
        <w:t>15. АДРЕСА, РЕКВИЗИТЫ И ПОДПИСИ СТОРОН:</w:t>
      </w:r>
    </w:p>
    <w:p>
      <w:pPr>
        <w:rPr>
          <w:sz w:val="21"/>
          <w:szCs w:val="21"/>
        </w:rPr>
      </w:pPr>
    </w:p>
    <w:tbl>
      <w:tblPr>
        <w:tblW w:w="10080" w:type="dxa"/>
        <w:tblInd w:w="108" w:type="dxa"/>
        <w:tblLayout w:type="fixed"/>
        <w:tblLook w:val="00A0" w:firstRow="1" w:lastRow="0" w:firstColumn="1" w:lastColumn="0" w:noHBand="0" w:noVBand="0"/>
      </w:tblPr>
      <w:tblGrid>
        <w:gridCol w:w="4680"/>
        <w:gridCol w:w="283"/>
        <w:gridCol w:w="5117"/>
      </w:tblGrid>
      <w:tr>
        <w:tc>
          <w:tcPr>
            <w:tcW w:w="4680" w:type="dxa"/>
          </w:tcPr>
          <w:p>
            <w:pPr>
              <w:jc w:val="both"/>
              <w:rPr>
                <w:b/>
                <w:bCs/>
                <w:snapToGrid w:val="0"/>
                <w:sz w:val="23"/>
                <w:szCs w:val="23"/>
              </w:rPr>
            </w:pPr>
            <w:r>
              <w:rPr>
                <w:snapToGrid w:val="0"/>
                <w:sz w:val="23"/>
                <w:szCs w:val="23"/>
              </w:rPr>
              <w:t xml:space="preserve">     </w:t>
            </w:r>
            <w:r>
              <w:rPr>
                <w:b/>
                <w:bCs/>
                <w:snapToGrid w:val="0"/>
                <w:sz w:val="23"/>
                <w:szCs w:val="23"/>
              </w:rPr>
              <w:t>ИСПОЛНИТЕЛЬ:</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p>
          <w:p>
            <w:pPr>
              <w:jc w:val="both"/>
              <w:rPr>
                <w:snapToGrid w:val="0"/>
                <w:sz w:val="23"/>
                <w:szCs w:val="23"/>
              </w:rPr>
            </w:pPr>
          </w:p>
          <w:p>
            <w:pPr>
              <w:jc w:val="both"/>
              <w:rPr>
                <w:snapToGrid w:val="0"/>
                <w:sz w:val="23"/>
                <w:szCs w:val="23"/>
              </w:rPr>
            </w:pPr>
          </w:p>
          <w:p>
            <w:pPr>
              <w:tabs>
                <w:tab w:val="right" w:pos="9360"/>
              </w:tabs>
              <w:jc w:val="both"/>
              <w:rPr>
                <w:sz w:val="23"/>
                <w:szCs w:val="23"/>
              </w:rPr>
            </w:pPr>
            <w:r>
              <w:rPr>
                <w:sz w:val="23"/>
                <w:szCs w:val="23"/>
              </w:rPr>
              <w:t>________________/____________________/</w:t>
            </w:r>
          </w:p>
          <w:p>
            <w:pPr>
              <w:tabs>
                <w:tab w:val="right" w:pos="9360"/>
              </w:tabs>
              <w:jc w:val="both"/>
              <w:rPr>
                <w:sz w:val="23"/>
                <w:szCs w:val="23"/>
              </w:rPr>
            </w:pPr>
            <w:r>
              <w:rPr>
                <w:sz w:val="23"/>
                <w:szCs w:val="23"/>
              </w:rPr>
              <w:t xml:space="preserve">            М.П.    </w:t>
            </w:r>
          </w:p>
          <w:p>
            <w:pPr>
              <w:tabs>
                <w:tab w:val="right" w:pos="9360"/>
              </w:tabs>
              <w:jc w:val="both"/>
              <w:rPr>
                <w:sz w:val="23"/>
                <w:szCs w:val="23"/>
              </w:rPr>
            </w:pPr>
          </w:p>
          <w:p>
            <w:pPr>
              <w:jc w:val="both"/>
              <w:rPr>
                <w:snapToGrid w:val="0"/>
                <w:sz w:val="23"/>
                <w:szCs w:val="23"/>
              </w:rPr>
            </w:pPr>
          </w:p>
        </w:tc>
        <w:tc>
          <w:tcPr>
            <w:tcW w:w="283" w:type="dxa"/>
          </w:tcPr>
          <w:p>
            <w:pPr>
              <w:jc w:val="both"/>
              <w:rPr>
                <w:snapToGrid w:val="0"/>
                <w:sz w:val="23"/>
                <w:szCs w:val="23"/>
              </w:rPr>
            </w:pPr>
          </w:p>
        </w:tc>
        <w:tc>
          <w:tcPr>
            <w:tcW w:w="5117" w:type="dxa"/>
          </w:tcPr>
          <w:p>
            <w:pPr>
              <w:keepNext/>
              <w:keepLines/>
              <w:pageBreakBefore/>
              <w:suppressAutoHyphens/>
              <w:jc w:val="both"/>
              <w:outlineLvl w:val="0"/>
              <w:rPr>
                <w:b/>
                <w:kern w:val="28"/>
                <w:sz w:val="23"/>
                <w:szCs w:val="23"/>
              </w:rPr>
            </w:pPr>
            <w:bookmarkStart w:id="184" w:name="_Toc307401183"/>
            <w:r>
              <w:rPr>
                <w:b/>
                <w:kern w:val="28"/>
                <w:sz w:val="23"/>
                <w:szCs w:val="23"/>
              </w:rPr>
              <w:t>ЗАКАЗЧИК:</w:t>
            </w:r>
            <w:bookmarkEnd w:id="184"/>
          </w:p>
          <w:p>
            <w:pPr>
              <w:ind w:firstLine="32"/>
              <w:jc w:val="both"/>
              <w:rPr>
                <w:snapToGrid w:val="0"/>
                <w:sz w:val="23"/>
                <w:szCs w:val="23"/>
              </w:rPr>
            </w:pPr>
            <w:r>
              <w:rPr>
                <w:snapToGrid w:val="0"/>
                <w:sz w:val="23"/>
                <w:szCs w:val="23"/>
              </w:rPr>
              <w:t>ЗАО «Саровская Генерирующая Компания»</w:t>
            </w:r>
          </w:p>
          <w:p>
            <w:pPr>
              <w:ind w:firstLine="32"/>
              <w:jc w:val="both"/>
              <w:rPr>
                <w:snapToGrid w:val="0"/>
                <w:sz w:val="23"/>
                <w:szCs w:val="23"/>
              </w:rPr>
            </w:pPr>
            <w:r>
              <w:rPr>
                <w:snapToGrid w:val="0"/>
                <w:sz w:val="23"/>
                <w:szCs w:val="23"/>
              </w:rPr>
              <w:t xml:space="preserve">607190, г. Саров, </w:t>
            </w:r>
            <w:proofErr w:type="gramStart"/>
            <w:r>
              <w:rPr>
                <w:snapToGrid w:val="0"/>
                <w:sz w:val="23"/>
                <w:szCs w:val="23"/>
              </w:rPr>
              <w:t>Нижегородской</w:t>
            </w:r>
            <w:proofErr w:type="gramEnd"/>
            <w:r>
              <w:rPr>
                <w:snapToGrid w:val="0"/>
                <w:sz w:val="23"/>
                <w:szCs w:val="23"/>
              </w:rPr>
              <w:t xml:space="preserve"> обл., пр-т Мира, 6. </w:t>
            </w:r>
          </w:p>
          <w:p>
            <w:pPr>
              <w:ind w:firstLine="32"/>
              <w:jc w:val="both"/>
              <w:rPr>
                <w:snapToGrid w:val="0"/>
                <w:sz w:val="23"/>
                <w:szCs w:val="23"/>
              </w:rPr>
            </w:pPr>
            <w:r>
              <w:rPr>
                <w:snapToGrid w:val="0"/>
                <w:sz w:val="23"/>
                <w:szCs w:val="23"/>
              </w:rPr>
              <w:t>ИНН 5254082550</w:t>
            </w:r>
          </w:p>
          <w:p>
            <w:pPr>
              <w:ind w:firstLine="32"/>
              <w:jc w:val="both"/>
              <w:rPr>
                <w:snapToGrid w:val="0"/>
                <w:sz w:val="23"/>
                <w:szCs w:val="23"/>
              </w:rPr>
            </w:pPr>
            <w:r>
              <w:rPr>
                <w:snapToGrid w:val="0"/>
                <w:sz w:val="23"/>
                <w:szCs w:val="23"/>
              </w:rPr>
              <w:t>КПП525401001</w:t>
            </w:r>
          </w:p>
          <w:p>
            <w:pPr>
              <w:ind w:firstLine="32"/>
              <w:jc w:val="both"/>
              <w:rPr>
                <w:snapToGrid w:val="0"/>
                <w:sz w:val="23"/>
                <w:szCs w:val="23"/>
              </w:rPr>
            </w:pPr>
            <w:r>
              <w:rPr>
                <w:snapToGrid w:val="0"/>
                <w:sz w:val="23"/>
                <w:szCs w:val="23"/>
              </w:rPr>
              <w:t>ОАО «АКБ Саровбизнесбанк» г. Саров</w:t>
            </w:r>
          </w:p>
          <w:p>
            <w:pPr>
              <w:ind w:firstLine="32"/>
              <w:jc w:val="both"/>
              <w:rPr>
                <w:snapToGrid w:val="0"/>
                <w:sz w:val="23"/>
                <w:szCs w:val="23"/>
              </w:rPr>
            </w:pPr>
            <w:proofErr w:type="gramStart"/>
            <w:r>
              <w:rPr>
                <w:snapToGrid w:val="0"/>
                <w:sz w:val="23"/>
                <w:szCs w:val="23"/>
              </w:rPr>
              <w:t>р</w:t>
            </w:r>
            <w:proofErr w:type="gramEnd"/>
            <w:r>
              <w:rPr>
                <w:snapToGrid w:val="0"/>
                <w:sz w:val="23"/>
                <w:szCs w:val="23"/>
              </w:rPr>
              <w:t xml:space="preserve">/сч 40702810300000003031  </w:t>
            </w:r>
          </w:p>
          <w:p>
            <w:pPr>
              <w:ind w:firstLine="32"/>
              <w:jc w:val="both"/>
              <w:rPr>
                <w:snapToGrid w:val="0"/>
                <w:sz w:val="23"/>
                <w:szCs w:val="23"/>
              </w:rPr>
            </w:pPr>
            <w:r>
              <w:rPr>
                <w:snapToGrid w:val="0"/>
                <w:sz w:val="23"/>
                <w:szCs w:val="23"/>
              </w:rPr>
              <w:t xml:space="preserve">кор/счет 30101810200000000721 </w:t>
            </w:r>
          </w:p>
          <w:p>
            <w:pPr>
              <w:ind w:firstLine="32"/>
              <w:jc w:val="both"/>
              <w:rPr>
                <w:snapToGrid w:val="0"/>
                <w:sz w:val="23"/>
                <w:szCs w:val="23"/>
              </w:rPr>
            </w:pPr>
            <w:r>
              <w:rPr>
                <w:snapToGrid w:val="0"/>
                <w:sz w:val="23"/>
                <w:szCs w:val="23"/>
              </w:rPr>
              <w:t>БИК 042204721</w:t>
            </w:r>
          </w:p>
          <w:p>
            <w:pPr>
              <w:ind w:firstLine="32"/>
              <w:jc w:val="both"/>
              <w:rPr>
                <w:snapToGrid w:val="0"/>
                <w:sz w:val="23"/>
                <w:szCs w:val="23"/>
              </w:rPr>
            </w:pPr>
          </w:p>
          <w:p>
            <w:pPr>
              <w:ind w:firstLine="32"/>
              <w:jc w:val="both"/>
              <w:rPr>
                <w:snapToGrid w:val="0"/>
                <w:sz w:val="23"/>
                <w:szCs w:val="23"/>
              </w:rPr>
            </w:pPr>
          </w:p>
          <w:p>
            <w:pPr>
              <w:jc w:val="both"/>
              <w:rPr>
                <w:snapToGrid w:val="0"/>
                <w:sz w:val="23"/>
                <w:szCs w:val="23"/>
              </w:rPr>
            </w:pPr>
          </w:p>
          <w:p>
            <w:pPr>
              <w:jc w:val="both"/>
              <w:rPr>
                <w:snapToGrid w:val="0"/>
                <w:sz w:val="23"/>
                <w:szCs w:val="23"/>
              </w:rPr>
            </w:pPr>
          </w:p>
          <w:p>
            <w:pPr>
              <w:jc w:val="both"/>
              <w:rPr>
                <w:snapToGrid w:val="0"/>
                <w:sz w:val="23"/>
                <w:szCs w:val="23"/>
              </w:rPr>
            </w:pPr>
            <w:r>
              <w:rPr>
                <w:snapToGrid w:val="0"/>
                <w:sz w:val="23"/>
                <w:szCs w:val="23"/>
              </w:rPr>
              <w:t>_________________________/С.Н.Ковалев/</w:t>
            </w:r>
          </w:p>
          <w:p>
            <w:pPr>
              <w:jc w:val="both"/>
              <w:rPr>
                <w:snapToGrid w:val="0"/>
                <w:sz w:val="23"/>
                <w:szCs w:val="23"/>
              </w:rPr>
            </w:pPr>
            <w:r>
              <w:rPr>
                <w:snapToGrid w:val="0"/>
                <w:sz w:val="23"/>
                <w:szCs w:val="23"/>
              </w:rPr>
              <w:t>М.П.</w:t>
            </w:r>
          </w:p>
          <w:p>
            <w:pPr>
              <w:jc w:val="both"/>
              <w:rPr>
                <w:snapToGrid w:val="0"/>
                <w:sz w:val="23"/>
                <w:szCs w:val="23"/>
              </w:rPr>
            </w:pPr>
          </w:p>
        </w:tc>
      </w:tr>
    </w:tbl>
    <w:p>
      <w:pPr>
        <w:tabs>
          <w:tab w:val="right" w:pos="9360"/>
        </w:tabs>
        <w:ind w:firstLine="737"/>
        <w:jc w:val="both"/>
        <w:rPr>
          <w:sz w:val="28"/>
        </w:rPr>
      </w:pPr>
    </w:p>
    <w:p>
      <w:pPr>
        <w:rPr>
          <w:color w:val="000000"/>
          <w:sz w:val="20"/>
          <w:szCs w:val="20"/>
        </w:rPr>
      </w:pPr>
      <w:r>
        <w:rPr>
          <w:color w:val="000000"/>
          <w:sz w:val="20"/>
          <w:szCs w:val="20"/>
        </w:rPr>
        <w:br w:type="page"/>
      </w:r>
    </w:p>
    <w:p>
      <w:pPr>
        <w:widowControl w:val="0"/>
        <w:autoSpaceDE w:val="0"/>
        <w:autoSpaceDN w:val="0"/>
        <w:adjustRightInd w:val="0"/>
        <w:jc w:val="right"/>
        <w:rPr>
          <w:color w:val="000000"/>
          <w:sz w:val="20"/>
          <w:szCs w:val="20"/>
        </w:rPr>
      </w:pPr>
      <w:r>
        <w:rPr>
          <w:color w:val="000000"/>
          <w:sz w:val="20"/>
          <w:szCs w:val="20"/>
        </w:rPr>
        <w:lastRenderedPageBreak/>
        <w:t xml:space="preserve">Форма Акта приемки объекта </w:t>
      </w:r>
    </w:p>
    <w:p>
      <w:pPr>
        <w:widowControl w:val="0"/>
        <w:autoSpaceDE w:val="0"/>
        <w:autoSpaceDN w:val="0"/>
        <w:adjustRightInd w:val="0"/>
        <w:jc w:val="right"/>
        <w:rPr>
          <w:color w:val="000000"/>
          <w:sz w:val="20"/>
          <w:szCs w:val="20"/>
        </w:rPr>
      </w:pPr>
      <w:r>
        <w:rPr>
          <w:color w:val="000000"/>
          <w:sz w:val="20"/>
          <w:szCs w:val="20"/>
        </w:rPr>
        <w:t xml:space="preserve">Приложение №5 </w:t>
      </w:r>
    </w:p>
    <w:p>
      <w:pPr>
        <w:widowControl w:val="0"/>
        <w:autoSpaceDE w:val="0"/>
        <w:autoSpaceDN w:val="0"/>
        <w:adjustRightInd w:val="0"/>
        <w:jc w:val="right"/>
        <w:rPr>
          <w:color w:val="000000"/>
          <w:sz w:val="20"/>
          <w:szCs w:val="20"/>
        </w:rPr>
      </w:pPr>
      <w:r>
        <w:rPr>
          <w:color w:val="000000"/>
          <w:sz w:val="20"/>
          <w:szCs w:val="20"/>
        </w:rPr>
        <w:t xml:space="preserve">к договору №_______ </w:t>
      </w:r>
      <w:proofErr w:type="gramStart"/>
      <w:r>
        <w:rPr>
          <w:color w:val="000000"/>
          <w:sz w:val="20"/>
          <w:szCs w:val="20"/>
        </w:rPr>
        <w:t>от</w:t>
      </w:r>
      <w:proofErr w:type="gramEnd"/>
      <w:r>
        <w:rPr>
          <w:color w:val="000000"/>
          <w:sz w:val="20"/>
          <w:szCs w:val="20"/>
        </w:rPr>
        <w:t>________</w:t>
      </w:r>
    </w:p>
    <w:p>
      <w:pPr>
        <w:widowControl w:val="0"/>
        <w:autoSpaceDE w:val="0"/>
        <w:autoSpaceDN w:val="0"/>
        <w:adjustRightInd w:val="0"/>
        <w:jc w:val="right"/>
        <w:rPr>
          <w:color w:val="000000"/>
          <w:sz w:val="20"/>
          <w:szCs w:val="20"/>
        </w:rPr>
      </w:pPr>
    </w:p>
    <w:tbl>
      <w:tblPr>
        <w:tblStyle w:val="3b"/>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8"/>
        <w:gridCol w:w="5124"/>
      </w:tblGrid>
      <w:tr>
        <w:trPr>
          <w:jc w:val="center"/>
        </w:trPr>
        <w:tc>
          <w:tcPr>
            <w:tcW w:w="5236" w:type="dxa"/>
            <w:hideMark/>
          </w:tcPr>
          <w:p>
            <w:pPr>
              <w:widowControl w:val="0"/>
              <w:autoSpaceDE w:val="0"/>
              <w:autoSpaceDN w:val="0"/>
              <w:adjustRightInd w:val="0"/>
              <w:ind w:right="569"/>
              <w:jc w:val="center"/>
              <w:rPr>
                <w:color w:val="000000"/>
                <w:sz w:val="22"/>
                <w:szCs w:val="22"/>
              </w:rPr>
            </w:pPr>
            <w:r>
              <w:rPr>
                <w:color w:val="000000"/>
                <w:sz w:val="22"/>
                <w:szCs w:val="22"/>
              </w:rPr>
              <w:t>Утверждаю</w:t>
            </w:r>
          </w:p>
        </w:tc>
        <w:tc>
          <w:tcPr>
            <w:tcW w:w="5236" w:type="dxa"/>
            <w:hideMark/>
          </w:tcPr>
          <w:p>
            <w:pPr>
              <w:widowControl w:val="0"/>
              <w:autoSpaceDE w:val="0"/>
              <w:autoSpaceDN w:val="0"/>
              <w:adjustRightInd w:val="0"/>
              <w:ind w:left="576"/>
              <w:jc w:val="center"/>
              <w:rPr>
                <w:color w:val="000000"/>
                <w:sz w:val="22"/>
                <w:szCs w:val="22"/>
              </w:rPr>
            </w:pPr>
            <w:r>
              <w:rPr>
                <w:color w:val="000000"/>
                <w:sz w:val="22"/>
                <w:szCs w:val="22"/>
              </w:rPr>
              <w:t>Утверждаю</w:t>
            </w:r>
          </w:p>
        </w:tc>
      </w:tr>
      <w:tr>
        <w:trPr>
          <w:jc w:val="center"/>
        </w:trPr>
        <w:tc>
          <w:tcPr>
            <w:tcW w:w="5236" w:type="dxa"/>
          </w:tcPr>
          <w:p>
            <w:pPr>
              <w:ind w:right="755"/>
              <w:contextualSpacing/>
              <w:jc w:val="center"/>
              <w:rPr>
                <w:sz w:val="22"/>
                <w:szCs w:val="22"/>
              </w:rPr>
            </w:pPr>
            <w:r>
              <w:rPr>
                <w:sz w:val="22"/>
                <w:szCs w:val="22"/>
              </w:rPr>
              <w:t>ЗАКАЗЧИК</w:t>
            </w:r>
          </w:p>
          <w:p>
            <w:pPr>
              <w:ind w:right="755"/>
              <w:contextualSpacing/>
              <w:jc w:val="center"/>
              <w:rPr>
                <w:sz w:val="22"/>
                <w:szCs w:val="22"/>
              </w:rPr>
            </w:pPr>
            <w:r>
              <w:rPr>
                <w:sz w:val="22"/>
                <w:szCs w:val="22"/>
              </w:rPr>
              <w:t>_______________________</w:t>
            </w:r>
          </w:p>
          <w:p>
            <w:pPr>
              <w:ind w:right="755"/>
              <w:contextualSpacing/>
              <w:jc w:val="center"/>
              <w:rPr>
                <w:sz w:val="22"/>
                <w:szCs w:val="22"/>
              </w:rPr>
            </w:pPr>
          </w:p>
          <w:p>
            <w:pPr>
              <w:ind w:right="755"/>
              <w:contextualSpacing/>
              <w:jc w:val="center"/>
              <w:rPr>
                <w:sz w:val="22"/>
                <w:szCs w:val="22"/>
              </w:rPr>
            </w:pPr>
          </w:p>
          <w:p>
            <w:pPr>
              <w:ind w:right="755"/>
              <w:contextualSpacing/>
              <w:jc w:val="center"/>
              <w:rPr>
                <w:sz w:val="22"/>
                <w:szCs w:val="22"/>
              </w:rPr>
            </w:pPr>
            <w:r>
              <w:rPr>
                <w:sz w:val="22"/>
                <w:szCs w:val="22"/>
              </w:rPr>
              <w:t>_______________</w:t>
            </w:r>
          </w:p>
          <w:p>
            <w:pPr>
              <w:ind w:right="755"/>
              <w:contextualSpacing/>
              <w:jc w:val="center"/>
              <w:rPr>
                <w:sz w:val="22"/>
                <w:szCs w:val="22"/>
              </w:rPr>
            </w:pPr>
            <w:r>
              <w:rPr>
                <w:sz w:val="22"/>
                <w:szCs w:val="22"/>
              </w:rPr>
              <w:t>м.п.</w:t>
            </w:r>
          </w:p>
          <w:p>
            <w:pPr>
              <w:widowControl w:val="0"/>
              <w:autoSpaceDE w:val="0"/>
              <w:autoSpaceDN w:val="0"/>
              <w:adjustRightInd w:val="0"/>
              <w:contextualSpacing/>
              <w:jc w:val="center"/>
              <w:rPr>
                <w:sz w:val="22"/>
                <w:szCs w:val="22"/>
              </w:rPr>
            </w:pPr>
          </w:p>
        </w:tc>
        <w:tc>
          <w:tcPr>
            <w:tcW w:w="5236" w:type="dxa"/>
          </w:tcPr>
          <w:p>
            <w:pPr>
              <w:ind w:left="576"/>
              <w:contextualSpacing/>
              <w:jc w:val="center"/>
              <w:rPr>
                <w:sz w:val="22"/>
                <w:szCs w:val="22"/>
              </w:rPr>
            </w:pPr>
            <w:r>
              <w:rPr>
                <w:sz w:val="22"/>
                <w:szCs w:val="22"/>
              </w:rPr>
              <w:t>ПОДРЯДЧИК</w:t>
            </w:r>
          </w:p>
          <w:p>
            <w:pPr>
              <w:ind w:left="576"/>
              <w:contextualSpacing/>
              <w:jc w:val="center"/>
              <w:rPr>
                <w:sz w:val="22"/>
                <w:szCs w:val="22"/>
              </w:rPr>
            </w:pPr>
            <w:r>
              <w:rPr>
                <w:sz w:val="22"/>
                <w:szCs w:val="22"/>
              </w:rPr>
              <w:t>________________________</w:t>
            </w:r>
          </w:p>
          <w:p>
            <w:pPr>
              <w:ind w:left="576"/>
              <w:contextualSpacing/>
              <w:jc w:val="center"/>
              <w:rPr>
                <w:sz w:val="22"/>
                <w:szCs w:val="22"/>
              </w:rPr>
            </w:pPr>
          </w:p>
          <w:p>
            <w:pPr>
              <w:ind w:left="576"/>
              <w:contextualSpacing/>
              <w:jc w:val="center"/>
              <w:rPr>
                <w:sz w:val="22"/>
                <w:szCs w:val="22"/>
              </w:rPr>
            </w:pPr>
          </w:p>
          <w:p>
            <w:pPr>
              <w:ind w:left="576"/>
              <w:contextualSpacing/>
              <w:jc w:val="center"/>
              <w:rPr>
                <w:sz w:val="22"/>
                <w:szCs w:val="22"/>
              </w:rPr>
            </w:pPr>
            <w:r>
              <w:rPr>
                <w:sz w:val="22"/>
                <w:szCs w:val="22"/>
              </w:rPr>
              <w:t>______________</w:t>
            </w:r>
          </w:p>
          <w:p>
            <w:pPr>
              <w:widowControl w:val="0"/>
              <w:autoSpaceDE w:val="0"/>
              <w:autoSpaceDN w:val="0"/>
              <w:adjustRightInd w:val="0"/>
              <w:ind w:left="576"/>
              <w:contextualSpacing/>
              <w:jc w:val="center"/>
              <w:rPr>
                <w:sz w:val="22"/>
                <w:szCs w:val="22"/>
              </w:rPr>
            </w:pPr>
            <w:r>
              <w:rPr>
                <w:sz w:val="22"/>
                <w:szCs w:val="22"/>
              </w:rPr>
              <w:t>м.п.</w:t>
            </w:r>
          </w:p>
        </w:tc>
      </w:tr>
    </w:tbl>
    <w:p>
      <w:pPr>
        <w:widowControl w:val="0"/>
        <w:autoSpaceDE w:val="0"/>
        <w:autoSpaceDN w:val="0"/>
        <w:adjustRightInd w:val="0"/>
        <w:jc w:val="right"/>
        <w:rPr>
          <w:color w:val="000000"/>
          <w:sz w:val="20"/>
          <w:szCs w:val="20"/>
        </w:rPr>
      </w:pPr>
    </w:p>
    <w:p>
      <w:pPr>
        <w:widowControl w:val="0"/>
        <w:autoSpaceDE w:val="0"/>
        <w:autoSpaceDN w:val="0"/>
        <w:adjustRightInd w:val="0"/>
        <w:jc w:val="center"/>
        <w:rPr>
          <w:color w:val="000000"/>
          <w:sz w:val="20"/>
          <w:szCs w:val="20"/>
        </w:rPr>
      </w:pPr>
      <w:r>
        <w:rPr>
          <w:color w:val="000000"/>
          <w:sz w:val="20"/>
          <w:szCs w:val="20"/>
        </w:rPr>
        <w:t>АКТ  № ________</w:t>
      </w:r>
    </w:p>
    <w:p>
      <w:pPr>
        <w:widowControl w:val="0"/>
        <w:autoSpaceDE w:val="0"/>
        <w:autoSpaceDN w:val="0"/>
        <w:adjustRightInd w:val="0"/>
        <w:jc w:val="center"/>
        <w:rPr>
          <w:color w:val="000000"/>
          <w:sz w:val="20"/>
          <w:szCs w:val="20"/>
        </w:rPr>
      </w:pPr>
      <w:r>
        <w:rPr>
          <w:color w:val="000000"/>
          <w:sz w:val="20"/>
          <w:szCs w:val="20"/>
        </w:rPr>
        <w:t>Приемки  объекта  капитального  строительства</w:t>
      </w:r>
    </w:p>
    <w:p>
      <w:pPr>
        <w:widowControl w:val="0"/>
        <w:autoSpaceDE w:val="0"/>
        <w:autoSpaceDN w:val="0"/>
        <w:adjustRightInd w:val="0"/>
        <w:jc w:val="center"/>
        <w:rPr>
          <w:color w:val="000000"/>
          <w:sz w:val="20"/>
          <w:szCs w:val="20"/>
        </w:rPr>
      </w:pPr>
    </w:p>
    <w:p>
      <w:pPr>
        <w:widowControl w:val="0"/>
        <w:autoSpaceDE w:val="0"/>
        <w:autoSpaceDN w:val="0"/>
        <w:adjustRightInd w:val="0"/>
        <w:jc w:val="center"/>
        <w:rPr>
          <w:color w:val="000000"/>
          <w:sz w:val="20"/>
          <w:szCs w:val="20"/>
        </w:rPr>
      </w:pPr>
      <w:r>
        <w:rPr>
          <w:color w:val="000000"/>
          <w:sz w:val="20"/>
          <w:szCs w:val="20"/>
        </w:rPr>
        <w:t>"_____" __________________ 20 _____г.</w:t>
      </w:r>
    </w:p>
    <w:p>
      <w:pPr>
        <w:widowControl w:val="0"/>
        <w:autoSpaceDE w:val="0"/>
        <w:autoSpaceDN w:val="0"/>
        <w:adjustRightInd w:val="0"/>
        <w:rPr>
          <w:color w:val="000000"/>
          <w:sz w:val="20"/>
          <w:szCs w:val="20"/>
        </w:rPr>
      </w:pPr>
    </w:p>
    <w:p>
      <w:pPr>
        <w:widowControl w:val="0"/>
        <w:autoSpaceDE w:val="0"/>
        <w:autoSpaceDN w:val="0"/>
        <w:adjustRightInd w:val="0"/>
        <w:rPr>
          <w:color w:val="000000"/>
          <w:sz w:val="20"/>
          <w:szCs w:val="20"/>
        </w:rPr>
      </w:pPr>
      <w:r>
        <w:rPr>
          <w:color w:val="000000"/>
          <w:sz w:val="20"/>
          <w:szCs w:val="20"/>
        </w:rPr>
        <w:t xml:space="preserve">     Заказчик,  в  лице ___________________________________________________________________________</w:t>
      </w:r>
      <w:r>
        <w:rPr>
          <w:color w:val="000000"/>
        </w:rPr>
        <w:t>_______</w:t>
      </w:r>
      <w:r>
        <w:rPr>
          <w:color w:val="000000"/>
          <w:sz w:val="20"/>
          <w:szCs w:val="20"/>
        </w:rPr>
        <w:t xml:space="preserve">,  </w:t>
      </w:r>
    </w:p>
    <w:p>
      <w:pPr>
        <w:widowControl w:val="0"/>
        <w:autoSpaceDE w:val="0"/>
        <w:autoSpaceDN w:val="0"/>
        <w:adjustRightInd w:val="0"/>
        <w:rPr>
          <w:color w:val="000000"/>
          <w:sz w:val="20"/>
          <w:szCs w:val="20"/>
        </w:rPr>
      </w:pPr>
      <w:r>
        <w:rPr>
          <w:color w:val="000000"/>
          <w:sz w:val="20"/>
          <w:szCs w:val="20"/>
        </w:rPr>
        <w:t xml:space="preserve">                                                                                            </w:t>
      </w:r>
      <w:r>
        <w:rPr>
          <w:color w:val="000000"/>
          <w:sz w:val="16"/>
          <w:szCs w:val="16"/>
        </w:rPr>
        <w:t>должность,  фамилия,  имя,  отечество</w:t>
      </w:r>
      <w:r>
        <w:rPr>
          <w:color w:val="000000"/>
          <w:sz w:val="20"/>
          <w:szCs w:val="20"/>
        </w:rPr>
        <w:t xml:space="preserve"> </w:t>
      </w:r>
    </w:p>
    <w:p>
      <w:pPr>
        <w:widowControl w:val="0"/>
        <w:autoSpaceDE w:val="0"/>
        <w:autoSpaceDN w:val="0"/>
        <w:adjustRightInd w:val="0"/>
        <w:rPr>
          <w:color w:val="000000"/>
          <w:sz w:val="20"/>
          <w:szCs w:val="20"/>
        </w:rPr>
      </w:pPr>
      <w:r>
        <w:rPr>
          <w:color w:val="000000"/>
          <w:sz w:val="20"/>
          <w:szCs w:val="20"/>
        </w:rPr>
        <w:t>с  одной  стороны,  и  исполнитель  работ  (генеральный  подрядчик,  подрядчик)  в  лице</w:t>
      </w:r>
    </w:p>
    <w:p>
      <w:pPr>
        <w:widowControl w:val="0"/>
        <w:autoSpaceDE w:val="0"/>
        <w:autoSpaceDN w:val="0"/>
        <w:adjustRightInd w:val="0"/>
        <w:rPr>
          <w:color w:val="000000"/>
          <w:sz w:val="20"/>
          <w:szCs w:val="20"/>
        </w:rPr>
      </w:pPr>
      <w:r>
        <w:rPr>
          <w:color w:val="000000"/>
          <w:sz w:val="20"/>
          <w:szCs w:val="20"/>
        </w:rPr>
        <w:t>____________________________________________________________________________________ , с  другой  стороны,</w:t>
      </w:r>
    </w:p>
    <w:p>
      <w:pPr>
        <w:widowControl w:val="0"/>
        <w:autoSpaceDE w:val="0"/>
        <w:autoSpaceDN w:val="0"/>
        <w:adjustRightInd w:val="0"/>
        <w:rPr>
          <w:color w:val="000000"/>
          <w:sz w:val="16"/>
          <w:szCs w:val="16"/>
        </w:rPr>
      </w:pPr>
      <w:r>
        <w:rPr>
          <w:color w:val="000000"/>
          <w:sz w:val="16"/>
          <w:szCs w:val="16"/>
        </w:rPr>
        <w:t xml:space="preserve">                                                должность,  фамилия,  имя,  отечество</w:t>
      </w:r>
    </w:p>
    <w:p>
      <w:pPr>
        <w:widowControl w:val="0"/>
        <w:autoSpaceDE w:val="0"/>
        <w:autoSpaceDN w:val="0"/>
        <w:adjustRightInd w:val="0"/>
        <w:rPr>
          <w:color w:val="000000"/>
          <w:sz w:val="20"/>
          <w:szCs w:val="20"/>
        </w:rPr>
      </w:pPr>
      <w:r>
        <w:rPr>
          <w:color w:val="000000"/>
          <w:sz w:val="20"/>
          <w:szCs w:val="20"/>
        </w:rPr>
        <w:t>согласно  ст. 753  ГК  Российской  Федерации  составили  настоящий  акт  о  нижеследующем:</w:t>
      </w:r>
    </w:p>
    <w:p>
      <w:pPr>
        <w:widowControl w:val="0"/>
        <w:autoSpaceDE w:val="0"/>
        <w:autoSpaceDN w:val="0"/>
        <w:adjustRightInd w:val="0"/>
        <w:rPr>
          <w:color w:val="000000"/>
          <w:sz w:val="20"/>
          <w:szCs w:val="20"/>
        </w:rPr>
      </w:pPr>
    </w:p>
    <w:p>
      <w:pPr>
        <w:widowControl w:val="0"/>
        <w:autoSpaceDE w:val="0"/>
        <w:autoSpaceDN w:val="0"/>
        <w:adjustRightInd w:val="0"/>
        <w:ind w:left="240"/>
        <w:rPr>
          <w:color w:val="000000"/>
          <w:sz w:val="20"/>
          <w:szCs w:val="20"/>
        </w:rPr>
      </w:pPr>
      <w:r>
        <w:rPr>
          <w:color w:val="000000"/>
          <w:sz w:val="20"/>
          <w:szCs w:val="20"/>
        </w:rPr>
        <w:t xml:space="preserve">1.  Исполнителем  работ  </w:t>
      </w:r>
      <w:proofErr w:type="gramStart"/>
      <w:r>
        <w:rPr>
          <w:color w:val="000000"/>
          <w:sz w:val="20"/>
          <w:szCs w:val="20"/>
        </w:rPr>
        <w:t>предъявлена</w:t>
      </w:r>
      <w:proofErr w:type="gramEnd"/>
      <w:r>
        <w:rPr>
          <w:color w:val="000000"/>
          <w:sz w:val="20"/>
          <w:szCs w:val="20"/>
        </w:rPr>
        <w:t xml:space="preserve">  заказчику  к  приемке _______________________________________________</w:t>
      </w:r>
    </w:p>
    <w:p>
      <w:pPr>
        <w:widowControl w:val="0"/>
        <w:autoSpaceDE w:val="0"/>
        <w:autoSpaceDN w:val="0"/>
        <w:adjustRightInd w:val="0"/>
        <w:rPr>
          <w:b/>
          <w:color w:val="000000"/>
          <w:sz w:val="28"/>
          <w:szCs w:val="28"/>
          <w:u w:val="single"/>
        </w:rPr>
      </w:pPr>
      <w:r>
        <w:rPr>
          <w:color w:val="000000"/>
          <w:sz w:val="28"/>
          <w:szCs w:val="28"/>
        </w:rPr>
        <w:t>______________________________________________________________________</w:t>
      </w:r>
      <w:r>
        <w:rPr>
          <w:b/>
          <w:color w:val="000000"/>
          <w:sz w:val="28"/>
          <w:szCs w:val="28"/>
          <w:u w:val="single"/>
        </w:rPr>
        <w:t xml:space="preserve">  </w:t>
      </w:r>
    </w:p>
    <w:p>
      <w:pPr>
        <w:widowControl w:val="0"/>
        <w:autoSpaceDE w:val="0"/>
        <w:autoSpaceDN w:val="0"/>
        <w:adjustRightInd w:val="0"/>
        <w:jc w:val="center"/>
        <w:rPr>
          <w:color w:val="000000"/>
          <w:sz w:val="16"/>
          <w:szCs w:val="16"/>
        </w:rPr>
      </w:pPr>
      <w:r>
        <w:rPr>
          <w:color w:val="000000"/>
          <w:sz w:val="16"/>
          <w:szCs w:val="16"/>
        </w:rPr>
        <w:t>наименование  объекта</w:t>
      </w:r>
    </w:p>
    <w:p>
      <w:pPr>
        <w:widowControl w:val="0"/>
        <w:autoSpaceDE w:val="0"/>
        <w:autoSpaceDN w:val="0"/>
        <w:adjustRightInd w:val="0"/>
        <w:rPr>
          <w:color w:val="000000"/>
          <w:sz w:val="20"/>
          <w:szCs w:val="20"/>
        </w:rPr>
      </w:pPr>
      <w:r>
        <w:rPr>
          <w:color w:val="000000"/>
          <w:sz w:val="20"/>
          <w:szCs w:val="20"/>
        </w:rPr>
        <w:t>___________________________________________________________________________________________________</w:t>
      </w:r>
    </w:p>
    <w:p>
      <w:pPr>
        <w:widowControl w:val="0"/>
        <w:autoSpaceDE w:val="0"/>
        <w:autoSpaceDN w:val="0"/>
        <w:adjustRightInd w:val="0"/>
        <w:jc w:val="center"/>
        <w:rPr>
          <w:color w:val="000000"/>
          <w:sz w:val="16"/>
          <w:szCs w:val="16"/>
        </w:rPr>
      </w:pPr>
      <w:r>
        <w:rPr>
          <w:color w:val="000000"/>
          <w:sz w:val="16"/>
          <w:szCs w:val="16"/>
        </w:rPr>
        <w:t xml:space="preserve">  и  вид  строительства</w:t>
      </w:r>
    </w:p>
    <w:p>
      <w:pPr>
        <w:widowControl w:val="0"/>
        <w:autoSpaceDE w:val="0"/>
        <w:autoSpaceDN w:val="0"/>
        <w:adjustRightInd w:val="0"/>
        <w:rPr>
          <w:color w:val="000000"/>
          <w:sz w:val="20"/>
          <w:szCs w:val="20"/>
        </w:rPr>
      </w:pPr>
      <w:proofErr w:type="gramStart"/>
      <w:r>
        <w:rPr>
          <w:color w:val="000000"/>
          <w:sz w:val="20"/>
          <w:szCs w:val="20"/>
        </w:rPr>
        <w:t>расположенный</w:t>
      </w:r>
      <w:proofErr w:type="gramEnd"/>
      <w:r>
        <w:rPr>
          <w:color w:val="000000"/>
          <w:sz w:val="20"/>
          <w:szCs w:val="20"/>
        </w:rPr>
        <w:t xml:space="preserve">  по  адресу ______________________________________________________________________________</w:t>
      </w:r>
    </w:p>
    <w:p>
      <w:pPr>
        <w:widowControl w:val="0"/>
        <w:autoSpaceDE w:val="0"/>
        <w:autoSpaceDN w:val="0"/>
        <w:adjustRightInd w:val="0"/>
        <w:rPr>
          <w:color w:val="000000"/>
          <w:sz w:val="20"/>
          <w:szCs w:val="20"/>
        </w:rPr>
      </w:pPr>
    </w:p>
    <w:p>
      <w:pPr>
        <w:widowControl w:val="0"/>
        <w:autoSpaceDE w:val="0"/>
        <w:autoSpaceDN w:val="0"/>
        <w:adjustRightInd w:val="0"/>
        <w:rPr>
          <w:color w:val="000000"/>
          <w:sz w:val="20"/>
          <w:szCs w:val="20"/>
        </w:rPr>
      </w:pPr>
      <w:r>
        <w:rPr>
          <w:color w:val="000000"/>
          <w:sz w:val="20"/>
          <w:szCs w:val="20"/>
        </w:rPr>
        <w:t xml:space="preserve">     2. Строительство  производилось  в  соответствии  с  договором ____________________________________________</w:t>
      </w:r>
    </w:p>
    <w:p>
      <w:pPr>
        <w:widowControl w:val="0"/>
        <w:autoSpaceDE w:val="0"/>
        <w:autoSpaceDN w:val="0"/>
        <w:adjustRightInd w:val="0"/>
        <w:rPr>
          <w:color w:val="000000"/>
          <w:sz w:val="20"/>
          <w:szCs w:val="20"/>
        </w:rPr>
      </w:pPr>
      <w:r>
        <w:rPr>
          <w:color w:val="000000"/>
          <w:sz w:val="20"/>
          <w:szCs w:val="20"/>
        </w:rPr>
        <w:t>___________________________________________________________________________________________________</w:t>
      </w:r>
    </w:p>
    <w:p>
      <w:pPr>
        <w:widowControl w:val="0"/>
        <w:autoSpaceDE w:val="0"/>
        <w:autoSpaceDN w:val="0"/>
        <w:adjustRightInd w:val="0"/>
        <w:jc w:val="center"/>
        <w:rPr>
          <w:color w:val="000000"/>
          <w:sz w:val="16"/>
          <w:szCs w:val="16"/>
        </w:rPr>
      </w:pPr>
      <w:r>
        <w:rPr>
          <w:color w:val="000000"/>
          <w:sz w:val="16"/>
          <w:szCs w:val="16"/>
        </w:rPr>
        <w:t>наименование  органа,  выдавшего  разрешение</w:t>
      </w:r>
    </w:p>
    <w:p>
      <w:pPr>
        <w:widowControl w:val="0"/>
        <w:autoSpaceDE w:val="0"/>
        <w:autoSpaceDN w:val="0"/>
        <w:adjustRightInd w:val="0"/>
        <w:jc w:val="center"/>
        <w:rPr>
          <w:color w:val="000000"/>
          <w:sz w:val="20"/>
          <w:szCs w:val="20"/>
        </w:rPr>
      </w:pPr>
    </w:p>
    <w:p>
      <w:pPr>
        <w:widowControl w:val="0"/>
        <w:autoSpaceDE w:val="0"/>
        <w:autoSpaceDN w:val="0"/>
        <w:adjustRightInd w:val="0"/>
        <w:rPr>
          <w:color w:val="000000"/>
          <w:sz w:val="20"/>
          <w:szCs w:val="20"/>
        </w:rPr>
      </w:pPr>
      <w:r>
        <w:rPr>
          <w:color w:val="000000"/>
          <w:sz w:val="20"/>
          <w:szCs w:val="20"/>
        </w:rPr>
        <w:t xml:space="preserve">     3. Строительно-монтажные  работы  осуществлены  в  сроки:</w:t>
      </w:r>
    </w:p>
    <w:p>
      <w:pPr>
        <w:widowControl w:val="0"/>
        <w:autoSpaceDE w:val="0"/>
        <w:autoSpaceDN w:val="0"/>
        <w:adjustRightInd w:val="0"/>
        <w:rPr>
          <w:color w:val="000000"/>
          <w:sz w:val="20"/>
          <w:szCs w:val="20"/>
        </w:rPr>
      </w:pPr>
      <w:r>
        <w:rPr>
          <w:color w:val="000000"/>
          <w:sz w:val="20"/>
          <w:szCs w:val="20"/>
        </w:rPr>
        <w:t xml:space="preserve">Начало  работ __________________  </w:t>
      </w:r>
      <w:r>
        <w:rPr>
          <w:color w:val="000000"/>
        </w:rPr>
        <w:t>20</w:t>
      </w:r>
      <w:r>
        <w:rPr>
          <w:color w:val="000000"/>
          <w:u w:val="single"/>
        </w:rPr>
        <w:t xml:space="preserve"> ____</w:t>
      </w:r>
      <w:r>
        <w:rPr>
          <w:color w:val="000000"/>
        </w:rPr>
        <w:t>г.</w:t>
      </w:r>
    </w:p>
    <w:p>
      <w:pPr>
        <w:widowControl w:val="0"/>
        <w:autoSpaceDE w:val="0"/>
        <w:autoSpaceDN w:val="0"/>
        <w:adjustRightInd w:val="0"/>
        <w:rPr>
          <w:color w:val="000000"/>
          <w:sz w:val="16"/>
          <w:szCs w:val="16"/>
        </w:rPr>
      </w:pPr>
      <w:r>
        <w:rPr>
          <w:color w:val="000000"/>
          <w:sz w:val="20"/>
          <w:szCs w:val="20"/>
        </w:rPr>
        <w:t xml:space="preserve">                                  </w:t>
      </w:r>
      <w:r>
        <w:rPr>
          <w:color w:val="000000"/>
          <w:sz w:val="16"/>
          <w:szCs w:val="16"/>
        </w:rPr>
        <w:t>месяц, год</w:t>
      </w:r>
    </w:p>
    <w:p>
      <w:pPr>
        <w:widowControl w:val="0"/>
        <w:autoSpaceDE w:val="0"/>
        <w:autoSpaceDN w:val="0"/>
        <w:adjustRightInd w:val="0"/>
        <w:rPr>
          <w:color w:val="000000"/>
          <w:sz w:val="20"/>
          <w:szCs w:val="20"/>
        </w:rPr>
      </w:pPr>
      <w:r>
        <w:rPr>
          <w:color w:val="000000"/>
          <w:sz w:val="20"/>
          <w:szCs w:val="20"/>
        </w:rPr>
        <w:t xml:space="preserve">Окончание  работ ____________________ </w:t>
      </w:r>
      <w:r>
        <w:rPr>
          <w:color w:val="000000"/>
        </w:rPr>
        <w:t>20 ____г.</w:t>
      </w:r>
    </w:p>
    <w:p>
      <w:pPr>
        <w:widowControl w:val="0"/>
        <w:autoSpaceDE w:val="0"/>
        <w:autoSpaceDN w:val="0"/>
        <w:adjustRightInd w:val="0"/>
        <w:rPr>
          <w:color w:val="000000"/>
          <w:sz w:val="16"/>
          <w:szCs w:val="16"/>
        </w:rPr>
      </w:pPr>
      <w:r>
        <w:rPr>
          <w:color w:val="000000"/>
          <w:sz w:val="20"/>
          <w:szCs w:val="20"/>
        </w:rPr>
        <w:t xml:space="preserve">                                           </w:t>
      </w:r>
      <w:r>
        <w:rPr>
          <w:color w:val="000000"/>
          <w:sz w:val="16"/>
          <w:szCs w:val="16"/>
        </w:rPr>
        <w:t>месяц, год</w:t>
      </w:r>
    </w:p>
    <w:p>
      <w:pPr>
        <w:widowControl w:val="0"/>
        <w:autoSpaceDE w:val="0"/>
        <w:autoSpaceDN w:val="0"/>
        <w:adjustRightInd w:val="0"/>
        <w:rPr>
          <w:color w:val="000000"/>
          <w:sz w:val="20"/>
          <w:szCs w:val="20"/>
        </w:rPr>
      </w:pPr>
      <w:r>
        <w:rPr>
          <w:color w:val="000000"/>
          <w:sz w:val="20"/>
          <w:szCs w:val="20"/>
        </w:rPr>
        <w:t xml:space="preserve">     4. Стоимость  объекта,  согласно  договору  № ____________________________</w:t>
      </w:r>
    </w:p>
    <w:p>
      <w:pPr>
        <w:widowControl w:val="0"/>
        <w:autoSpaceDE w:val="0"/>
        <w:autoSpaceDN w:val="0"/>
        <w:adjustRightInd w:val="0"/>
        <w:rPr>
          <w:color w:val="000000"/>
          <w:sz w:val="20"/>
          <w:szCs w:val="20"/>
        </w:rPr>
      </w:pPr>
      <w:r>
        <w:rPr>
          <w:color w:val="000000"/>
          <w:sz w:val="20"/>
          <w:szCs w:val="20"/>
        </w:rPr>
        <w:t>Всего  __________________ руб.</w:t>
      </w:r>
    </w:p>
    <w:p>
      <w:pPr>
        <w:widowControl w:val="0"/>
        <w:autoSpaceDE w:val="0"/>
        <w:autoSpaceDN w:val="0"/>
        <w:adjustRightInd w:val="0"/>
        <w:rPr>
          <w:color w:val="000000"/>
          <w:sz w:val="20"/>
          <w:szCs w:val="20"/>
        </w:rPr>
      </w:pPr>
      <w:r>
        <w:rPr>
          <w:color w:val="000000"/>
          <w:sz w:val="20"/>
          <w:szCs w:val="20"/>
        </w:rPr>
        <w:t>в  том  числе:</w:t>
      </w:r>
    </w:p>
    <w:p>
      <w:pPr>
        <w:widowControl w:val="0"/>
        <w:autoSpaceDE w:val="0"/>
        <w:autoSpaceDN w:val="0"/>
        <w:adjustRightInd w:val="0"/>
        <w:rPr>
          <w:color w:val="000000"/>
          <w:sz w:val="20"/>
          <w:szCs w:val="20"/>
        </w:rPr>
      </w:pPr>
      <w:r>
        <w:rPr>
          <w:color w:val="000000"/>
          <w:sz w:val="20"/>
          <w:szCs w:val="20"/>
        </w:rPr>
        <w:t>стоимость  строительно-монтажных  работ  __________________</w:t>
      </w:r>
      <w:r>
        <w:rPr>
          <w:b/>
          <w:color w:val="000000"/>
        </w:rPr>
        <w:t xml:space="preserve"> </w:t>
      </w:r>
      <w:r>
        <w:rPr>
          <w:color w:val="000000"/>
          <w:sz w:val="20"/>
          <w:szCs w:val="20"/>
        </w:rPr>
        <w:t>руб.</w:t>
      </w:r>
    </w:p>
    <w:p>
      <w:pPr>
        <w:widowControl w:val="0"/>
        <w:autoSpaceDE w:val="0"/>
        <w:autoSpaceDN w:val="0"/>
        <w:adjustRightInd w:val="0"/>
        <w:rPr>
          <w:color w:val="000000"/>
          <w:sz w:val="20"/>
          <w:szCs w:val="20"/>
        </w:rPr>
      </w:pPr>
      <w:r>
        <w:rPr>
          <w:color w:val="000000"/>
          <w:sz w:val="20"/>
          <w:szCs w:val="20"/>
        </w:rPr>
        <w:t>стоимость  оборудования,  инструмента  и  инвентаря  ____________________ руб.</w:t>
      </w:r>
    </w:p>
    <w:p>
      <w:pPr>
        <w:widowControl w:val="0"/>
        <w:autoSpaceDE w:val="0"/>
        <w:autoSpaceDN w:val="0"/>
        <w:adjustRightInd w:val="0"/>
        <w:rPr>
          <w:color w:val="000000"/>
          <w:sz w:val="20"/>
          <w:szCs w:val="20"/>
        </w:rPr>
      </w:pPr>
      <w:r>
        <w:rPr>
          <w:color w:val="000000"/>
          <w:sz w:val="20"/>
          <w:szCs w:val="20"/>
        </w:rPr>
        <w:t xml:space="preserve">     5.  Работы,  согласно  договору  № ___________________,  выполнены  в  полном  объеме.</w:t>
      </w:r>
    </w:p>
    <w:p>
      <w:pPr>
        <w:widowControl w:val="0"/>
        <w:autoSpaceDE w:val="0"/>
        <w:autoSpaceDN w:val="0"/>
        <w:adjustRightInd w:val="0"/>
        <w:rPr>
          <w:color w:val="000000"/>
          <w:sz w:val="20"/>
          <w:szCs w:val="20"/>
        </w:rPr>
      </w:pPr>
    </w:p>
    <w:tbl>
      <w:tblPr>
        <w:tblStyle w:val="3b"/>
        <w:tblW w:w="10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tc>
          <w:tcPr>
            <w:tcW w:w="1668" w:type="dxa"/>
            <w:hideMark/>
          </w:tcPr>
          <w:p>
            <w:pPr>
              <w:widowControl w:val="0"/>
              <w:autoSpaceDE w:val="0"/>
              <w:autoSpaceDN w:val="0"/>
              <w:adjustRightInd w:val="0"/>
              <w:rPr>
                <w:color w:val="000000"/>
                <w:sz w:val="20"/>
                <w:szCs w:val="20"/>
              </w:rPr>
            </w:pPr>
            <w:r>
              <w:rPr>
                <w:color w:val="000000"/>
                <w:sz w:val="20"/>
                <w:szCs w:val="20"/>
              </w:rPr>
              <w:t xml:space="preserve">Объект  сдал    </w:t>
            </w:r>
          </w:p>
        </w:tc>
        <w:tc>
          <w:tcPr>
            <w:tcW w:w="4819" w:type="dxa"/>
            <w:hideMark/>
          </w:tcPr>
          <w:p>
            <w:pPr>
              <w:widowControl w:val="0"/>
              <w:autoSpaceDE w:val="0"/>
              <w:autoSpaceDN w:val="0"/>
              <w:adjustRightInd w:val="0"/>
              <w:rPr>
                <w:color w:val="000000"/>
                <w:sz w:val="16"/>
                <w:szCs w:val="16"/>
              </w:rPr>
            </w:pPr>
            <w:r>
              <w:rPr>
                <w:color w:val="000000"/>
              </w:rPr>
              <w:t>______________________________________</w:t>
            </w:r>
          </w:p>
          <w:p>
            <w:pPr>
              <w:widowControl w:val="0"/>
              <w:autoSpaceDE w:val="0"/>
              <w:autoSpaceDN w:val="0"/>
              <w:adjustRightInd w:val="0"/>
              <w:jc w:val="center"/>
              <w:rPr>
                <w:color w:val="000000"/>
                <w:sz w:val="20"/>
                <w:szCs w:val="20"/>
              </w:rPr>
            </w:pPr>
            <w:r>
              <w:rPr>
                <w:color w:val="000000"/>
                <w:sz w:val="16"/>
                <w:szCs w:val="16"/>
              </w:rPr>
              <w:t>должность</w:t>
            </w:r>
          </w:p>
        </w:tc>
        <w:tc>
          <w:tcPr>
            <w:tcW w:w="1985" w:type="dxa"/>
            <w:hideMark/>
          </w:tcPr>
          <w:p>
            <w:pPr>
              <w:widowControl w:val="0"/>
              <w:autoSpaceDE w:val="0"/>
              <w:autoSpaceDN w:val="0"/>
              <w:adjustRightInd w:val="0"/>
              <w:rPr>
                <w:color w:val="000000"/>
              </w:rPr>
            </w:pPr>
            <w:r>
              <w:rPr>
                <w:color w:val="000000"/>
              </w:rPr>
              <w:t>______________</w:t>
            </w:r>
          </w:p>
          <w:p>
            <w:pPr>
              <w:widowControl w:val="0"/>
              <w:autoSpaceDE w:val="0"/>
              <w:autoSpaceDN w:val="0"/>
              <w:adjustRightInd w:val="0"/>
              <w:jc w:val="center"/>
              <w:rPr>
                <w:color w:val="000000"/>
                <w:sz w:val="20"/>
                <w:szCs w:val="20"/>
              </w:rPr>
            </w:pPr>
            <w:r>
              <w:rPr>
                <w:color w:val="000000"/>
                <w:sz w:val="16"/>
                <w:szCs w:val="16"/>
              </w:rPr>
              <w:t>подпись</w:t>
            </w:r>
          </w:p>
        </w:tc>
        <w:tc>
          <w:tcPr>
            <w:tcW w:w="1886" w:type="dxa"/>
            <w:hideMark/>
          </w:tcPr>
          <w:p>
            <w:pPr>
              <w:widowControl w:val="0"/>
              <w:autoSpaceDE w:val="0"/>
              <w:autoSpaceDN w:val="0"/>
              <w:adjustRightInd w:val="0"/>
              <w:rPr>
                <w:color w:val="000000"/>
                <w:sz w:val="16"/>
                <w:szCs w:val="16"/>
              </w:rPr>
            </w:pPr>
            <w:r>
              <w:rPr>
                <w:color w:val="000000"/>
                <w:u w:val="single"/>
              </w:rPr>
              <w:t>___________</w:t>
            </w:r>
            <w:r>
              <w:rPr>
                <w:color w:val="000000"/>
              </w:rPr>
              <w:t>__</w:t>
            </w:r>
          </w:p>
          <w:p>
            <w:pPr>
              <w:widowControl w:val="0"/>
              <w:autoSpaceDE w:val="0"/>
              <w:autoSpaceDN w:val="0"/>
              <w:adjustRightInd w:val="0"/>
              <w:jc w:val="center"/>
              <w:rPr>
                <w:color w:val="000000"/>
                <w:sz w:val="20"/>
                <w:szCs w:val="20"/>
              </w:rPr>
            </w:pPr>
            <w:r>
              <w:rPr>
                <w:color w:val="000000"/>
                <w:sz w:val="16"/>
                <w:szCs w:val="16"/>
              </w:rPr>
              <w:t>расшифровка подписи</w:t>
            </w:r>
          </w:p>
        </w:tc>
      </w:tr>
      <w:tr>
        <w:tc>
          <w:tcPr>
            <w:tcW w:w="1668" w:type="dxa"/>
          </w:tcPr>
          <w:p>
            <w:pPr>
              <w:widowControl w:val="0"/>
              <w:autoSpaceDE w:val="0"/>
              <w:autoSpaceDN w:val="0"/>
              <w:adjustRightInd w:val="0"/>
              <w:rPr>
                <w:color w:val="000000"/>
                <w:sz w:val="20"/>
                <w:szCs w:val="20"/>
              </w:rPr>
            </w:pPr>
          </w:p>
        </w:tc>
        <w:tc>
          <w:tcPr>
            <w:tcW w:w="4819" w:type="dxa"/>
          </w:tcPr>
          <w:p>
            <w:pPr>
              <w:widowControl w:val="0"/>
              <w:autoSpaceDE w:val="0"/>
              <w:autoSpaceDN w:val="0"/>
              <w:adjustRightInd w:val="0"/>
              <w:rPr>
                <w:color w:val="000000"/>
                <w:sz w:val="20"/>
                <w:szCs w:val="20"/>
              </w:rPr>
            </w:pPr>
          </w:p>
          <w:p>
            <w:pPr>
              <w:widowControl w:val="0"/>
              <w:autoSpaceDE w:val="0"/>
              <w:autoSpaceDN w:val="0"/>
              <w:adjustRightInd w:val="0"/>
              <w:rPr>
                <w:color w:val="000000"/>
                <w:sz w:val="20"/>
                <w:szCs w:val="20"/>
              </w:rPr>
            </w:pPr>
          </w:p>
        </w:tc>
        <w:tc>
          <w:tcPr>
            <w:tcW w:w="1985" w:type="dxa"/>
          </w:tcPr>
          <w:p>
            <w:pPr>
              <w:widowControl w:val="0"/>
              <w:autoSpaceDE w:val="0"/>
              <w:autoSpaceDN w:val="0"/>
              <w:adjustRightInd w:val="0"/>
              <w:rPr>
                <w:color w:val="000000"/>
                <w:sz w:val="20"/>
                <w:szCs w:val="20"/>
              </w:rPr>
            </w:pPr>
          </w:p>
        </w:tc>
        <w:tc>
          <w:tcPr>
            <w:tcW w:w="1886" w:type="dxa"/>
          </w:tcPr>
          <w:p>
            <w:pPr>
              <w:widowControl w:val="0"/>
              <w:autoSpaceDE w:val="0"/>
              <w:autoSpaceDN w:val="0"/>
              <w:adjustRightInd w:val="0"/>
              <w:rPr>
                <w:color w:val="000000"/>
                <w:sz w:val="20"/>
                <w:szCs w:val="20"/>
              </w:rPr>
            </w:pPr>
          </w:p>
        </w:tc>
      </w:tr>
      <w:tr>
        <w:tc>
          <w:tcPr>
            <w:tcW w:w="1668" w:type="dxa"/>
            <w:hideMark/>
          </w:tcPr>
          <w:p>
            <w:pPr>
              <w:widowControl w:val="0"/>
              <w:autoSpaceDE w:val="0"/>
              <w:autoSpaceDN w:val="0"/>
              <w:adjustRightInd w:val="0"/>
              <w:rPr>
                <w:color w:val="000000"/>
                <w:sz w:val="20"/>
                <w:szCs w:val="20"/>
              </w:rPr>
            </w:pPr>
            <w:r>
              <w:rPr>
                <w:color w:val="000000"/>
                <w:sz w:val="20"/>
                <w:szCs w:val="20"/>
              </w:rPr>
              <w:t xml:space="preserve">Объект  принял  </w:t>
            </w:r>
          </w:p>
        </w:tc>
        <w:tc>
          <w:tcPr>
            <w:tcW w:w="4819" w:type="dxa"/>
          </w:tcPr>
          <w:p>
            <w:pPr>
              <w:widowControl w:val="0"/>
              <w:autoSpaceDE w:val="0"/>
              <w:autoSpaceDN w:val="0"/>
              <w:adjustRightInd w:val="0"/>
              <w:rPr>
                <w:color w:val="000000"/>
              </w:rPr>
            </w:pPr>
            <w:r>
              <w:rPr>
                <w:color w:val="000000"/>
              </w:rPr>
              <w:t>______________________________________</w:t>
            </w:r>
          </w:p>
          <w:p>
            <w:pPr>
              <w:widowControl w:val="0"/>
              <w:autoSpaceDE w:val="0"/>
              <w:autoSpaceDN w:val="0"/>
              <w:adjustRightInd w:val="0"/>
              <w:jc w:val="center"/>
              <w:rPr>
                <w:color w:val="000000"/>
                <w:sz w:val="16"/>
                <w:szCs w:val="16"/>
              </w:rPr>
            </w:pPr>
            <w:r>
              <w:rPr>
                <w:color w:val="000000"/>
                <w:sz w:val="16"/>
                <w:szCs w:val="16"/>
              </w:rPr>
              <w:t>должность</w:t>
            </w:r>
          </w:p>
          <w:p>
            <w:pPr>
              <w:widowControl w:val="0"/>
              <w:autoSpaceDE w:val="0"/>
              <w:autoSpaceDN w:val="0"/>
              <w:adjustRightInd w:val="0"/>
              <w:rPr>
                <w:color w:val="000000"/>
                <w:sz w:val="20"/>
                <w:szCs w:val="20"/>
              </w:rPr>
            </w:pPr>
          </w:p>
        </w:tc>
        <w:tc>
          <w:tcPr>
            <w:tcW w:w="1985" w:type="dxa"/>
            <w:hideMark/>
          </w:tcPr>
          <w:p>
            <w:pPr>
              <w:widowControl w:val="0"/>
              <w:autoSpaceDE w:val="0"/>
              <w:autoSpaceDN w:val="0"/>
              <w:adjustRightInd w:val="0"/>
              <w:rPr>
                <w:color w:val="000000"/>
              </w:rPr>
            </w:pPr>
            <w:r>
              <w:rPr>
                <w:color w:val="000000"/>
              </w:rPr>
              <w:t>______________</w:t>
            </w:r>
          </w:p>
          <w:p>
            <w:pPr>
              <w:widowControl w:val="0"/>
              <w:autoSpaceDE w:val="0"/>
              <w:autoSpaceDN w:val="0"/>
              <w:adjustRightInd w:val="0"/>
              <w:jc w:val="center"/>
              <w:rPr>
                <w:color w:val="000000"/>
                <w:sz w:val="20"/>
                <w:szCs w:val="20"/>
              </w:rPr>
            </w:pPr>
            <w:r>
              <w:rPr>
                <w:color w:val="000000"/>
                <w:sz w:val="16"/>
                <w:szCs w:val="16"/>
              </w:rPr>
              <w:t>подпись</w:t>
            </w:r>
          </w:p>
        </w:tc>
        <w:tc>
          <w:tcPr>
            <w:tcW w:w="1886" w:type="dxa"/>
            <w:hideMark/>
          </w:tcPr>
          <w:p>
            <w:pPr>
              <w:widowControl w:val="0"/>
              <w:autoSpaceDE w:val="0"/>
              <w:autoSpaceDN w:val="0"/>
              <w:adjustRightInd w:val="0"/>
              <w:rPr>
                <w:color w:val="000000"/>
                <w:sz w:val="16"/>
                <w:szCs w:val="16"/>
              </w:rPr>
            </w:pPr>
            <w:r>
              <w:rPr>
                <w:color w:val="000000"/>
              </w:rPr>
              <w:t>_____________</w:t>
            </w:r>
          </w:p>
          <w:p>
            <w:pPr>
              <w:widowControl w:val="0"/>
              <w:autoSpaceDE w:val="0"/>
              <w:autoSpaceDN w:val="0"/>
              <w:adjustRightInd w:val="0"/>
              <w:jc w:val="center"/>
              <w:rPr>
                <w:color w:val="000000"/>
                <w:sz w:val="20"/>
                <w:szCs w:val="20"/>
              </w:rPr>
            </w:pPr>
            <w:r>
              <w:rPr>
                <w:color w:val="000000"/>
                <w:sz w:val="16"/>
                <w:szCs w:val="16"/>
              </w:rPr>
              <w:t>расшифровка  подписи</w:t>
            </w:r>
          </w:p>
        </w:tc>
      </w:tr>
    </w:tbl>
    <w:p>
      <w:pPr>
        <w:spacing w:after="200" w:line="276" w:lineRule="auto"/>
        <w:jc w:val="right"/>
        <w:rPr>
          <w:color w:val="000000"/>
          <w:sz w:val="20"/>
          <w:szCs w:val="20"/>
        </w:rPr>
      </w:pPr>
      <w:r>
        <w:rPr>
          <w:color w:val="000000"/>
          <w:sz w:val="20"/>
          <w:szCs w:val="20"/>
        </w:rPr>
        <w:lastRenderedPageBreak/>
        <w:t xml:space="preserve">Форма Акта приемки объекта </w:t>
      </w:r>
    </w:p>
    <w:p>
      <w:pPr>
        <w:widowControl w:val="0"/>
        <w:autoSpaceDE w:val="0"/>
        <w:autoSpaceDN w:val="0"/>
        <w:adjustRightInd w:val="0"/>
        <w:jc w:val="right"/>
        <w:rPr>
          <w:color w:val="000000"/>
          <w:sz w:val="20"/>
          <w:szCs w:val="20"/>
        </w:rPr>
      </w:pPr>
      <w:r>
        <w:rPr>
          <w:color w:val="000000"/>
          <w:sz w:val="20"/>
          <w:szCs w:val="20"/>
        </w:rPr>
        <w:t xml:space="preserve">Приложение №6 </w:t>
      </w:r>
    </w:p>
    <w:p>
      <w:pPr>
        <w:widowControl w:val="0"/>
        <w:autoSpaceDE w:val="0"/>
        <w:autoSpaceDN w:val="0"/>
        <w:adjustRightInd w:val="0"/>
        <w:jc w:val="right"/>
        <w:rPr>
          <w:color w:val="000000"/>
          <w:sz w:val="20"/>
          <w:szCs w:val="20"/>
        </w:rPr>
      </w:pPr>
      <w:r>
        <w:rPr>
          <w:color w:val="000000"/>
          <w:sz w:val="20"/>
          <w:szCs w:val="20"/>
        </w:rPr>
        <w:t xml:space="preserve">к договору №_______ </w:t>
      </w:r>
      <w:proofErr w:type="gramStart"/>
      <w:r>
        <w:rPr>
          <w:color w:val="000000"/>
          <w:sz w:val="20"/>
          <w:szCs w:val="20"/>
        </w:rPr>
        <w:t>от</w:t>
      </w:r>
      <w:proofErr w:type="gramEnd"/>
      <w:r>
        <w:rPr>
          <w:color w:val="000000"/>
          <w:sz w:val="20"/>
          <w:szCs w:val="20"/>
        </w:rPr>
        <w:t>________</w:t>
      </w:r>
    </w:p>
    <w:p>
      <w:pPr>
        <w:widowControl w:val="0"/>
        <w:autoSpaceDE w:val="0"/>
        <w:autoSpaceDN w:val="0"/>
        <w:adjustRightInd w:val="0"/>
        <w:jc w:val="right"/>
        <w:rPr>
          <w:color w:val="000000"/>
          <w:sz w:val="20"/>
          <w:szCs w:val="20"/>
        </w:rPr>
      </w:pPr>
    </w:p>
    <w:tbl>
      <w:tblPr>
        <w:tblStyle w:val="1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4"/>
        <w:gridCol w:w="5128"/>
      </w:tblGrid>
      <w:tr>
        <w:tc>
          <w:tcPr>
            <w:tcW w:w="5236" w:type="dxa"/>
            <w:hideMark/>
          </w:tcPr>
          <w:p>
            <w:pPr>
              <w:jc w:val="center"/>
              <w:rPr>
                <w:color w:val="000000"/>
                <w:sz w:val="22"/>
                <w:szCs w:val="22"/>
              </w:rPr>
            </w:pPr>
            <w:r>
              <w:rPr>
                <w:color w:val="000000"/>
                <w:sz w:val="22"/>
                <w:szCs w:val="22"/>
              </w:rPr>
              <w:t>Утверждаю</w:t>
            </w:r>
          </w:p>
        </w:tc>
        <w:tc>
          <w:tcPr>
            <w:tcW w:w="5236" w:type="dxa"/>
            <w:hideMark/>
          </w:tcPr>
          <w:p>
            <w:pPr>
              <w:ind w:left="576"/>
              <w:jc w:val="center"/>
              <w:rPr>
                <w:color w:val="000000"/>
                <w:sz w:val="22"/>
                <w:szCs w:val="22"/>
              </w:rPr>
            </w:pPr>
            <w:r>
              <w:rPr>
                <w:color w:val="000000"/>
                <w:sz w:val="22"/>
                <w:szCs w:val="22"/>
              </w:rPr>
              <w:t>Утверждаю</w:t>
            </w:r>
          </w:p>
        </w:tc>
      </w:tr>
      <w:tr>
        <w:tc>
          <w:tcPr>
            <w:tcW w:w="5236" w:type="dxa"/>
          </w:tcPr>
          <w:p>
            <w:pPr>
              <w:ind w:right="755"/>
              <w:jc w:val="center"/>
              <w:rPr>
                <w:sz w:val="22"/>
                <w:szCs w:val="22"/>
              </w:rPr>
            </w:pPr>
            <w:r>
              <w:rPr>
                <w:sz w:val="22"/>
                <w:szCs w:val="22"/>
              </w:rPr>
              <w:t>ЗАКАЗЧИК</w:t>
            </w:r>
          </w:p>
          <w:p>
            <w:pPr>
              <w:ind w:right="755"/>
              <w:jc w:val="center"/>
              <w:rPr>
                <w:sz w:val="22"/>
                <w:szCs w:val="22"/>
              </w:rPr>
            </w:pPr>
            <w:r>
              <w:rPr>
                <w:sz w:val="22"/>
                <w:szCs w:val="22"/>
              </w:rPr>
              <w:t>______________________</w:t>
            </w:r>
          </w:p>
          <w:p>
            <w:pPr>
              <w:ind w:right="755"/>
              <w:jc w:val="center"/>
              <w:rPr>
                <w:sz w:val="22"/>
                <w:szCs w:val="22"/>
              </w:rPr>
            </w:pPr>
          </w:p>
          <w:p>
            <w:pPr>
              <w:ind w:right="755"/>
              <w:jc w:val="center"/>
              <w:rPr>
                <w:sz w:val="22"/>
                <w:szCs w:val="22"/>
              </w:rPr>
            </w:pPr>
            <w:r>
              <w:rPr>
                <w:sz w:val="22"/>
                <w:szCs w:val="22"/>
              </w:rPr>
              <w:t>_______________</w:t>
            </w:r>
          </w:p>
          <w:p>
            <w:pPr>
              <w:jc w:val="center"/>
              <w:rPr>
                <w:sz w:val="22"/>
                <w:szCs w:val="22"/>
              </w:rPr>
            </w:pPr>
          </w:p>
          <w:p>
            <w:pPr>
              <w:jc w:val="center"/>
              <w:rPr>
                <w:sz w:val="22"/>
                <w:szCs w:val="22"/>
              </w:rPr>
            </w:pPr>
            <w:r>
              <w:rPr>
                <w:sz w:val="22"/>
                <w:szCs w:val="22"/>
              </w:rPr>
              <w:t>м.п.</w:t>
            </w:r>
          </w:p>
        </w:tc>
        <w:tc>
          <w:tcPr>
            <w:tcW w:w="5236" w:type="dxa"/>
          </w:tcPr>
          <w:p>
            <w:pPr>
              <w:ind w:left="576"/>
              <w:jc w:val="center"/>
              <w:rPr>
                <w:sz w:val="22"/>
                <w:szCs w:val="22"/>
              </w:rPr>
            </w:pPr>
            <w:r>
              <w:rPr>
                <w:sz w:val="22"/>
                <w:szCs w:val="22"/>
              </w:rPr>
              <w:t>ПОДРЯДЧИК</w:t>
            </w:r>
          </w:p>
          <w:p>
            <w:pPr>
              <w:ind w:left="576"/>
              <w:jc w:val="center"/>
              <w:rPr>
                <w:sz w:val="22"/>
                <w:szCs w:val="22"/>
              </w:rPr>
            </w:pPr>
            <w:r>
              <w:rPr>
                <w:sz w:val="22"/>
                <w:szCs w:val="22"/>
              </w:rPr>
              <w:t>________________________</w:t>
            </w:r>
          </w:p>
          <w:p>
            <w:pPr>
              <w:ind w:left="576"/>
              <w:jc w:val="center"/>
              <w:rPr>
                <w:sz w:val="22"/>
                <w:szCs w:val="22"/>
              </w:rPr>
            </w:pPr>
          </w:p>
          <w:p>
            <w:pPr>
              <w:ind w:left="576"/>
              <w:jc w:val="center"/>
              <w:rPr>
                <w:sz w:val="22"/>
                <w:szCs w:val="22"/>
              </w:rPr>
            </w:pPr>
          </w:p>
          <w:p>
            <w:pPr>
              <w:ind w:left="576"/>
              <w:jc w:val="center"/>
              <w:rPr>
                <w:sz w:val="22"/>
                <w:szCs w:val="22"/>
              </w:rPr>
            </w:pPr>
            <w:r>
              <w:rPr>
                <w:sz w:val="22"/>
                <w:szCs w:val="22"/>
              </w:rPr>
              <w:t>______________</w:t>
            </w:r>
          </w:p>
          <w:p>
            <w:pPr>
              <w:ind w:left="576"/>
              <w:jc w:val="center"/>
              <w:rPr>
                <w:sz w:val="22"/>
                <w:szCs w:val="22"/>
              </w:rPr>
            </w:pPr>
          </w:p>
          <w:p>
            <w:pPr>
              <w:ind w:left="576"/>
              <w:jc w:val="center"/>
              <w:rPr>
                <w:sz w:val="22"/>
                <w:szCs w:val="22"/>
              </w:rPr>
            </w:pPr>
            <w:r>
              <w:rPr>
                <w:sz w:val="22"/>
                <w:szCs w:val="22"/>
              </w:rPr>
              <w:t>м.п.</w:t>
            </w:r>
          </w:p>
        </w:tc>
      </w:tr>
    </w:tbl>
    <w:p>
      <w:pPr>
        <w:jc w:val="center"/>
        <w:rPr>
          <w:b/>
          <w:sz w:val="28"/>
          <w:szCs w:val="20"/>
        </w:rPr>
      </w:pPr>
    </w:p>
    <w:p>
      <w:pPr>
        <w:jc w:val="center"/>
        <w:rPr>
          <w:b/>
          <w:sz w:val="28"/>
          <w:szCs w:val="20"/>
        </w:rPr>
      </w:pPr>
      <w:r>
        <w:rPr>
          <w:b/>
          <w:sz w:val="28"/>
          <w:szCs w:val="20"/>
        </w:rPr>
        <w:t>АКТ,</w:t>
      </w:r>
    </w:p>
    <w:p>
      <w:pPr>
        <w:jc w:val="center"/>
        <w:rPr>
          <w:b/>
          <w:sz w:val="28"/>
          <w:szCs w:val="20"/>
        </w:rPr>
      </w:pPr>
      <w:proofErr w:type="gramStart"/>
      <w:r>
        <w:rPr>
          <w:b/>
          <w:sz w:val="28"/>
          <w:szCs w:val="20"/>
        </w:rPr>
        <w:t>подтверждающий</w:t>
      </w:r>
      <w:proofErr w:type="gramEnd"/>
      <w:r>
        <w:rPr>
          <w:b/>
          <w:sz w:val="28"/>
          <w:szCs w:val="20"/>
        </w:rPr>
        <w:t xml:space="preserve">  соответствие  построенного,  реконструированного,  отремонтированного  объекта  капитального  строительства  требованиям  </w:t>
      </w:r>
    </w:p>
    <w:p>
      <w:pPr>
        <w:jc w:val="center"/>
        <w:rPr>
          <w:b/>
          <w:sz w:val="28"/>
          <w:szCs w:val="20"/>
        </w:rPr>
      </w:pPr>
      <w:r>
        <w:rPr>
          <w:b/>
          <w:sz w:val="28"/>
          <w:szCs w:val="20"/>
        </w:rPr>
        <w:t>технических  регламентов</w:t>
      </w:r>
    </w:p>
    <w:p>
      <w:pPr>
        <w:rPr>
          <w:szCs w:val="20"/>
        </w:rPr>
      </w:pPr>
    </w:p>
    <w:p>
      <w:pPr>
        <w:rPr>
          <w:szCs w:val="20"/>
        </w:rPr>
      </w:pPr>
      <w:r>
        <w:rPr>
          <w:szCs w:val="20"/>
        </w:rPr>
        <w:t>г. Саров  Нижегородской  области                                    _____  ______________________ 20__г.</w:t>
      </w:r>
    </w:p>
    <w:p>
      <w:pPr>
        <w:rPr>
          <w:szCs w:val="20"/>
        </w:rPr>
      </w:pPr>
    </w:p>
    <w:p>
      <w:pPr>
        <w:rPr>
          <w:b/>
          <w:szCs w:val="20"/>
        </w:rPr>
      </w:pPr>
      <w:r>
        <w:rPr>
          <w:b/>
          <w:szCs w:val="20"/>
        </w:rPr>
        <w:t>Объект  капитального  строительства:</w:t>
      </w:r>
    </w:p>
    <w:p>
      <w:pPr>
        <w:rPr>
          <w:szCs w:val="20"/>
        </w:rPr>
      </w:pPr>
      <w:r>
        <w:rPr>
          <w:szCs w:val="20"/>
        </w:rPr>
        <w:t>_________________________________________________________________________________</w:t>
      </w:r>
    </w:p>
    <w:p>
      <w:pPr>
        <w:rPr>
          <w:szCs w:val="20"/>
        </w:rPr>
      </w:pPr>
      <w:r>
        <w:rPr>
          <w:szCs w:val="20"/>
        </w:rPr>
        <w:t>_________________________________________________________________________________</w:t>
      </w:r>
    </w:p>
    <w:p>
      <w:pPr>
        <w:rPr>
          <w:szCs w:val="20"/>
        </w:rPr>
      </w:pPr>
    </w:p>
    <w:p>
      <w:pPr>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rPr>
                <w:szCs w:val="20"/>
              </w:rPr>
            </w:pPr>
            <w:r>
              <w:rPr>
                <w:szCs w:val="20"/>
              </w:rPr>
              <w:t>Технадзора  заказчика:</w:t>
            </w:r>
          </w:p>
          <w:p>
            <w:pPr>
              <w:rPr>
                <w:szCs w:val="20"/>
              </w:rPr>
            </w:pPr>
          </w:p>
        </w:tc>
        <w:tc>
          <w:tcPr>
            <w:tcW w:w="6662" w:type="dxa"/>
            <w:hideMark/>
          </w:tcPr>
          <w:p>
            <w:pPr>
              <w:rPr>
                <w:b/>
                <w:szCs w:val="20"/>
              </w:rPr>
            </w:pPr>
            <w:r>
              <w:rPr>
                <w:b/>
                <w:szCs w:val="20"/>
              </w:rPr>
              <w:t>__________________________________________________________________________________________________________</w:t>
            </w:r>
          </w:p>
        </w:tc>
      </w:tr>
      <w:tr>
        <w:tc>
          <w:tcPr>
            <w:tcW w:w="3227" w:type="dxa"/>
          </w:tcPr>
          <w:p>
            <w:pPr>
              <w:rPr>
                <w:szCs w:val="20"/>
              </w:rPr>
            </w:pPr>
            <w:r>
              <w:rPr>
                <w:szCs w:val="20"/>
              </w:rPr>
              <w:t>Подрядчика:</w:t>
            </w:r>
          </w:p>
          <w:p>
            <w:pPr>
              <w:jc w:val="center"/>
              <w:rPr>
                <w:szCs w:val="20"/>
              </w:rPr>
            </w:pPr>
          </w:p>
        </w:tc>
        <w:tc>
          <w:tcPr>
            <w:tcW w:w="6662" w:type="dxa"/>
            <w:hideMark/>
          </w:tcPr>
          <w:p>
            <w:pPr>
              <w:rPr>
                <w:b/>
                <w:szCs w:val="20"/>
              </w:rPr>
            </w:pPr>
            <w:r>
              <w:rPr>
                <w:b/>
                <w:szCs w:val="20"/>
              </w:rPr>
              <w:t>__________________________________________________________________________________________________________</w:t>
            </w:r>
          </w:p>
        </w:tc>
      </w:tr>
      <w:tr>
        <w:tc>
          <w:tcPr>
            <w:tcW w:w="3227" w:type="dxa"/>
            <w:hideMark/>
          </w:tcPr>
          <w:p>
            <w:pPr>
              <w:rPr>
                <w:szCs w:val="20"/>
              </w:rPr>
            </w:pPr>
            <w:r>
              <w:rPr>
                <w:szCs w:val="20"/>
              </w:rPr>
              <w:t xml:space="preserve">Заказчика: </w:t>
            </w:r>
          </w:p>
        </w:tc>
        <w:tc>
          <w:tcPr>
            <w:tcW w:w="6662" w:type="dxa"/>
            <w:hideMark/>
          </w:tcPr>
          <w:p>
            <w:pPr>
              <w:rPr>
                <w:b/>
                <w:szCs w:val="20"/>
              </w:rPr>
            </w:pPr>
            <w:r>
              <w:rPr>
                <w:b/>
                <w:szCs w:val="20"/>
              </w:rPr>
              <w:t>__________________________________________________________________________________________________________</w:t>
            </w:r>
          </w:p>
        </w:tc>
      </w:tr>
    </w:tbl>
    <w:p>
      <w:pPr>
        <w:ind w:firstLine="567"/>
        <w:rPr>
          <w:szCs w:val="20"/>
        </w:rPr>
      </w:pPr>
      <w:r>
        <w:rPr>
          <w:szCs w:val="20"/>
        </w:rPr>
        <w:t>Провели  проверку  соответствия  построенного,  реконструированного,  отремонтированного  объекта  капитального  строительства  требованиям  технических  регламентов,  в  том  числе  СНиП 2.08.02-89  «Общественные  здания  и  сооружения»  и  СНиП 31-05-2003  «Общественные  здания  административного  назначения».</w:t>
      </w:r>
    </w:p>
    <w:p>
      <w:pPr>
        <w:ind w:firstLine="567"/>
        <w:rPr>
          <w:szCs w:val="20"/>
        </w:rPr>
      </w:pPr>
      <w:r>
        <w:rPr>
          <w:szCs w:val="20"/>
        </w:rPr>
        <w:t>На  основе  проверки  соответствия  объекта  капитального  строительства  требованиям  технических  регламентов  подтверждают:</w:t>
      </w:r>
    </w:p>
    <w:p>
      <w:pPr>
        <w:ind w:firstLine="567"/>
        <w:rPr>
          <w:szCs w:val="20"/>
        </w:rPr>
      </w:pPr>
      <w:r>
        <w:rPr>
          <w:szCs w:val="20"/>
        </w:rPr>
        <w:t>Параметры  объекта  капитального  строительства  соответствуют  требованиям  технических  регламентов,  в  том  числе  СНиП 2.08.02-89  «Общественные  здания  и  сооружения»  и  СНиП «Общественные  здания  административного  назначения».</w:t>
      </w:r>
    </w:p>
    <w:p>
      <w:pPr>
        <w:rPr>
          <w:szCs w:val="20"/>
        </w:rPr>
      </w:pPr>
    </w:p>
    <w:p>
      <w:pPr>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rPr>
                <w:szCs w:val="20"/>
              </w:rPr>
            </w:pPr>
            <w:r>
              <w:rPr>
                <w:szCs w:val="20"/>
              </w:rPr>
              <w:t>Технадзора  заказчика:</w:t>
            </w:r>
          </w:p>
          <w:p>
            <w:pPr>
              <w:rPr>
                <w:szCs w:val="20"/>
              </w:rPr>
            </w:pPr>
          </w:p>
        </w:tc>
        <w:tc>
          <w:tcPr>
            <w:tcW w:w="6662" w:type="dxa"/>
            <w:hideMark/>
          </w:tcPr>
          <w:p>
            <w:pPr>
              <w:rPr>
                <w:szCs w:val="20"/>
              </w:rPr>
            </w:pPr>
            <w:r>
              <w:rPr>
                <w:szCs w:val="20"/>
              </w:rPr>
              <w:t>________________________________</w:t>
            </w:r>
          </w:p>
        </w:tc>
      </w:tr>
      <w:tr>
        <w:tc>
          <w:tcPr>
            <w:tcW w:w="3227" w:type="dxa"/>
          </w:tcPr>
          <w:p>
            <w:pPr>
              <w:rPr>
                <w:szCs w:val="20"/>
              </w:rPr>
            </w:pPr>
            <w:r>
              <w:rPr>
                <w:szCs w:val="20"/>
              </w:rPr>
              <w:t>Подрядчика:</w:t>
            </w:r>
          </w:p>
          <w:p>
            <w:pPr>
              <w:rPr>
                <w:szCs w:val="20"/>
              </w:rPr>
            </w:pPr>
          </w:p>
        </w:tc>
        <w:tc>
          <w:tcPr>
            <w:tcW w:w="6662" w:type="dxa"/>
            <w:hideMark/>
          </w:tcPr>
          <w:p>
            <w:pPr>
              <w:rPr>
                <w:szCs w:val="20"/>
              </w:rPr>
            </w:pPr>
            <w:r>
              <w:rPr>
                <w:szCs w:val="20"/>
              </w:rPr>
              <w:t>________________________________</w:t>
            </w:r>
          </w:p>
        </w:tc>
      </w:tr>
      <w:tr>
        <w:tc>
          <w:tcPr>
            <w:tcW w:w="3227" w:type="dxa"/>
            <w:hideMark/>
          </w:tcPr>
          <w:p>
            <w:pPr>
              <w:rPr>
                <w:szCs w:val="20"/>
              </w:rPr>
            </w:pPr>
            <w:r>
              <w:rPr>
                <w:szCs w:val="20"/>
              </w:rPr>
              <w:t xml:space="preserve">Заказчика: </w:t>
            </w:r>
          </w:p>
        </w:tc>
        <w:tc>
          <w:tcPr>
            <w:tcW w:w="6662" w:type="dxa"/>
            <w:hideMark/>
          </w:tcPr>
          <w:p>
            <w:pPr>
              <w:rPr>
                <w:szCs w:val="20"/>
              </w:rPr>
            </w:pPr>
            <w:r>
              <w:rPr>
                <w:szCs w:val="20"/>
              </w:rPr>
              <w:t>________________________________</w:t>
            </w:r>
          </w:p>
        </w:tc>
      </w:tr>
    </w:tbl>
    <w:p>
      <w:pPr>
        <w:rPr>
          <w:szCs w:val="20"/>
        </w:rPr>
      </w:pPr>
    </w:p>
    <w:p>
      <w:pPr>
        <w:spacing w:after="200" w:line="276" w:lineRule="auto"/>
      </w:pPr>
    </w:p>
    <w:p>
      <w:pPr>
        <w:spacing w:after="200" w:line="276" w:lineRule="auto"/>
        <w:jc w:val="right"/>
        <w:rPr>
          <w:color w:val="000000"/>
          <w:sz w:val="20"/>
          <w:szCs w:val="20"/>
        </w:rPr>
      </w:pPr>
      <w:r>
        <w:br w:type="page"/>
      </w:r>
      <w:r>
        <w:rPr>
          <w:color w:val="000000"/>
          <w:sz w:val="20"/>
          <w:szCs w:val="20"/>
        </w:rPr>
        <w:lastRenderedPageBreak/>
        <w:t xml:space="preserve">Форма Акта приемки объекта </w:t>
      </w:r>
    </w:p>
    <w:p>
      <w:pPr>
        <w:widowControl w:val="0"/>
        <w:autoSpaceDE w:val="0"/>
        <w:autoSpaceDN w:val="0"/>
        <w:adjustRightInd w:val="0"/>
        <w:jc w:val="right"/>
        <w:rPr>
          <w:color w:val="000000"/>
          <w:sz w:val="20"/>
          <w:szCs w:val="20"/>
        </w:rPr>
      </w:pPr>
      <w:r>
        <w:rPr>
          <w:color w:val="000000"/>
          <w:sz w:val="20"/>
          <w:szCs w:val="20"/>
        </w:rPr>
        <w:t xml:space="preserve">Приложение №7 </w:t>
      </w:r>
    </w:p>
    <w:p>
      <w:pPr>
        <w:widowControl w:val="0"/>
        <w:autoSpaceDE w:val="0"/>
        <w:autoSpaceDN w:val="0"/>
        <w:adjustRightInd w:val="0"/>
        <w:jc w:val="right"/>
        <w:rPr>
          <w:color w:val="000000"/>
          <w:sz w:val="20"/>
          <w:szCs w:val="20"/>
        </w:rPr>
      </w:pPr>
      <w:r>
        <w:rPr>
          <w:color w:val="000000"/>
          <w:sz w:val="20"/>
          <w:szCs w:val="20"/>
        </w:rPr>
        <w:t xml:space="preserve">к договору №_______ </w:t>
      </w:r>
      <w:proofErr w:type="gramStart"/>
      <w:r>
        <w:rPr>
          <w:color w:val="000000"/>
          <w:sz w:val="20"/>
          <w:szCs w:val="20"/>
        </w:rPr>
        <w:t>от</w:t>
      </w:r>
      <w:proofErr w:type="gramEnd"/>
      <w:r>
        <w:rPr>
          <w:color w:val="000000"/>
          <w:sz w:val="20"/>
          <w:szCs w:val="20"/>
        </w:rPr>
        <w:t>________</w:t>
      </w:r>
    </w:p>
    <w:p>
      <w:pPr>
        <w:widowControl w:val="0"/>
        <w:autoSpaceDE w:val="0"/>
        <w:autoSpaceDN w:val="0"/>
        <w:adjustRightInd w:val="0"/>
        <w:jc w:val="right"/>
        <w:rPr>
          <w:color w:val="000000"/>
          <w:sz w:val="20"/>
          <w:szCs w:val="20"/>
        </w:rPr>
      </w:pPr>
    </w:p>
    <w:tbl>
      <w:tblPr>
        <w:tblStyle w:val="3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2"/>
        <w:gridCol w:w="5130"/>
      </w:tblGrid>
      <w:tr>
        <w:tc>
          <w:tcPr>
            <w:tcW w:w="5236" w:type="dxa"/>
            <w:hideMark/>
          </w:tcPr>
          <w:p>
            <w:pPr>
              <w:widowControl w:val="0"/>
              <w:autoSpaceDE w:val="0"/>
              <w:autoSpaceDN w:val="0"/>
              <w:adjustRightInd w:val="0"/>
              <w:rPr>
                <w:color w:val="000000"/>
                <w:sz w:val="22"/>
                <w:szCs w:val="22"/>
              </w:rPr>
            </w:pPr>
            <w:r>
              <w:rPr>
                <w:color w:val="000000"/>
                <w:sz w:val="22"/>
                <w:szCs w:val="22"/>
              </w:rPr>
              <w:t xml:space="preserve">                           Утверждаю</w:t>
            </w:r>
          </w:p>
        </w:tc>
        <w:tc>
          <w:tcPr>
            <w:tcW w:w="5236" w:type="dxa"/>
            <w:hideMark/>
          </w:tcPr>
          <w:p>
            <w:pPr>
              <w:widowControl w:val="0"/>
              <w:autoSpaceDE w:val="0"/>
              <w:autoSpaceDN w:val="0"/>
              <w:adjustRightInd w:val="0"/>
              <w:ind w:left="576"/>
              <w:jc w:val="center"/>
              <w:rPr>
                <w:color w:val="000000"/>
                <w:sz w:val="22"/>
                <w:szCs w:val="22"/>
              </w:rPr>
            </w:pPr>
            <w:r>
              <w:rPr>
                <w:color w:val="000000"/>
                <w:sz w:val="22"/>
                <w:szCs w:val="22"/>
              </w:rPr>
              <w:t>Утверждаю</w:t>
            </w:r>
          </w:p>
        </w:tc>
      </w:tr>
      <w:tr>
        <w:tc>
          <w:tcPr>
            <w:tcW w:w="5236" w:type="dxa"/>
          </w:tcPr>
          <w:p>
            <w:pPr>
              <w:ind w:right="755"/>
              <w:contextualSpacing/>
              <w:jc w:val="center"/>
              <w:rPr>
                <w:sz w:val="22"/>
                <w:szCs w:val="22"/>
              </w:rPr>
            </w:pPr>
            <w:r>
              <w:rPr>
                <w:sz w:val="22"/>
                <w:szCs w:val="22"/>
              </w:rPr>
              <w:t>ЗАКАЗЧИК</w:t>
            </w:r>
          </w:p>
          <w:p>
            <w:pPr>
              <w:ind w:right="755"/>
              <w:contextualSpacing/>
              <w:jc w:val="center"/>
              <w:rPr>
                <w:sz w:val="22"/>
                <w:szCs w:val="22"/>
              </w:rPr>
            </w:pPr>
            <w:r>
              <w:rPr>
                <w:sz w:val="22"/>
                <w:szCs w:val="22"/>
              </w:rPr>
              <w:t>_____________________</w:t>
            </w:r>
          </w:p>
          <w:p>
            <w:pPr>
              <w:ind w:right="755"/>
              <w:contextualSpacing/>
              <w:jc w:val="center"/>
              <w:rPr>
                <w:sz w:val="22"/>
                <w:szCs w:val="22"/>
              </w:rPr>
            </w:pPr>
          </w:p>
          <w:p>
            <w:pPr>
              <w:ind w:right="755"/>
              <w:contextualSpacing/>
              <w:jc w:val="center"/>
              <w:rPr>
                <w:sz w:val="22"/>
                <w:szCs w:val="22"/>
              </w:rPr>
            </w:pPr>
            <w:r>
              <w:rPr>
                <w:sz w:val="22"/>
                <w:szCs w:val="22"/>
              </w:rPr>
              <w:t>_______________</w:t>
            </w:r>
          </w:p>
          <w:p>
            <w:pPr>
              <w:contextualSpacing/>
              <w:jc w:val="center"/>
              <w:rPr>
                <w:sz w:val="22"/>
                <w:szCs w:val="22"/>
              </w:rPr>
            </w:pPr>
          </w:p>
          <w:p>
            <w:pPr>
              <w:contextualSpacing/>
              <w:jc w:val="center"/>
              <w:rPr>
                <w:sz w:val="22"/>
                <w:szCs w:val="22"/>
              </w:rPr>
            </w:pPr>
            <w:r>
              <w:rPr>
                <w:sz w:val="22"/>
                <w:szCs w:val="22"/>
              </w:rPr>
              <w:t>м.п.</w:t>
            </w:r>
          </w:p>
        </w:tc>
        <w:tc>
          <w:tcPr>
            <w:tcW w:w="5236" w:type="dxa"/>
          </w:tcPr>
          <w:p>
            <w:pPr>
              <w:ind w:left="576"/>
              <w:contextualSpacing/>
              <w:jc w:val="center"/>
              <w:rPr>
                <w:sz w:val="22"/>
                <w:szCs w:val="22"/>
              </w:rPr>
            </w:pPr>
            <w:r>
              <w:rPr>
                <w:sz w:val="22"/>
                <w:szCs w:val="22"/>
              </w:rPr>
              <w:t>ПОДРЯДЧИК</w:t>
            </w:r>
          </w:p>
          <w:p>
            <w:pPr>
              <w:ind w:left="576"/>
              <w:contextualSpacing/>
              <w:jc w:val="center"/>
              <w:rPr>
                <w:sz w:val="22"/>
                <w:szCs w:val="22"/>
              </w:rPr>
            </w:pPr>
            <w:r>
              <w:rPr>
                <w:sz w:val="22"/>
                <w:szCs w:val="22"/>
              </w:rPr>
              <w:t>________________________</w:t>
            </w:r>
          </w:p>
          <w:p>
            <w:pPr>
              <w:ind w:left="576"/>
              <w:contextualSpacing/>
              <w:jc w:val="center"/>
              <w:rPr>
                <w:sz w:val="22"/>
                <w:szCs w:val="22"/>
              </w:rPr>
            </w:pPr>
          </w:p>
          <w:p>
            <w:pPr>
              <w:ind w:left="576"/>
              <w:contextualSpacing/>
              <w:jc w:val="center"/>
              <w:rPr>
                <w:sz w:val="22"/>
                <w:szCs w:val="22"/>
              </w:rPr>
            </w:pPr>
          </w:p>
          <w:p>
            <w:pPr>
              <w:ind w:left="576"/>
              <w:contextualSpacing/>
              <w:jc w:val="center"/>
              <w:rPr>
                <w:sz w:val="22"/>
                <w:szCs w:val="22"/>
              </w:rPr>
            </w:pPr>
            <w:r>
              <w:rPr>
                <w:sz w:val="22"/>
                <w:szCs w:val="22"/>
              </w:rPr>
              <w:t>______________</w:t>
            </w:r>
          </w:p>
          <w:p>
            <w:pPr>
              <w:ind w:left="576"/>
              <w:contextualSpacing/>
              <w:jc w:val="center"/>
              <w:rPr>
                <w:sz w:val="22"/>
                <w:szCs w:val="22"/>
              </w:rPr>
            </w:pPr>
          </w:p>
          <w:p>
            <w:pPr>
              <w:ind w:left="576"/>
              <w:contextualSpacing/>
              <w:jc w:val="center"/>
              <w:rPr>
                <w:sz w:val="22"/>
                <w:szCs w:val="22"/>
              </w:rPr>
            </w:pPr>
            <w:r>
              <w:rPr>
                <w:sz w:val="22"/>
                <w:szCs w:val="22"/>
              </w:rPr>
              <w:t>м.п.</w:t>
            </w:r>
          </w:p>
        </w:tc>
      </w:tr>
    </w:tbl>
    <w:p>
      <w:pPr>
        <w:contextualSpacing/>
        <w:jc w:val="center"/>
        <w:rPr>
          <w:b/>
          <w:sz w:val="28"/>
          <w:szCs w:val="20"/>
        </w:rPr>
      </w:pPr>
    </w:p>
    <w:p>
      <w:pPr>
        <w:contextualSpacing/>
        <w:jc w:val="center"/>
        <w:rPr>
          <w:b/>
          <w:sz w:val="28"/>
          <w:szCs w:val="20"/>
        </w:rPr>
      </w:pPr>
      <w:r>
        <w:rPr>
          <w:b/>
          <w:sz w:val="28"/>
          <w:szCs w:val="20"/>
        </w:rPr>
        <w:t>АКТ,</w:t>
      </w:r>
    </w:p>
    <w:p>
      <w:pPr>
        <w:contextualSpacing/>
        <w:jc w:val="center"/>
        <w:rPr>
          <w:b/>
          <w:sz w:val="28"/>
          <w:szCs w:val="20"/>
        </w:rPr>
      </w:pPr>
      <w:proofErr w:type="gramStart"/>
      <w:r>
        <w:rPr>
          <w:b/>
          <w:sz w:val="28"/>
          <w:szCs w:val="20"/>
        </w:rPr>
        <w:t>подтверждающий</w:t>
      </w:r>
      <w:proofErr w:type="gramEnd"/>
      <w:r>
        <w:rPr>
          <w:b/>
          <w:sz w:val="28"/>
          <w:szCs w:val="20"/>
        </w:rPr>
        <w:t xml:space="preserve">  соответствие  построенного,  реконструированного,  отремонтированного  объекта  капитального  строительства  </w:t>
      </w:r>
    </w:p>
    <w:p>
      <w:pPr>
        <w:contextualSpacing/>
        <w:jc w:val="center"/>
        <w:rPr>
          <w:b/>
          <w:sz w:val="28"/>
          <w:szCs w:val="20"/>
        </w:rPr>
      </w:pPr>
      <w:r>
        <w:rPr>
          <w:b/>
          <w:sz w:val="28"/>
          <w:szCs w:val="20"/>
        </w:rPr>
        <w:t>проектной  документации</w:t>
      </w:r>
    </w:p>
    <w:p>
      <w:pPr>
        <w:contextualSpacing/>
        <w:rPr>
          <w:szCs w:val="20"/>
        </w:rPr>
      </w:pPr>
    </w:p>
    <w:p>
      <w:pPr>
        <w:contextualSpacing/>
        <w:rPr>
          <w:szCs w:val="20"/>
        </w:rPr>
      </w:pPr>
    </w:p>
    <w:p>
      <w:pPr>
        <w:spacing w:after="120"/>
        <w:contextualSpacing/>
        <w:rPr>
          <w:szCs w:val="20"/>
        </w:rPr>
      </w:pPr>
      <w:r>
        <w:rPr>
          <w:szCs w:val="20"/>
        </w:rPr>
        <w:t>г. Саров  Нижегородской  области                                    _____  ______________________ 20__г.</w:t>
      </w:r>
    </w:p>
    <w:p>
      <w:pPr>
        <w:contextualSpacing/>
        <w:rPr>
          <w:szCs w:val="20"/>
        </w:rPr>
      </w:pPr>
    </w:p>
    <w:p>
      <w:pPr>
        <w:contextualSpacing/>
        <w:rPr>
          <w:b/>
          <w:szCs w:val="20"/>
        </w:rPr>
      </w:pPr>
      <w:r>
        <w:rPr>
          <w:b/>
          <w:szCs w:val="20"/>
        </w:rPr>
        <w:t>Объект  капитального  строительства:</w:t>
      </w:r>
    </w:p>
    <w:p>
      <w:pPr>
        <w:contextualSpacing/>
        <w:rPr>
          <w:szCs w:val="20"/>
        </w:rPr>
      </w:pPr>
      <w:r>
        <w:rPr>
          <w:szCs w:val="20"/>
        </w:rPr>
        <w:t>_________________________________________________________________________________</w:t>
      </w:r>
    </w:p>
    <w:p>
      <w:pPr>
        <w:contextualSpacing/>
        <w:rPr>
          <w:szCs w:val="20"/>
        </w:rPr>
      </w:pPr>
      <w:r>
        <w:rPr>
          <w:szCs w:val="20"/>
        </w:rPr>
        <w:t>_________________________________________________________________________________</w:t>
      </w:r>
    </w:p>
    <w:p>
      <w:pPr>
        <w:contextualSpacing/>
        <w:rPr>
          <w:b/>
          <w:szCs w:val="20"/>
        </w:rPr>
      </w:pPr>
      <w:r>
        <w:rPr>
          <w:b/>
          <w:szCs w:val="20"/>
        </w:rPr>
        <w:t>Проектная  документация:</w:t>
      </w:r>
    </w:p>
    <w:p>
      <w:pPr>
        <w:contextualSpacing/>
        <w:rPr>
          <w:szCs w:val="20"/>
        </w:rPr>
      </w:pPr>
      <w:r>
        <w:rPr>
          <w:szCs w:val="20"/>
        </w:rPr>
        <w:t>_________________________________________________________________________________</w:t>
      </w:r>
    </w:p>
    <w:p>
      <w:pPr>
        <w:contextualSpacing/>
        <w:rPr>
          <w:szCs w:val="20"/>
        </w:rPr>
      </w:pPr>
      <w:r>
        <w:rPr>
          <w:szCs w:val="20"/>
        </w:rPr>
        <w:t>_________________________________________________________________________________</w:t>
      </w:r>
    </w:p>
    <w:p>
      <w:pPr>
        <w:contextualSpacing/>
        <w:rPr>
          <w:szCs w:val="20"/>
        </w:rPr>
      </w:pPr>
      <w:r>
        <w:rPr>
          <w:szCs w:val="20"/>
        </w:rPr>
        <w:t>_________________________________________________________________________________</w:t>
      </w:r>
    </w:p>
    <w:p>
      <w:pPr>
        <w:contextualSpacing/>
        <w:rPr>
          <w:szCs w:val="20"/>
        </w:rPr>
      </w:pPr>
    </w:p>
    <w:p>
      <w:pPr>
        <w:spacing w:after="120"/>
        <w:contextualSpacing/>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contextualSpacing/>
              <w:rPr>
                <w:szCs w:val="20"/>
              </w:rPr>
            </w:pPr>
            <w:r>
              <w:rPr>
                <w:szCs w:val="20"/>
              </w:rPr>
              <w:t>Технадзора  заказчика:</w:t>
            </w:r>
          </w:p>
          <w:p>
            <w:pPr>
              <w:contextualSpacing/>
              <w:rPr>
                <w:szCs w:val="20"/>
              </w:rPr>
            </w:pPr>
          </w:p>
        </w:tc>
        <w:tc>
          <w:tcPr>
            <w:tcW w:w="6662" w:type="dxa"/>
            <w:hideMark/>
          </w:tcPr>
          <w:p>
            <w:pPr>
              <w:contextualSpacing/>
              <w:rPr>
                <w:b/>
                <w:szCs w:val="20"/>
              </w:rPr>
            </w:pPr>
            <w:r>
              <w:rPr>
                <w:b/>
                <w:szCs w:val="20"/>
              </w:rPr>
              <w:t>__________________________________________________________________________________________________________</w:t>
            </w:r>
          </w:p>
        </w:tc>
      </w:tr>
      <w:tr>
        <w:tc>
          <w:tcPr>
            <w:tcW w:w="3227" w:type="dxa"/>
          </w:tcPr>
          <w:p>
            <w:pPr>
              <w:contextualSpacing/>
              <w:rPr>
                <w:szCs w:val="20"/>
              </w:rPr>
            </w:pPr>
          </w:p>
          <w:p>
            <w:pPr>
              <w:contextualSpacing/>
              <w:rPr>
                <w:szCs w:val="20"/>
              </w:rPr>
            </w:pPr>
            <w:r>
              <w:rPr>
                <w:szCs w:val="20"/>
              </w:rPr>
              <w:t>Подрядчика:</w:t>
            </w:r>
          </w:p>
          <w:p>
            <w:pPr>
              <w:contextualSpacing/>
              <w:rPr>
                <w:szCs w:val="20"/>
              </w:rPr>
            </w:pPr>
          </w:p>
        </w:tc>
        <w:tc>
          <w:tcPr>
            <w:tcW w:w="6662" w:type="dxa"/>
          </w:tcPr>
          <w:p>
            <w:pPr>
              <w:contextualSpacing/>
              <w:rPr>
                <w:b/>
                <w:szCs w:val="20"/>
              </w:rPr>
            </w:pPr>
          </w:p>
          <w:p>
            <w:pPr>
              <w:contextualSpacing/>
              <w:rPr>
                <w:b/>
                <w:szCs w:val="20"/>
              </w:rPr>
            </w:pPr>
            <w:r>
              <w:rPr>
                <w:b/>
                <w:szCs w:val="20"/>
              </w:rPr>
              <w:t>__________________________________________________________________________________________________________</w:t>
            </w:r>
          </w:p>
        </w:tc>
      </w:tr>
      <w:tr>
        <w:tc>
          <w:tcPr>
            <w:tcW w:w="3227" w:type="dxa"/>
          </w:tcPr>
          <w:p>
            <w:pPr>
              <w:contextualSpacing/>
              <w:rPr>
                <w:szCs w:val="20"/>
              </w:rPr>
            </w:pPr>
          </w:p>
          <w:p>
            <w:pPr>
              <w:contextualSpacing/>
              <w:rPr>
                <w:szCs w:val="20"/>
              </w:rPr>
            </w:pPr>
            <w:r>
              <w:rPr>
                <w:szCs w:val="20"/>
              </w:rPr>
              <w:t xml:space="preserve">Заказчика: </w:t>
            </w:r>
          </w:p>
        </w:tc>
        <w:tc>
          <w:tcPr>
            <w:tcW w:w="6662" w:type="dxa"/>
          </w:tcPr>
          <w:p>
            <w:pPr>
              <w:contextualSpacing/>
              <w:rPr>
                <w:b/>
                <w:szCs w:val="20"/>
              </w:rPr>
            </w:pPr>
          </w:p>
          <w:p>
            <w:pPr>
              <w:contextualSpacing/>
              <w:rPr>
                <w:b/>
                <w:szCs w:val="20"/>
              </w:rPr>
            </w:pPr>
            <w:r>
              <w:rPr>
                <w:b/>
                <w:szCs w:val="20"/>
              </w:rPr>
              <w:t>__________________________________________________________________________________________________________</w:t>
            </w:r>
          </w:p>
        </w:tc>
      </w:tr>
    </w:tbl>
    <w:p>
      <w:pPr>
        <w:spacing w:after="120"/>
        <w:ind w:left="283"/>
        <w:contextualSpacing/>
        <w:rPr>
          <w:szCs w:val="20"/>
        </w:rPr>
      </w:pPr>
      <w:r>
        <w:rPr>
          <w:szCs w:val="20"/>
        </w:rPr>
        <w:t>Провели  проверку  соответствия  построенного,  реконструированного,  отремонтированного  объекта  капитального  строительства  проектной  документации.</w:t>
      </w:r>
    </w:p>
    <w:p>
      <w:pPr>
        <w:spacing w:after="120"/>
        <w:ind w:left="283"/>
        <w:contextualSpacing/>
        <w:rPr>
          <w:szCs w:val="20"/>
        </w:rPr>
      </w:pPr>
      <w:r>
        <w:rPr>
          <w:szCs w:val="20"/>
        </w:rPr>
        <w:t xml:space="preserve">На  основе  </w:t>
      </w:r>
      <w:proofErr w:type="gramStart"/>
      <w:r>
        <w:rPr>
          <w:szCs w:val="20"/>
        </w:rPr>
        <w:t>проверки  соответствия  объекта  капитального  строительства  проектной  документации</w:t>
      </w:r>
      <w:proofErr w:type="gramEnd"/>
      <w:r>
        <w:rPr>
          <w:szCs w:val="20"/>
        </w:rPr>
        <w:t xml:space="preserve">  подтверждают:</w:t>
      </w:r>
    </w:p>
    <w:p>
      <w:pPr>
        <w:spacing w:after="120"/>
        <w:ind w:left="283"/>
        <w:contextualSpacing/>
        <w:rPr>
          <w:szCs w:val="20"/>
        </w:rPr>
      </w:pPr>
      <w:r>
        <w:rPr>
          <w:szCs w:val="20"/>
        </w:rPr>
        <w:t>Параметры  объекта  капитального  строительства  соответствуют  проектной  документации.</w:t>
      </w:r>
    </w:p>
    <w:p>
      <w:pPr>
        <w:contextualSpacing/>
        <w:rPr>
          <w:szCs w:val="20"/>
        </w:rPr>
      </w:pPr>
    </w:p>
    <w:p>
      <w:pPr>
        <w:contextualSpacing/>
        <w:rPr>
          <w:b/>
          <w:szCs w:val="20"/>
        </w:rPr>
      </w:pPr>
      <w:r>
        <w:rPr>
          <w:b/>
          <w:szCs w:val="20"/>
        </w:rPr>
        <w:t>ПРЕДСТАВИТЕЛИ:</w:t>
      </w:r>
    </w:p>
    <w:tbl>
      <w:tblPr>
        <w:tblW w:w="0" w:type="auto"/>
        <w:tblLayout w:type="fixed"/>
        <w:tblLook w:val="04A0" w:firstRow="1" w:lastRow="0" w:firstColumn="1" w:lastColumn="0" w:noHBand="0" w:noVBand="1"/>
      </w:tblPr>
      <w:tblGrid>
        <w:gridCol w:w="3227"/>
        <w:gridCol w:w="6662"/>
      </w:tblGrid>
      <w:tr>
        <w:tc>
          <w:tcPr>
            <w:tcW w:w="3227" w:type="dxa"/>
          </w:tcPr>
          <w:p>
            <w:pPr>
              <w:contextualSpacing/>
              <w:rPr>
                <w:szCs w:val="20"/>
              </w:rPr>
            </w:pPr>
            <w:r>
              <w:rPr>
                <w:szCs w:val="20"/>
              </w:rPr>
              <w:t>Технадзора  заказчика:</w:t>
            </w:r>
          </w:p>
          <w:p>
            <w:pPr>
              <w:contextualSpacing/>
              <w:rPr>
                <w:szCs w:val="20"/>
              </w:rPr>
            </w:pPr>
          </w:p>
        </w:tc>
        <w:tc>
          <w:tcPr>
            <w:tcW w:w="6662" w:type="dxa"/>
            <w:hideMark/>
          </w:tcPr>
          <w:p>
            <w:pPr>
              <w:contextualSpacing/>
              <w:rPr>
                <w:szCs w:val="20"/>
              </w:rPr>
            </w:pPr>
            <w:r>
              <w:rPr>
                <w:szCs w:val="20"/>
              </w:rPr>
              <w:t>________________________________</w:t>
            </w:r>
          </w:p>
        </w:tc>
      </w:tr>
      <w:tr>
        <w:tc>
          <w:tcPr>
            <w:tcW w:w="3227" w:type="dxa"/>
          </w:tcPr>
          <w:p>
            <w:pPr>
              <w:contextualSpacing/>
              <w:rPr>
                <w:szCs w:val="20"/>
              </w:rPr>
            </w:pPr>
            <w:r>
              <w:rPr>
                <w:szCs w:val="20"/>
              </w:rPr>
              <w:t>Подрядчик:</w:t>
            </w:r>
          </w:p>
          <w:p>
            <w:pPr>
              <w:contextualSpacing/>
              <w:rPr>
                <w:szCs w:val="20"/>
              </w:rPr>
            </w:pPr>
          </w:p>
        </w:tc>
        <w:tc>
          <w:tcPr>
            <w:tcW w:w="6662" w:type="dxa"/>
            <w:hideMark/>
          </w:tcPr>
          <w:p>
            <w:pPr>
              <w:contextualSpacing/>
              <w:rPr>
                <w:szCs w:val="20"/>
              </w:rPr>
            </w:pPr>
            <w:r>
              <w:rPr>
                <w:szCs w:val="20"/>
              </w:rPr>
              <w:t>________________________________</w:t>
            </w:r>
          </w:p>
        </w:tc>
      </w:tr>
      <w:tr>
        <w:tc>
          <w:tcPr>
            <w:tcW w:w="3227" w:type="dxa"/>
            <w:hideMark/>
          </w:tcPr>
          <w:p>
            <w:pPr>
              <w:contextualSpacing/>
              <w:rPr>
                <w:szCs w:val="20"/>
              </w:rPr>
            </w:pPr>
            <w:r>
              <w:rPr>
                <w:szCs w:val="20"/>
              </w:rPr>
              <w:t xml:space="preserve">Заказчика: </w:t>
            </w:r>
          </w:p>
        </w:tc>
        <w:tc>
          <w:tcPr>
            <w:tcW w:w="6662" w:type="dxa"/>
            <w:hideMark/>
          </w:tcPr>
          <w:p>
            <w:pPr>
              <w:contextualSpacing/>
              <w:rPr>
                <w:szCs w:val="20"/>
              </w:rPr>
            </w:pPr>
            <w:r>
              <w:rPr>
                <w:szCs w:val="20"/>
              </w:rPr>
              <w:t>________________________________</w:t>
            </w:r>
          </w:p>
        </w:tc>
      </w:tr>
    </w:tbl>
    <w:p>
      <w:pPr>
        <w:tabs>
          <w:tab w:val="left" w:pos="5745"/>
        </w:tabs>
        <w:ind w:left="74"/>
      </w:pPr>
    </w:p>
    <w:p>
      <w:pPr>
        <w:tabs>
          <w:tab w:val="left" w:pos="5745"/>
        </w:tabs>
        <w:ind w:left="74"/>
      </w:pPr>
      <w:r>
        <w:t>Подготовила: «______» ________________ 2012 г.______________________ Ю.К. Триканова</w:t>
      </w:r>
    </w:p>
    <w:p>
      <w:pPr>
        <w:ind w:firstLine="540"/>
      </w:pPr>
    </w:p>
    <w:p>
      <w:pPr>
        <w:ind w:firstLine="709"/>
      </w:pPr>
      <w:r>
        <w:t>Завизировали:</w:t>
      </w:r>
    </w:p>
    <w:p/>
    <w:p>
      <w:pPr>
        <w:tabs>
          <w:tab w:val="left" w:pos="5745"/>
        </w:tabs>
      </w:pPr>
      <w:r>
        <w:t>«______» ________________ 2012 г.____________________________________ И.Н. Гердюков</w:t>
      </w:r>
    </w:p>
    <w:p>
      <w:pPr>
        <w:tabs>
          <w:tab w:val="left" w:pos="5745"/>
        </w:tabs>
      </w:pPr>
    </w:p>
    <w:p>
      <w:r>
        <w:t>«______» ________________ 2012 г_____________________________________ С.А. Сафонов</w:t>
      </w:r>
    </w:p>
    <w:p>
      <w:pPr>
        <w:tabs>
          <w:tab w:val="left" w:pos="5745"/>
        </w:tabs>
      </w:pPr>
    </w:p>
    <w:p>
      <w:pPr>
        <w:tabs>
          <w:tab w:val="left" w:pos="5745"/>
        </w:tabs>
      </w:pPr>
      <w:r>
        <w:t>«______» ________________ 2012 г_______________________________________ А.Ф. Беляев</w:t>
      </w:r>
    </w:p>
    <w:p>
      <w:pPr>
        <w:tabs>
          <w:tab w:val="left" w:pos="5745"/>
        </w:tabs>
      </w:pPr>
    </w:p>
    <w:p>
      <w:pPr>
        <w:rPr>
          <w:highlight w:val="yellow"/>
        </w:rPr>
      </w:pPr>
      <w:r>
        <w:t>«______» ________________ 2012 г____________________________________ А.А. Жижинов</w:t>
      </w:r>
    </w:p>
    <w:p>
      <w:pPr>
        <w:pStyle w:val="Times12"/>
        <w:overflowPunct/>
        <w:autoSpaceDE/>
        <w:autoSpaceDN/>
        <w:adjustRightInd/>
        <w:spacing w:before="100" w:beforeAutospacing="1" w:after="100" w:afterAutospacing="1"/>
        <w:ind w:firstLine="0"/>
        <w:rPr>
          <w:sz w:val="28"/>
          <w:szCs w:val="28"/>
        </w:rPr>
      </w:pPr>
    </w:p>
    <w:sectPr>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sdtContent>
  </w:sdt>
  <w:p>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15</w:t>
        </w:r>
        <w:r>
          <w:rPr>
            <w:rFonts w:ascii="Times New Roman" w:hAnsi="Times New Roman" w:cs="Times New Roman"/>
          </w:rPr>
          <w:fldChar w:fldCharType="end"/>
        </w:r>
      </w:p>
    </w:sdtContent>
  </w:sdt>
  <w:p>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5">
    <w:nsid w:val="00000003"/>
    <w:multiLevelType w:val="multilevel"/>
    <w:tmpl w:val="00000002"/>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5"/>
    <w:multiLevelType w:val="multilevel"/>
    <w:tmpl w:val="00000004"/>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7">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000000D"/>
    <w:multiLevelType w:val="multilevel"/>
    <w:tmpl w:val="0000000C"/>
    <w:lvl w:ilvl="0">
      <w:start w:val="2"/>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10">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2">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7">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CC414ED"/>
    <w:multiLevelType w:val="hybridMultilevel"/>
    <w:tmpl w:val="55A4C7E8"/>
    <w:lvl w:ilvl="0" w:tplc="13343958">
      <w:start w:val="10"/>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9">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9">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0">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51">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47"/>
  </w:num>
  <w:num w:numId="2">
    <w:abstractNumId w:val="41"/>
  </w:num>
  <w:num w:numId="3">
    <w:abstractNumId w:val="38"/>
  </w:num>
  <w:num w:numId="4">
    <w:abstractNumId w:val="1"/>
  </w:num>
  <w:num w:numId="5">
    <w:abstractNumId w:val="0"/>
  </w:num>
  <w:num w:numId="6">
    <w:abstractNumId w:val="16"/>
  </w:num>
  <w:num w:numId="7">
    <w:abstractNumId w:val="35"/>
  </w:num>
  <w:num w:numId="8">
    <w:abstractNumId w:val="34"/>
  </w:num>
  <w:num w:numId="9">
    <w:abstractNumId w:val="3"/>
  </w:num>
  <w:num w:numId="10">
    <w:abstractNumId w:val="11"/>
  </w:num>
  <w:num w:numId="11">
    <w:abstractNumId w:val="26"/>
  </w:num>
  <w:num w:numId="12">
    <w:abstractNumId w:val="25"/>
  </w:num>
  <w:num w:numId="13">
    <w:abstractNumId w:val="49"/>
  </w:num>
  <w:num w:numId="14">
    <w:abstractNumId w:val="27"/>
  </w:num>
  <w:num w:numId="15">
    <w:abstractNumId w:val="2"/>
  </w:num>
  <w:num w:numId="16">
    <w:abstractNumId w:val="42"/>
  </w:num>
  <w:num w:numId="17">
    <w:abstractNumId w:val="51"/>
  </w:num>
  <w:num w:numId="18">
    <w:abstractNumId w:val="44"/>
  </w:num>
  <w:num w:numId="19">
    <w:abstractNumId w:val="33"/>
  </w:num>
  <w:num w:numId="20">
    <w:abstractNumId w:val="48"/>
  </w:num>
  <w:num w:numId="21">
    <w:abstractNumId w:val="23"/>
  </w:num>
  <w:num w:numId="22">
    <w:abstractNumId w:val="24"/>
  </w:num>
  <w:num w:numId="23">
    <w:abstractNumId w:val="15"/>
  </w:num>
  <w:num w:numId="24">
    <w:abstractNumId w:val="29"/>
  </w:num>
  <w:num w:numId="25">
    <w:abstractNumId w:val="21"/>
  </w:num>
  <w:num w:numId="26">
    <w:abstractNumId w:val="43"/>
  </w:num>
  <w:num w:numId="27">
    <w:abstractNumId w:val="20"/>
  </w:num>
  <w:num w:numId="28">
    <w:abstractNumId w:val="31"/>
  </w:num>
  <w:num w:numId="29">
    <w:abstractNumId w:val="45"/>
  </w:num>
  <w:num w:numId="30">
    <w:abstractNumId w:val="30"/>
  </w:num>
  <w:num w:numId="31">
    <w:abstractNumId w:val="46"/>
  </w:num>
  <w:num w:numId="32">
    <w:abstractNumId w:val="37"/>
  </w:num>
  <w:num w:numId="33">
    <w:abstractNumId w:val="39"/>
  </w:num>
  <w:num w:numId="34">
    <w:abstractNumId w:val="50"/>
  </w:num>
  <w:num w:numId="35">
    <w:abstractNumId w:val="28"/>
  </w:num>
  <w:num w:numId="36">
    <w:abstractNumId w:val="14"/>
  </w:num>
  <w:num w:numId="3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36"/>
  </w:num>
  <w:num w:numId="40">
    <w:abstractNumId w:val="40"/>
  </w:num>
  <w:num w:numId="41">
    <w:abstractNumId w:val="19"/>
  </w:num>
  <w:num w:numId="42">
    <w:abstractNumId w:val="17"/>
  </w:num>
  <w:num w:numId="43">
    <w:abstractNumId w:val="22"/>
  </w:num>
  <w:num w:numId="44">
    <w:abstractNumId w:val="32"/>
  </w:num>
  <w:num w:numId="45">
    <w:abstractNumId w:val="10"/>
  </w:num>
  <w:num w:numId="46">
    <w:abstractNumId w:val="4"/>
  </w:num>
  <w:num w:numId="47">
    <w:abstractNumId w:val="5"/>
  </w:num>
  <w:num w:numId="48">
    <w:abstractNumId w:val="6"/>
  </w:num>
  <w:num w:numId="49">
    <w:abstractNumId w:val="7"/>
  </w:num>
  <w:num w:numId="50">
    <w:abstractNumId w:val="8"/>
  </w:num>
  <w:num w:numId="51">
    <w:abstractNumId w:val="9"/>
  </w:num>
  <w:num w:numId="52">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table" w:customStyle="1" w:styleId="3b">
    <w:name w:val="Сетка таблицы3"/>
    <w:basedOn w:val="a5"/>
    <w:next w:val="aff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f4"/>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table" w:customStyle="1" w:styleId="3b">
    <w:name w:val="Сетка таблицы3"/>
    <w:basedOn w:val="a5"/>
    <w:next w:val="aff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f4"/>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790816">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D8A41-8AD1-4D44-B463-194A4C4A3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1119</TotalTime>
  <Pages>71</Pages>
  <Words>18329</Words>
  <Characters>134956</Characters>
  <Application>Microsoft Office Word</Application>
  <DocSecurity>0</DocSecurity>
  <Lines>1124</Lines>
  <Paragraphs>305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152980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10</cp:revision>
  <cp:lastPrinted>2012-05-25T10:13:00Z</cp:lastPrinted>
  <dcterms:created xsi:type="dcterms:W3CDTF">2012-05-24T11:40:00Z</dcterms:created>
  <dcterms:modified xsi:type="dcterms:W3CDTF">2012-06-15T11:04:00Z</dcterms:modified>
</cp:coreProperties>
</file>