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1BB" w:rsidRPr="00B6743F" w:rsidRDefault="00EA51BB" w:rsidP="00EA51BB">
      <w:pPr>
        <w:suppressAutoHyphens w:val="0"/>
        <w:jc w:val="center"/>
        <w:rPr>
          <w:rFonts w:ascii="Times New Roman" w:eastAsia="Calibri" w:hAnsi="Times New Roman"/>
          <w:b/>
          <w:szCs w:val="24"/>
          <w:lang w:eastAsia="ru-RU"/>
        </w:rPr>
      </w:pPr>
      <w:r w:rsidRPr="00B6743F">
        <w:rPr>
          <w:rFonts w:ascii="Times New Roman" w:eastAsia="Calibri" w:hAnsi="Times New Roman"/>
          <w:b/>
          <w:szCs w:val="24"/>
          <w:lang w:eastAsia="ru-RU"/>
        </w:rPr>
        <w:t>«ТЕХНИЧЕСКАЯ ЧАСТЬ»</w:t>
      </w: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 xml:space="preserve">Техническое задание </w:t>
      </w: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на оказание услуг</w:t>
      </w: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 xml:space="preserve">Предмет закупки: метрологическая услуга </w:t>
      </w:r>
    </w:p>
    <w:p w:rsidR="00EA51BB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 xml:space="preserve">«Аттестация методики определения мощности дозы </w:t>
      </w: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 xml:space="preserve">воздушной кермы и активности </w:t>
      </w:r>
      <w:proofErr w:type="spellStart"/>
      <w:r w:rsidRPr="00AB4B7D">
        <w:rPr>
          <w:rFonts w:ascii="Times New Roman" w:hAnsi="Times New Roman"/>
          <w:color w:val="000000"/>
          <w:szCs w:val="24"/>
          <w:lang w:eastAsia="en-US"/>
        </w:rPr>
        <w:t>микроисточников</w:t>
      </w:r>
      <w:proofErr w:type="spellEnd"/>
      <w:r w:rsidRPr="00AB4B7D">
        <w:rPr>
          <w:rFonts w:ascii="Times New Roman" w:hAnsi="Times New Roman"/>
          <w:color w:val="000000"/>
          <w:szCs w:val="24"/>
          <w:lang w:eastAsia="en-US"/>
        </w:rPr>
        <w:t>»</w:t>
      </w: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Обнинск</w:t>
      </w:r>
    </w:p>
    <w:p w:rsidR="00EA51BB" w:rsidRPr="00EA51BB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>
        <w:rPr>
          <w:rFonts w:ascii="Times New Roman" w:hAnsi="Times New Roman"/>
          <w:color w:val="000000"/>
          <w:szCs w:val="24"/>
          <w:lang w:eastAsia="en-US"/>
        </w:rPr>
        <w:t>201</w:t>
      </w:r>
      <w:r w:rsidRPr="00EA51BB">
        <w:rPr>
          <w:rFonts w:ascii="Times New Roman" w:hAnsi="Times New Roman"/>
          <w:color w:val="000000"/>
          <w:szCs w:val="24"/>
          <w:lang w:eastAsia="en-US"/>
        </w:rPr>
        <w:t>4</w:t>
      </w: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Техническое задание</w:t>
      </w:r>
    </w:p>
    <w:p w:rsidR="00EA51BB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 xml:space="preserve"> на о</w:t>
      </w:r>
      <w:r>
        <w:rPr>
          <w:rFonts w:ascii="Times New Roman" w:hAnsi="Times New Roman"/>
          <w:color w:val="000000"/>
          <w:szCs w:val="24"/>
          <w:lang w:eastAsia="en-US"/>
        </w:rPr>
        <w:t>казание услуг</w:t>
      </w:r>
      <w:r w:rsidRPr="00AB4B7D">
        <w:rPr>
          <w:rFonts w:ascii="Times New Roman" w:hAnsi="Times New Roman"/>
          <w:color w:val="000000"/>
          <w:szCs w:val="24"/>
          <w:lang w:eastAsia="en-US"/>
        </w:rPr>
        <w:t xml:space="preserve"> «Аттестация методики определения мощности </w:t>
      </w: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 xml:space="preserve">дозы воздушной кермы и активности </w:t>
      </w:r>
      <w:proofErr w:type="spellStart"/>
      <w:r w:rsidRPr="00AB4B7D">
        <w:rPr>
          <w:rFonts w:ascii="Times New Roman" w:hAnsi="Times New Roman"/>
          <w:color w:val="000000"/>
          <w:szCs w:val="24"/>
          <w:lang w:eastAsia="en-US"/>
        </w:rPr>
        <w:t>микроисточников</w:t>
      </w:r>
      <w:proofErr w:type="spellEnd"/>
      <w:r w:rsidRPr="00AB4B7D">
        <w:rPr>
          <w:rFonts w:ascii="Times New Roman" w:hAnsi="Times New Roman"/>
          <w:color w:val="000000"/>
          <w:szCs w:val="24"/>
          <w:lang w:eastAsia="en-US"/>
        </w:rPr>
        <w:t>»</w:t>
      </w: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СОДЕРЖАНИЕ</w:t>
      </w: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1. НАИМЕНОВАНИЕ УСЛУГИ</w:t>
      </w: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2. ОПИСАНИЕ УСЛУГ</w:t>
      </w:r>
    </w:p>
    <w:p w:rsidR="00EA51BB" w:rsidRPr="00AB4B7D" w:rsidRDefault="00EA51BB" w:rsidP="00EA51BB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2.1 Состав (перечень) оказываемых услуг</w:t>
      </w:r>
    </w:p>
    <w:p w:rsidR="00EA51BB" w:rsidRPr="00AB4B7D" w:rsidRDefault="00EA51BB" w:rsidP="00EA51BB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2.2 Описание оказываемых услуг</w:t>
      </w:r>
    </w:p>
    <w:p w:rsidR="00EA51BB" w:rsidRPr="00AB4B7D" w:rsidRDefault="00EA51BB" w:rsidP="00EA51BB">
      <w:pPr>
        <w:suppressAutoHyphens w:val="0"/>
        <w:ind w:left="2552" w:hanging="170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2.3 Объем оказываемых услуг либо доля оказываемых услуг в общем объеме закупки</w:t>
      </w: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3. ТРЕБОВАНИЯ К УСЛУГАМ</w:t>
      </w:r>
    </w:p>
    <w:p w:rsidR="00EA51BB" w:rsidRPr="00AB4B7D" w:rsidRDefault="00EA51BB" w:rsidP="00EA51BB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3.1 Общие требования</w:t>
      </w:r>
    </w:p>
    <w:p w:rsidR="00EA51BB" w:rsidRPr="00AB4B7D" w:rsidRDefault="00EA51BB" w:rsidP="00EA51BB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3.2 Требования к качеству оказываемых услуг</w:t>
      </w:r>
    </w:p>
    <w:p w:rsidR="00EA51BB" w:rsidRPr="00AB4B7D" w:rsidRDefault="00EA51BB" w:rsidP="00EA51BB">
      <w:pPr>
        <w:suppressAutoHyphens w:val="0"/>
        <w:ind w:left="2552" w:hanging="170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3.3 Требования к гарантийным обязательствам оказываемых услуг</w:t>
      </w:r>
    </w:p>
    <w:p w:rsidR="00EA51BB" w:rsidRPr="00AB4B7D" w:rsidRDefault="00EA51BB" w:rsidP="00EA51BB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3.4 Требования к конфиденциальности</w:t>
      </w:r>
    </w:p>
    <w:p w:rsidR="00EA51BB" w:rsidRPr="00AB4B7D" w:rsidRDefault="00EA51BB" w:rsidP="00EA51BB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3.5 Требования к безопасности оказания услуг и безопасности результата оказанных услуг</w:t>
      </w:r>
    </w:p>
    <w:p w:rsidR="00EA51BB" w:rsidRPr="00AB4B7D" w:rsidRDefault="00EA51BB" w:rsidP="00EA51BB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3.6 Требования по обучению персонала заказчика</w:t>
      </w:r>
    </w:p>
    <w:p w:rsidR="00EA51BB" w:rsidRPr="00AB4B7D" w:rsidRDefault="00EA51BB" w:rsidP="00EA51BB">
      <w:pPr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3.7 Требования к составу технического предложения участника</w:t>
      </w:r>
    </w:p>
    <w:p w:rsidR="00EA51BB" w:rsidRPr="00AB4B7D" w:rsidRDefault="00EA51BB" w:rsidP="00EA51BB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3.8 Специальные требования</w:t>
      </w: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4. РЕЗУЛЬТАТ ОКАЗАННЫХ УСЛУГ</w:t>
      </w:r>
    </w:p>
    <w:p w:rsidR="00EA51BB" w:rsidRPr="00AB4B7D" w:rsidRDefault="00EA51BB" w:rsidP="00EA51BB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4.1 Описание конечного результата оказанных услуг</w:t>
      </w:r>
    </w:p>
    <w:p w:rsidR="00EA51BB" w:rsidRPr="00AB4B7D" w:rsidRDefault="00EA51BB" w:rsidP="00EA51BB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4.2 Требования по приемке услуг</w:t>
      </w:r>
    </w:p>
    <w:p w:rsidR="00EA51BB" w:rsidRPr="00AB4B7D" w:rsidRDefault="00EA51BB" w:rsidP="00EA51BB">
      <w:pPr>
        <w:suppressAutoHyphens w:val="0"/>
        <w:ind w:left="851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A51BB" w:rsidRPr="00AB4B7D" w:rsidRDefault="00EA51BB" w:rsidP="00EA51BB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5. ТРЕБОВАНИЯ К ТЕХНИЧЕСКОМУ ОБУЧЕНИЮ ПЕРСОНАЛА ЗАКАЗЧИКА</w:t>
      </w: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6. ПЕРЕЧЕНЬ ПРИНЯТЫХ СОКРАЩЕНИЙ</w:t>
      </w:r>
    </w:p>
    <w:p w:rsidR="00EA51BB" w:rsidRPr="00AB4B7D" w:rsidRDefault="00EA51BB" w:rsidP="00EA51BB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7. ПЕРЕЧЕНЬ ПРИЛОЖЕНИЙ</w:t>
      </w:r>
    </w:p>
    <w:p w:rsidR="00EA51BB" w:rsidRPr="00AB4B7D" w:rsidRDefault="00EA51BB" w:rsidP="00EA51BB">
      <w:pPr>
        <w:tabs>
          <w:tab w:val="left" w:pos="8364"/>
        </w:tabs>
        <w:suppressAutoHyphens w:val="0"/>
        <w:ind w:right="535"/>
        <w:jc w:val="right"/>
        <w:rPr>
          <w:rFonts w:ascii="Times New Roman" w:hAnsi="Times New Roman"/>
          <w:szCs w:val="24"/>
          <w:lang w:eastAsia="ru-RU"/>
        </w:rPr>
      </w:pPr>
    </w:p>
    <w:p w:rsidR="00EA51BB" w:rsidRPr="00AB4B7D" w:rsidRDefault="00EA51BB" w:rsidP="00EA51BB">
      <w:pPr>
        <w:pageBreakBefore/>
        <w:tabs>
          <w:tab w:val="left" w:pos="8364"/>
        </w:tabs>
        <w:suppressAutoHyphens w:val="0"/>
        <w:ind w:right="533"/>
        <w:jc w:val="right"/>
        <w:rPr>
          <w:rFonts w:ascii="Times New Roman" w:hAnsi="Times New Roman"/>
          <w:sz w:val="18"/>
          <w:szCs w:val="18"/>
          <w:lang w:eastAsia="ru-RU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1. НАИМЕНОВАНИЕ УСЛУГИ</w:t>
      </w:r>
    </w:p>
    <w:p w:rsidR="00EA51BB" w:rsidRPr="00AB4B7D" w:rsidRDefault="00EA51BB" w:rsidP="00EA51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center"/>
        <w:rPr>
          <w:rFonts w:ascii="Times New Roman" w:hAnsi="Times New Roman"/>
          <w:szCs w:val="24"/>
          <w:lang w:eastAsia="en-US"/>
        </w:rPr>
      </w:pPr>
      <w:r w:rsidRPr="00AB4B7D">
        <w:rPr>
          <w:rFonts w:ascii="Times New Roman" w:hAnsi="Times New Roman"/>
          <w:szCs w:val="24"/>
          <w:lang w:eastAsia="en-US"/>
        </w:rPr>
        <w:t xml:space="preserve">«Аттестация </w:t>
      </w:r>
      <w:proofErr w:type="gramStart"/>
      <w:r w:rsidRPr="00AB4B7D">
        <w:rPr>
          <w:rFonts w:ascii="Times New Roman" w:hAnsi="Times New Roman"/>
          <w:szCs w:val="24"/>
          <w:lang w:eastAsia="en-US"/>
        </w:rPr>
        <w:t>методики определения мощности дозы воздушной кермы</w:t>
      </w:r>
      <w:proofErr w:type="gramEnd"/>
      <w:r w:rsidRPr="00AB4B7D">
        <w:rPr>
          <w:rFonts w:ascii="Times New Roman" w:hAnsi="Times New Roman"/>
          <w:szCs w:val="24"/>
          <w:lang w:eastAsia="en-US"/>
        </w:rPr>
        <w:t xml:space="preserve"> и активности </w:t>
      </w:r>
      <w:proofErr w:type="spellStart"/>
      <w:r w:rsidRPr="00AB4B7D">
        <w:rPr>
          <w:rFonts w:ascii="Times New Roman" w:hAnsi="Times New Roman"/>
          <w:szCs w:val="24"/>
          <w:lang w:eastAsia="en-US"/>
        </w:rPr>
        <w:t>микроисточников</w:t>
      </w:r>
      <w:proofErr w:type="spellEnd"/>
      <w:r w:rsidRPr="00AB4B7D">
        <w:rPr>
          <w:rFonts w:ascii="Times New Roman" w:hAnsi="Times New Roman"/>
          <w:szCs w:val="24"/>
          <w:lang w:eastAsia="en-US"/>
        </w:rPr>
        <w:t>»</w:t>
      </w: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EA51BB" w:rsidRPr="00AB4B7D" w:rsidTr="008652B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Подраздел 2.1 Состав (перечень) оказываемых услуг </w:t>
            </w:r>
          </w:p>
          <w:p w:rsidR="00EA51BB" w:rsidRPr="00AB4B7D" w:rsidRDefault="00EA51BB" w:rsidP="008652B3">
            <w:pPr>
              <w:suppressAutoHyphens w:val="0"/>
              <w:ind w:left="36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2.1.1 Аттестация методики измерения мощности воздушной кермы и видимой (эквивалентной) активности гамма-излучения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микроисточников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(МИ) на основе радионуклида йод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noBreakHyphen/>
              <w:t>125»;</w:t>
            </w:r>
          </w:p>
          <w:p w:rsidR="00EA51BB" w:rsidRPr="00AB4B7D" w:rsidRDefault="00EA51BB" w:rsidP="008652B3">
            <w:pPr>
              <w:suppressAutoHyphens w:val="0"/>
              <w:ind w:left="36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2.1.2 Аттестация образцов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микроисточников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(10 штук), предоставляемых заказчиком.</w:t>
            </w:r>
          </w:p>
        </w:tc>
      </w:tr>
      <w:tr w:rsidR="00EA51BB" w:rsidRPr="00AB4B7D" w:rsidTr="008652B3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Подраздел 2.2 Описание оказываемых услуг</w:t>
            </w:r>
          </w:p>
        </w:tc>
      </w:tr>
      <w:tr w:rsidR="00EA51BB" w:rsidRPr="00AB4B7D" w:rsidTr="008652B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ind w:firstLine="36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2.2.1. Целью работы по настоящему техническому заданию является 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аттестация</w:t>
            </w: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методики измерения мощности воздушной кермы, определения видимой (эквивалентной) активности </w:t>
            </w:r>
            <w:proofErr w:type="spellStart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микроисточников</w:t>
            </w:r>
            <w:proofErr w:type="spellEnd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на основе радионуклидов йод-125 и 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образцов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микроисточников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(10 штук), предоставляемых заказчиком</w:t>
            </w: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.</w:t>
            </w:r>
          </w:p>
          <w:p w:rsidR="00EA51BB" w:rsidRPr="00AB4B7D" w:rsidRDefault="00EA51BB" w:rsidP="008652B3">
            <w:pPr>
              <w:suppressAutoHyphens w:val="0"/>
              <w:ind w:firstLine="36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2.2.2.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Срок оказания услуг: с 01.03.2015 по 31.05.2015 с возможностью досрочного оказания услуг</w:t>
            </w:r>
          </w:p>
        </w:tc>
      </w:tr>
      <w:tr w:rsidR="00EA51BB" w:rsidRPr="00AB4B7D" w:rsidTr="008652B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Подраздел 2.3 Объем оказываемых услуг </w:t>
            </w:r>
          </w:p>
        </w:tc>
      </w:tr>
      <w:tr w:rsidR="00EA51BB" w:rsidRPr="00AB4B7D" w:rsidTr="008652B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ind w:firstLine="601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b/>
                <w:szCs w:val="24"/>
                <w:lang w:eastAsia="en-US"/>
              </w:rPr>
              <w:t>Расчет метрологических характеристик методики измерений</w:t>
            </w:r>
          </w:p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Метрологические характеристики методики измерений: относительное среднее квадратичное отклонение, характеризующее показатель сходимости </w:t>
            </w:r>
            <w:r>
              <w:rPr>
                <w:rFonts w:ascii="Times New Roman" w:hAnsi="Times New Roman"/>
                <w:noProof/>
                <w:position w:val="-12"/>
                <w:szCs w:val="24"/>
                <w:lang w:eastAsia="ru-RU"/>
              </w:rPr>
              <w:drawing>
                <wp:inline distT="0" distB="0" distL="0" distR="0">
                  <wp:extent cx="461010" cy="23050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230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, доверительные границы относительной случайной погрешности </w:t>
            </w:r>
            <w:r>
              <w:rPr>
                <w:rFonts w:ascii="Times New Roman" w:hAnsi="Times New Roman"/>
                <w:noProof/>
                <w:position w:val="-12"/>
                <w:szCs w:val="24"/>
                <w:lang w:eastAsia="ru-RU"/>
              </w:rPr>
              <w:drawing>
                <wp:inline distT="0" distB="0" distL="0" distR="0">
                  <wp:extent cx="205740" cy="230505"/>
                  <wp:effectExtent l="0" t="0" r="381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" cy="230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, относительная не исключенная систематическая погрешность </w:t>
            </w:r>
            <w:r>
              <w:rPr>
                <w:rFonts w:ascii="Times New Roman" w:hAnsi="Times New Roman"/>
                <w:noProof/>
                <w:position w:val="-6"/>
                <w:szCs w:val="24"/>
                <w:lang w:eastAsia="ru-RU"/>
              </w:rPr>
              <w:drawing>
                <wp:inline distT="0" distB="0" distL="0" distR="0">
                  <wp:extent cx="164465" cy="18097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46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 и суммарная относительная погрешность </w:t>
            </w:r>
            <w:r>
              <w:rPr>
                <w:rFonts w:ascii="Times New Roman" w:hAnsi="Times New Roman"/>
                <w:noProof/>
                <w:position w:val="-6"/>
                <w:szCs w:val="24"/>
                <w:lang w:eastAsia="ru-RU"/>
              </w:rPr>
              <w:drawing>
                <wp:inline distT="0" distB="0" distL="0" distR="0">
                  <wp:extent cx="140335" cy="1809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 (доверительные границы суммарной погрешности) при доверительной вероятности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ru-RU"/>
              </w:rPr>
              <w:t>=0.95 для различных радиоизотопов и различных диапазонов измерений нейтронных потоков, при числе параллельных измерений, равном 3. Данные показатели рассчитываются на основании экспериментальных данных, предоставляемых Заказчиком. Массив экспериментальных данных формируется с помощью средств измерения заказчика: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3119"/>
              <w:gridCol w:w="1984"/>
              <w:gridCol w:w="1827"/>
              <w:gridCol w:w="1882"/>
            </w:tblGrid>
            <w:tr w:rsidR="00EA51BB" w:rsidRPr="00AB4B7D" w:rsidTr="008652B3">
              <w:tc>
                <w:tcPr>
                  <w:tcW w:w="596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eastAsia="ru-RU"/>
                    </w:rPr>
                    <w:t>№</w:t>
                  </w:r>
                </w:p>
              </w:tc>
              <w:tc>
                <w:tcPr>
                  <w:tcW w:w="3119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eastAsia="ru-RU"/>
                    </w:rPr>
                    <w:t>Номер (наименование) МИ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val="en-US" w:eastAsia="ru-RU"/>
                    </w:rPr>
                    <w:t>I</w:t>
                  </w:r>
                  <w:r w:rsidRPr="00AB4B7D">
                    <w:rPr>
                      <w:rFonts w:ascii="Times New Roman" w:hAnsi="Times New Roman"/>
                      <w:szCs w:val="24"/>
                      <w:vertAlign w:val="subscript"/>
                      <w:lang w:eastAsia="ru-RU"/>
                    </w:rPr>
                    <w:t>1</w:t>
                  </w:r>
                </w:p>
              </w:tc>
              <w:tc>
                <w:tcPr>
                  <w:tcW w:w="1827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val="en-US" w:eastAsia="ru-RU"/>
                    </w:rPr>
                    <w:t>I</w:t>
                  </w:r>
                  <w:r w:rsidRPr="00AB4B7D">
                    <w:rPr>
                      <w:rFonts w:ascii="Times New Roman" w:hAnsi="Times New Roman"/>
                      <w:szCs w:val="24"/>
                      <w:vertAlign w:val="subscript"/>
                      <w:lang w:eastAsia="ru-RU"/>
                    </w:rPr>
                    <w:t>2</w:t>
                  </w:r>
                </w:p>
              </w:tc>
              <w:tc>
                <w:tcPr>
                  <w:tcW w:w="1882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val="en-US" w:eastAsia="ru-RU"/>
                    </w:rPr>
                    <w:t>I</w:t>
                  </w:r>
                  <w:r w:rsidRPr="00AB4B7D">
                    <w:rPr>
                      <w:rFonts w:ascii="Times New Roman" w:hAnsi="Times New Roman"/>
                      <w:szCs w:val="24"/>
                      <w:vertAlign w:val="subscript"/>
                      <w:lang w:eastAsia="ru-RU"/>
                    </w:rPr>
                    <w:t>3</w:t>
                  </w:r>
                </w:p>
              </w:tc>
            </w:tr>
            <w:tr w:rsidR="00EA51BB" w:rsidRPr="00AB4B7D" w:rsidTr="008652B3">
              <w:tc>
                <w:tcPr>
                  <w:tcW w:w="596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119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27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82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EA51BB" w:rsidRPr="00AB4B7D" w:rsidTr="008652B3">
              <w:tc>
                <w:tcPr>
                  <w:tcW w:w="596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119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27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82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EA51BB" w:rsidRPr="00AB4B7D" w:rsidTr="008652B3">
              <w:tc>
                <w:tcPr>
                  <w:tcW w:w="596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eastAsia="ru-RU"/>
                    </w:rPr>
                    <w:t>…</w:t>
                  </w:r>
                </w:p>
              </w:tc>
              <w:tc>
                <w:tcPr>
                  <w:tcW w:w="3119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27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882" w:type="dxa"/>
                  <w:shd w:val="clear" w:color="auto" w:fill="auto"/>
                </w:tcPr>
                <w:p w:rsidR="00EA51BB" w:rsidRPr="00AB4B7D" w:rsidRDefault="00EA51BB" w:rsidP="008652B3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, где </w:t>
            </w:r>
            <w:r w:rsidRPr="00AB4B7D">
              <w:rPr>
                <w:rFonts w:ascii="Times New Roman" w:hAnsi="Times New Roman"/>
                <w:szCs w:val="24"/>
                <w:lang w:val="en-US" w:eastAsia="ru-RU"/>
              </w:rPr>
              <w:t>Ii</w:t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 - показания ионизационной камеры (заряд,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ru-RU"/>
              </w:rPr>
              <w:t>рС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ru-RU"/>
              </w:rPr>
              <w:t>).</w:t>
            </w:r>
          </w:p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b/>
                <w:szCs w:val="24"/>
                <w:lang w:eastAsia="en-US"/>
              </w:rPr>
              <w:t>Исходные данные</w:t>
            </w:r>
          </w:p>
          <w:p w:rsidR="00EA51BB" w:rsidRPr="00AB4B7D" w:rsidRDefault="00EA51BB" w:rsidP="008652B3">
            <w:pPr>
              <w:suppressAutoHyphens w:val="0"/>
              <w:spacing w:line="238" w:lineRule="auto"/>
              <w:ind w:firstLine="720"/>
              <w:jc w:val="both"/>
              <w:rPr>
                <w:rFonts w:ascii="Times New Roman" w:hAnsi="Times New Roman"/>
                <w:lang w:eastAsia="ru-RU"/>
              </w:rPr>
            </w:pPr>
            <w:proofErr w:type="gramStart"/>
            <w:r w:rsidRPr="00AB4B7D">
              <w:rPr>
                <w:rFonts w:ascii="Times New Roman" w:hAnsi="Times New Roman"/>
                <w:lang w:eastAsia="ru-RU"/>
              </w:rPr>
              <w:t>Единичный</w:t>
            </w:r>
            <w:proofErr w:type="gramEnd"/>
            <w:r w:rsidRPr="00AB4B7D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AB4B7D">
              <w:rPr>
                <w:rFonts w:ascii="Times New Roman" w:hAnsi="Times New Roman"/>
                <w:lang w:eastAsia="ru-RU"/>
              </w:rPr>
              <w:t>микроисточник</w:t>
            </w:r>
            <w:proofErr w:type="spellEnd"/>
            <w:r w:rsidRPr="00AB4B7D">
              <w:rPr>
                <w:rFonts w:ascii="Times New Roman" w:hAnsi="Times New Roman"/>
                <w:lang w:eastAsia="ru-RU"/>
              </w:rPr>
              <w:t xml:space="preserve"> (МИ) представляет собой цилиндрическую капсулу, изготовленную из титана. Внутри капсулы располагается сердечник - вставка серебряной проволоки длиной </w:t>
            </w:r>
            <w:smartTag w:uri="urn:schemas-microsoft-com:office:smarttags" w:element="metricconverter">
              <w:smartTagPr>
                <w:attr w:name="ProductID" w:val="3 мм"/>
              </w:smartTagPr>
              <w:r w:rsidRPr="00AB4B7D">
                <w:rPr>
                  <w:rFonts w:ascii="Times New Roman" w:hAnsi="Times New Roman"/>
                  <w:lang w:eastAsia="ru-RU"/>
                </w:rPr>
                <w:t>3 мм</w:t>
              </w:r>
            </w:smartTag>
            <w:r w:rsidRPr="00AB4B7D">
              <w:rPr>
                <w:rFonts w:ascii="Times New Roman" w:hAnsi="Times New Roman"/>
                <w:lang w:eastAsia="ru-RU"/>
              </w:rPr>
              <w:t xml:space="preserve"> и диаметром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AB4B7D">
                <w:rPr>
                  <w:rFonts w:ascii="Times New Roman" w:hAnsi="Times New Roman"/>
                  <w:lang w:eastAsia="ru-RU"/>
                </w:rPr>
                <w:t>0,5 мм</w:t>
              </w:r>
            </w:smartTag>
            <w:r w:rsidRPr="00AB4B7D">
              <w:rPr>
                <w:rFonts w:ascii="Times New Roman" w:hAnsi="Times New Roman"/>
                <w:lang w:eastAsia="ru-RU"/>
              </w:rPr>
              <w:t xml:space="preserve">. На поверхности вставки электрохимическим способом нанесен слой </w:t>
            </w:r>
            <w:proofErr w:type="gramStart"/>
            <w:r w:rsidRPr="00AB4B7D">
              <w:rPr>
                <w:rFonts w:ascii="Times New Roman" w:hAnsi="Times New Roman"/>
                <w:lang w:eastAsia="ru-RU"/>
              </w:rPr>
              <w:t>радиоактивного</w:t>
            </w:r>
            <w:proofErr w:type="gramEnd"/>
            <w:r w:rsidRPr="00AB4B7D">
              <w:rPr>
                <w:rFonts w:ascii="Times New Roman" w:hAnsi="Times New Roman"/>
                <w:lang w:eastAsia="ru-RU"/>
              </w:rPr>
              <w:t xml:space="preserve"> йода-125. Капсула с обеих сторон заваривается электросваркой неплавящимся электродом в среде инертного газа. МИ </w:t>
            </w:r>
            <w:proofErr w:type="gramStart"/>
            <w:r w:rsidRPr="00AB4B7D">
              <w:rPr>
                <w:rFonts w:ascii="Times New Roman" w:hAnsi="Times New Roman"/>
                <w:lang w:eastAsia="ru-RU"/>
              </w:rPr>
              <w:t>предназначен</w:t>
            </w:r>
            <w:proofErr w:type="gramEnd"/>
            <w:r w:rsidRPr="00AB4B7D">
              <w:rPr>
                <w:rFonts w:ascii="Times New Roman" w:hAnsi="Times New Roman"/>
                <w:lang w:eastAsia="ru-RU"/>
              </w:rPr>
              <w:t xml:space="preserve"> для применения в медицинских учреждениях для проведения контактной лучевой терапии внутренних органов («</w:t>
            </w:r>
            <w:proofErr w:type="spellStart"/>
            <w:r w:rsidRPr="00AB4B7D">
              <w:rPr>
                <w:rFonts w:ascii="Times New Roman" w:hAnsi="Times New Roman"/>
                <w:lang w:eastAsia="ru-RU"/>
              </w:rPr>
              <w:t>брахитерапии</w:t>
            </w:r>
            <w:proofErr w:type="spellEnd"/>
            <w:r w:rsidRPr="00AB4B7D">
              <w:rPr>
                <w:rFonts w:ascii="Times New Roman" w:hAnsi="Times New Roman"/>
                <w:lang w:eastAsia="ru-RU"/>
              </w:rPr>
              <w:t>)</w:t>
            </w:r>
          </w:p>
          <w:p w:rsidR="00EA51BB" w:rsidRPr="00AB4B7D" w:rsidRDefault="00EA51BB" w:rsidP="008652B3">
            <w:pPr>
              <w:suppressAutoHyphens w:val="0"/>
              <w:ind w:firstLine="720"/>
              <w:rPr>
                <w:rFonts w:ascii="Times New Roman" w:hAnsi="Times New Roman"/>
                <w:szCs w:val="24"/>
                <w:lang w:eastAsia="ru-RU"/>
              </w:rPr>
            </w:pPr>
            <w:r w:rsidRPr="00AB4B7D">
              <w:rPr>
                <w:rFonts w:ascii="Times New Roman" w:hAnsi="Times New Roman"/>
                <w:szCs w:val="24"/>
                <w:lang w:eastAsia="ru-RU"/>
              </w:rPr>
              <w:t>Исходными материалами для МИ являются:</w:t>
            </w:r>
          </w:p>
          <w:p w:rsidR="00EA51BB" w:rsidRPr="00AB4B7D" w:rsidRDefault="00EA51BB" w:rsidP="00EA51BB">
            <w:pPr>
              <w:numPr>
                <w:ilvl w:val="0"/>
                <w:numId w:val="1"/>
              </w:numPr>
              <w:tabs>
                <w:tab w:val="num" w:pos="600"/>
              </w:tabs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ru-RU"/>
              </w:rPr>
              <w:t> препарат йодид натрия с йодом-125 без носителя (ТУ 95 2664);</w:t>
            </w:r>
          </w:p>
          <w:p w:rsidR="00EA51BB" w:rsidRPr="00AB4B7D" w:rsidRDefault="00EA51BB" w:rsidP="00EA51BB">
            <w:pPr>
              <w:numPr>
                <w:ilvl w:val="0"/>
                <w:numId w:val="1"/>
              </w:numPr>
              <w:tabs>
                <w:tab w:val="num" w:pos="600"/>
              </w:tabs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 серебро </w:t>
            </w:r>
            <w:r w:rsidRPr="00AB4B7D">
              <w:rPr>
                <w:rFonts w:ascii="Times New Roman" w:hAnsi="Times New Roman"/>
                <w:color w:val="000000"/>
                <w:szCs w:val="24"/>
                <w:lang w:eastAsia="ru-RU"/>
              </w:rPr>
              <w:t>(ГОСТ 6836);</w:t>
            </w:r>
          </w:p>
          <w:p w:rsidR="00EA51BB" w:rsidRPr="00AB4B7D" w:rsidRDefault="00EA51BB" w:rsidP="00EA51BB">
            <w:pPr>
              <w:numPr>
                <w:ilvl w:val="0"/>
                <w:numId w:val="1"/>
              </w:numPr>
              <w:tabs>
                <w:tab w:val="num" w:pos="600"/>
              </w:tabs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ru-RU"/>
              </w:rPr>
              <w:t> титан марок ВТ1-00, ВТ1-0, ПТ-7М (ГОСТ 19807);</w:t>
            </w:r>
          </w:p>
          <w:p w:rsidR="00EA51BB" w:rsidRPr="00AB4B7D" w:rsidRDefault="00EA51BB" w:rsidP="00EA51BB">
            <w:pPr>
              <w:numPr>
                <w:ilvl w:val="0"/>
                <w:numId w:val="1"/>
              </w:numPr>
              <w:tabs>
                <w:tab w:val="num" w:pos="600"/>
              </w:tabs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ru-RU"/>
              </w:rPr>
              <w:t>труба 8х2-12Х18Н10Т (ГОСТ 9941).</w:t>
            </w:r>
          </w:p>
          <w:p w:rsidR="00EA51BB" w:rsidRPr="00AB4B7D" w:rsidRDefault="00EA51BB" w:rsidP="008652B3">
            <w:pPr>
              <w:suppressAutoHyphens w:val="0"/>
              <w:ind w:firstLine="84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ru-RU"/>
              </w:rPr>
              <w:t>Габариты МИ: (длина, мм - 4,6-4,8; диаметр, мм – 0,7-0,8; толщина стенки, мм – 0,05.)</w:t>
            </w:r>
          </w:p>
          <w:p w:rsidR="00EA51BB" w:rsidRPr="00AB4B7D" w:rsidRDefault="00EA51BB" w:rsidP="008652B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AB4B7D">
              <w:rPr>
                <w:rFonts w:ascii="Times New Roman" w:hAnsi="Times New Roman"/>
                <w:szCs w:val="24"/>
                <w:lang w:eastAsia="ru-RU"/>
              </w:rPr>
              <w:tab/>
              <w:t>Внутреннее содержание МИ:- преп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арат иодида натрия с иодом-125 </w:t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без носителя, нанесенный на серебряную проволоку; Активность иода-125 в МИ, </w:t>
            </w:r>
            <w:proofErr w:type="spellStart"/>
            <w:r w:rsidRPr="00AB4B7D">
              <w:rPr>
                <w:rFonts w:ascii="Times New Roman" w:hAnsi="Times New Roman"/>
                <w:szCs w:val="24"/>
                <w:lang w:val="en-US" w:eastAsia="ru-RU"/>
              </w:rPr>
              <w:t>mKu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ru-RU"/>
              </w:rPr>
              <w:t>, –  0,2-0,8.</w:t>
            </w:r>
          </w:p>
          <w:p w:rsidR="00EA51BB" w:rsidRPr="00AB4B7D" w:rsidRDefault="00EA51BB" w:rsidP="008652B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EA51BB" w:rsidRPr="00AB4B7D" w:rsidRDefault="00EA51BB" w:rsidP="008652B3">
            <w:pPr>
              <w:suppressAutoHyphens w:val="0"/>
              <w:ind w:firstLine="540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b/>
                <w:szCs w:val="24"/>
                <w:lang w:eastAsia="en-US"/>
              </w:rPr>
              <w:t>Метод измерений</w:t>
            </w:r>
          </w:p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Метод измерения заключается в сравнении мощности воздушной кермы (видимой активности) гамма-излучения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микроисточников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и аналогичных параметров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микроисточника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сравнения путем измерения их в ионизационной камере.</w:t>
            </w:r>
          </w:p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Сравнение источников должно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проводится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при неизменных геометрических условиях (габаритные размеры) и в строго фиксированном расположении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микроисточника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и детектора.</w:t>
            </w:r>
          </w:p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Мощность кермы гамма-излучения исследуемого МИ К</w:t>
            </w:r>
            <w:r w:rsidRPr="00AB4B7D">
              <w:rPr>
                <w:rFonts w:ascii="Times New Roman" w:hAnsi="Times New Roman"/>
                <w:szCs w:val="24"/>
                <w:vertAlign w:val="subscript"/>
                <w:lang w:eastAsia="en-US"/>
              </w:rPr>
              <w:t>ист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рассчитывается по формуле </w:t>
            </w:r>
            <w:r w:rsidRPr="00AB4B7D">
              <w:rPr>
                <w:rFonts w:ascii="Times New Roman" w:hAnsi="Times New Roman"/>
                <w:position w:val="-30"/>
                <w:szCs w:val="24"/>
                <w:lang w:eastAsia="en-US"/>
              </w:rPr>
              <w:object w:dxaOrig="146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73.3pt;height:33.75pt">
                  <v:imagedata r:id="rId10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,                                                       (1)</w:t>
            </w:r>
          </w:p>
          <w:p w:rsidR="00EA51BB" w:rsidRPr="00AB4B7D" w:rsidRDefault="00EA51BB" w:rsidP="008652B3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где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320" w:dyaOrig="360">
                <v:shape id="_x0000_i1030" type="#_x0000_t75" style="width:16.2pt;height:18.15pt">
                  <v:imagedata r:id="rId11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мощность кермы гамма-излучения от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микроисточника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сравнения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, </w:t>
            </w:r>
            <w:r w:rsidRPr="00AB4B7D">
              <w:rPr>
                <w:rFonts w:ascii="Times New Roman" w:hAnsi="Times New Roman"/>
                <w:position w:val="-10"/>
                <w:szCs w:val="24"/>
                <w:lang w:eastAsia="en-US"/>
              </w:rPr>
              <w:object w:dxaOrig="1060" w:dyaOrig="360">
                <v:shape id="_x0000_i1031" type="#_x0000_t75" style="width:53.2pt;height:18.15pt">
                  <v:imagedata r:id="rId12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;</w:t>
            </w:r>
            <w:proofErr w:type="gramEnd"/>
          </w:p>
          <w:p w:rsidR="00EA51BB" w:rsidRPr="00AB4B7D" w:rsidRDefault="00EA51BB" w:rsidP="008652B3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val="en-US" w:eastAsia="en-US"/>
              </w:rPr>
              <w:t>I</w:t>
            </w:r>
            <w:proofErr w:type="spellStart"/>
            <w:r w:rsidRPr="00AB4B7D">
              <w:rPr>
                <w:rFonts w:ascii="Times New Roman" w:hAnsi="Times New Roman"/>
                <w:szCs w:val="24"/>
                <w:vertAlign w:val="subscript"/>
                <w:lang w:eastAsia="en-US"/>
              </w:rPr>
              <w:t>ист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и </w:t>
            </w:r>
            <w:r w:rsidRPr="00AB4B7D">
              <w:rPr>
                <w:rFonts w:ascii="Times New Roman" w:hAnsi="Times New Roman"/>
                <w:szCs w:val="24"/>
                <w:lang w:val="en-US" w:eastAsia="en-US"/>
              </w:rPr>
              <w:t>I</w:t>
            </w:r>
            <w:r w:rsidRPr="00AB4B7D">
              <w:rPr>
                <w:rFonts w:ascii="Times New Roman" w:hAnsi="Times New Roman"/>
                <w:szCs w:val="24"/>
                <w:vertAlign w:val="subscript"/>
                <w:lang w:eastAsia="en-US"/>
              </w:rPr>
              <w:t>с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счет, обусловленные исследуемым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микроисточником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и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микроисточником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сравнения соответственно, </w:t>
            </w:r>
            <w:proofErr w:type="spellStart"/>
            <w:r w:rsidRPr="00AB4B7D">
              <w:rPr>
                <w:rFonts w:ascii="Times New Roman" w:hAnsi="Times New Roman"/>
                <w:szCs w:val="24"/>
                <w:lang w:val="en-US" w:eastAsia="en-US"/>
              </w:rPr>
              <w:t>pC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>.</w:t>
            </w:r>
          </w:p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Видимая активность гамма-излучения исследуемого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микроисточника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440" w:dyaOrig="360">
                <v:shape id="_x0000_i1032" type="#_x0000_t75" style="width:22.05pt;height:18.15pt">
                  <v:imagedata r:id="rId13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рассчитывается по формуле </w:t>
            </w:r>
            <w:r w:rsidRPr="00AB4B7D">
              <w:rPr>
                <w:rFonts w:ascii="Times New Roman" w:hAnsi="Times New Roman"/>
                <w:position w:val="-30"/>
                <w:szCs w:val="24"/>
                <w:lang w:eastAsia="en-US"/>
              </w:rPr>
              <w:object w:dxaOrig="1420" w:dyaOrig="680">
                <v:shape id="_x0000_i1033" type="#_x0000_t75" style="width:70.7pt;height:33.75pt">
                  <v:imagedata r:id="rId14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,                                                       (1.1)</w:t>
            </w:r>
          </w:p>
          <w:p w:rsidR="00EA51BB" w:rsidRPr="00AB4B7D" w:rsidRDefault="00EA51BB" w:rsidP="008652B3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где </w:t>
            </w:r>
            <w:r w:rsidRPr="00AB4B7D">
              <w:rPr>
                <w:rFonts w:ascii="Times New Roman" w:hAnsi="Times New Roman"/>
                <w:szCs w:val="24"/>
                <w:lang w:val="en-US" w:eastAsia="en-US"/>
              </w:rPr>
              <w:t>A</w:t>
            </w:r>
            <w:r w:rsidRPr="00AB4B7D">
              <w:rPr>
                <w:rFonts w:ascii="Times New Roman" w:hAnsi="Times New Roman"/>
                <w:szCs w:val="24"/>
                <w:vertAlign w:val="subscript"/>
                <w:lang w:val="en-US" w:eastAsia="en-US"/>
              </w:rPr>
              <w:t>c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- видимая активность гамма-излучения от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микроисточника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сравнения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, </w:t>
            </w:r>
            <w:r w:rsidRPr="00AB4B7D">
              <w:rPr>
                <w:rFonts w:ascii="Times New Roman" w:hAnsi="Times New Roman"/>
                <w:position w:val="-6"/>
                <w:szCs w:val="24"/>
                <w:lang w:eastAsia="en-US"/>
              </w:rPr>
              <w:object w:dxaOrig="520" w:dyaOrig="279">
                <v:shape id="_x0000_i1034" type="#_x0000_t75" style="width:25.95pt;height:14.25pt">
                  <v:imagedata r:id="rId15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;</w:t>
            </w:r>
            <w:proofErr w:type="gramEnd"/>
          </w:p>
          <w:p w:rsidR="00EA51BB" w:rsidRPr="00AB4B7D" w:rsidRDefault="00EA51BB" w:rsidP="008652B3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ab/>
            </w:r>
            <w:r w:rsidRPr="00AB4B7D">
              <w:rPr>
                <w:rFonts w:ascii="Times New Roman" w:hAnsi="Times New Roman"/>
                <w:szCs w:val="24"/>
                <w:lang w:val="en-US" w:eastAsia="en-US"/>
              </w:rPr>
              <w:t>I</w:t>
            </w:r>
            <w:proofErr w:type="spellStart"/>
            <w:r w:rsidRPr="00AB4B7D">
              <w:rPr>
                <w:rFonts w:ascii="Times New Roman" w:hAnsi="Times New Roman"/>
                <w:szCs w:val="24"/>
                <w:vertAlign w:val="subscript"/>
                <w:lang w:eastAsia="en-US"/>
              </w:rPr>
              <w:t>ист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и </w:t>
            </w:r>
            <w:r w:rsidRPr="00AB4B7D">
              <w:rPr>
                <w:rFonts w:ascii="Times New Roman" w:hAnsi="Times New Roman"/>
                <w:szCs w:val="24"/>
                <w:lang w:val="en-US" w:eastAsia="en-US"/>
              </w:rPr>
              <w:t>I</w:t>
            </w:r>
            <w:r w:rsidRPr="00AB4B7D">
              <w:rPr>
                <w:rFonts w:ascii="Times New Roman" w:hAnsi="Times New Roman"/>
                <w:szCs w:val="24"/>
                <w:vertAlign w:val="subscript"/>
                <w:lang w:eastAsia="en-US"/>
              </w:rPr>
              <w:t>с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счет, обусловленный исследуемым МИ и МИ сравнения соответственно,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рС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>.</w:t>
            </w:r>
          </w:p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b/>
                <w:szCs w:val="24"/>
                <w:lang w:eastAsia="en-US"/>
              </w:rPr>
              <w:t>Обработка результатов измерений</w:t>
            </w:r>
          </w:p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Все расчеты ведут в соответствии с ОСТ 95 10597.</w:t>
            </w:r>
          </w:p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Обработку результатов измерений мощности воздушной кермы и видимой активности исследуемого источника выполняют следующим образом.</w:t>
            </w:r>
          </w:p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Вычисляют среднее арифметическое значение показаний заряда фона </w:t>
            </w:r>
            <w:r w:rsidRPr="00AB4B7D">
              <w:rPr>
                <w:rFonts w:ascii="Times New Roman" w:hAnsi="Times New Roman"/>
                <w:position w:val="-10"/>
                <w:szCs w:val="24"/>
                <w:lang w:eastAsia="en-US"/>
              </w:rPr>
              <w:object w:dxaOrig="300" w:dyaOrig="380">
                <v:shape id="_x0000_i1035" type="#_x0000_t75" style="width:14.9pt;height:18.8pt">
                  <v:imagedata r:id="rId16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, соответствующее фону, по формуле:</w:t>
            </w:r>
          </w:p>
          <w:p w:rsidR="00EA51BB" w:rsidRPr="00AB4B7D" w:rsidRDefault="00EA51BB" w:rsidP="008652B3">
            <w:pPr>
              <w:suppressAutoHyphens w:val="0"/>
              <w:ind w:left="2832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24"/>
                <w:szCs w:val="24"/>
                <w:lang w:eastAsia="en-US"/>
              </w:rPr>
              <w:object w:dxaOrig="1160" w:dyaOrig="960">
                <v:shape id="_x0000_i1036" type="#_x0000_t75" style="width:62.9pt;height:58.4pt">
                  <v:imagedata r:id="rId17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                                         (2)</w:t>
            </w:r>
          </w:p>
          <w:p w:rsidR="00EA51BB" w:rsidRPr="00AB4B7D" w:rsidRDefault="00EA51BB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где </w:t>
            </w:r>
            <w:r w:rsidRPr="00AB4B7D">
              <w:rPr>
                <w:rFonts w:ascii="Times New Roman" w:hAnsi="Times New Roman"/>
                <w:position w:val="-14"/>
                <w:szCs w:val="24"/>
                <w:lang w:eastAsia="en-US"/>
              </w:rPr>
              <w:object w:dxaOrig="320" w:dyaOrig="380">
                <v:shape id="_x0000_i1037" type="#_x0000_t75" style="width:16.2pt;height:18.8pt">
                  <v:imagedata r:id="rId18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значение показаний заряда фона, 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рС</w:t>
            </w:r>
            <w:proofErr w:type="spellEnd"/>
          </w:p>
          <w:p w:rsidR="00EA51BB" w:rsidRPr="00AB4B7D" w:rsidRDefault="00EA51BB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Мощность воздушной кермы исследуемого источника вычисляют по формуле</w:t>
            </w:r>
          </w:p>
          <w:p w:rsidR="00EA51BB" w:rsidRPr="00AB4B7D" w:rsidRDefault="00EA51BB" w:rsidP="008652B3">
            <w:pPr>
              <w:suppressAutoHyphens w:val="0"/>
              <w:ind w:left="2124" w:firstLine="708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28"/>
                <w:szCs w:val="24"/>
                <w:lang w:eastAsia="en-US"/>
              </w:rPr>
              <w:object w:dxaOrig="1920" w:dyaOrig="700">
                <v:shape id="_x0000_i1038" type="#_x0000_t75" style="width:96pt;height:35.05pt">
                  <v:imagedata r:id="rId19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                                                  (3)</w:t>
            </w:r>
          </w:p>
          <w:p w:rsidR="00EA51BB" w:rsidRPr="00AB4B7D" w:rsidRDefault="00EA51BB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где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260" w:dyaOrig="360">
                <v:shape id="_x0000_i1039" type="#_x0000_t75" style="width:12.95pt;height:18.15pt">
                  <v:imagedata r:id="rId20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заряд ионизационной камеры от образцового источника, </w:t>
            </w:r>
            <w:r w:rsidRPr="00AB4B7D">
              <w:rPr>
                <w:rFonts w:ascii="Times New Roman" w:hAnsi="Times New Roman"/>
                <w:position w:val="-6"/>
                <w:szCs w:val="24"/>
                <w:lang w:eastAsia="en-US"/>
              </w:rPr>
              <w:object w:dxaOrig="340" w:dyaOrig="320">
                <v:shape id="_x0000_i1040" type="#_x0000_t75" style="width:16.85pt;height:16.2pt">
                  <v:imagedata r:id="rId21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.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340" w:dyaOrig="360">
                <v:shape id="_x0000_i1041" type="#_x0000_t75" style="width:16.85pt;height:18.15pt">
                  <v:imagedata r:id="rId22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значение мощности воздушной кермы стандартного источника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, </w:t>
            </w:r>
            <w:r w:rsidRPr="00AB4B7D">
              <w:rPr>
                <w:rFonts w:ascii="Times New Roman" w:hAnsi="Times New Roman"/>
                <w:position w:val="-10"/>
                <w:szCs w:val="24"/>
                <w:lang w:eastAsia="en-US"/>
              </w:rPr>
              <w:object w:dxaOrig="1060" w:dyaOrig="360">
                <v:shape id="_x0000_i1042" type="#_x0000_t75" style="width:53.2pt;height:18.15pt">
                  <v:imagedata r:id="rId23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;</w:t>
            </w:r>
            <w:proofErr w:type="gramEnd"/>
          </w:p>
          <w:p w:rsidR="00EA51BB" w:rsidRPr="00AB4B7D" w:rsidRDefault="00EA51BB" w:rsidP="008652B3">
            <w:pPr>
              <w:suppressAutoHyphens w:val="0"/>
              <w:ind w:firstLine="708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6"/>
                <w:szCs w:val="24"/>
                <w:lang w:eastAsia="en-US"/>
              </w:rPr>
              <w:object w:dxaOrig="420" w:dyaOrig="340">
                <v:shape id="_x0000_i1043" type="#_x0000_t75" style="width:20.75pt;height:16.85pt">
                  <v:imagedata r:id="rId24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среднее арифметическое значение заряда ионизационной камеры от исследуемого источника, вычисленное по формуле:</w:t>
            </w:r>
          </w:p>
          <w:p w:rsidR="00EA51BB" w:rsidRPr="00AB4B7D" w:rsidRDefault="00EA51BB" w:rsidP="008652B3">
            <w:pPr>
              <w:suppressAutoHyphens w:val="0"/>
              <w:ind w:left="2124" w:firstLine="708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r w:rsidRPr="00AB4B7D">
              <w:rPr>
                <w:rFonts w:ascii="Times New Roman" w:hAnsi="Times New Roman"/>
                <w:position w:val="-24"/>
                <w:szCs w:val="24"/>
                <w:lang w:eastAsia="en-US"/>
              </w:rPr>
              <w:object w:dxaOrig="1420" w:dyaOrig="960">
                <v:shape id="_x0000_i1044" type="#_x0000_t75" style="width:70.7pt;height:48pt">
                  <v:imagedata r:id="rId25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                                                        (4)</w:t>
            </w:r>
          </w:p>
          <w:p w:rsidR="00EA51BB" w:rsidRPr="00AB4B7D" w:rsidRDefault="00EA51BB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где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420" w:dyaOrig="360">
                <v:shape id="_x0000_i1045" type="#_x0000_t75" style="width:20.75pt;height:18.15pt">
                  <v:imagedata r:id="rId26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значения заряда ионизационной камеры, обусловленные исследуемым источником, 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рС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>;</w:t>
            </w:r>
          </w:p>
          <w:p w:rsidR="00EA51BB" w:rsidRPr="00AB4B7D" w:rsidRDefault="00EA51BB" w:rsidP="008652B3">
            <w:pPr>
              <w:suppressAutoHyphens w:val="0"/>
              <w:ind w:firstLine="708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6"/>
                <w:szCs w:val="24"/>
                <w:lang w:eastAsia="en-US"/>
              </w:rPr>
              <w:object w:dxaOrig="279" w:dyaOrig="340">
                <v:shape id="_x0000_i1046" type="#_x0000_t75" style="width:14.25pt;height:16.85pt">
                  <v:imagedata r:id="rId27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среднее арифметическое значение заряда ионизационной камеры от источника сравнения, вычисленное по формуле:</w:t>
            </w:r>
          </w:p>
          <w:p w:rsidR="00EA51BB" w:rsidRPr="00AB4B7D" w:rsidRDefault="00EA51BB" w:rsidP="008652B3">
            <w:pPr>
              <w:suppressAutoHyphens w:val="0"/>
              <w:ind w:left="2124" w:firstLine="708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24"/>
                <w:szCs w:val="24"/>
                <w:lang w:eastAsia="en-US"/>
              </w:rPr>
              <w:object w:dxaOrig="1180" w:dyaOrig="980">
                <v:shape id="_x0000_i1047" type="#_x0000_t75" style="width:59.05pt;height:49.3pt">
                  <v:imagedata r:id="rId28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                                                            (5)</w:t>
            </w:r>
          </w:p>
          <w:p w:rsidR="00EA51BB" w:rsidRPr="00AB4B7D" w:rsidRDefault="00EA51BB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lastRenderedPageBreak/>
              <w:t xml:space="preserve">где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300" w:dyaOrig="360">
                <v:shape id="_x0000_i1048" type="#_x0000_t75" style="width:14.9pt;height:18.15pt">
                  <v:imagedata r:id="rId29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значения заряда ионизационной камеры, обусловленные источником сравнения.</w:t>
            </w:r>
          </w:p>
          <w:p w:rsidR="00EA51BB" w:rsidRPr="00AB4B7D" w:rsidRDefault="00EA51BB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ab/>
            </w:r>
            <w:r w:rsidRPr="00AB4B7D">
              <w:rPr>
                <w:rFonts w:ascii="Times New Roman" w:hAnsi="Times New Roman"/>
                <w:position w:val="-10"/>
                <w:szCs w:val="24"/>
                <w:lang w:eastAsia="en-US"/>
              </w:rPr>
              <w:object w:dxaOrig="300" w:dyaOrig="380">
                <v:shape id="_x0000_i1049" type="#_x0000_t75" style="width:14.9pt;height:18.8pt">
                  <v:imagedata r:id="rId30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среднее арифметическое значение счета, соответствующее фону, вычисленное по формуле (2).</w:t>
            </w:r>
          </w:p>
          <w:p w:rsidR="00EA51BB" w:rsidRPr="00AB4B7D" w:rsidRDefault="00EA51BB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Видимую активность исследуемого источника вычисляют по формуле</w:t>
            </w:r>
          </w:p>
          <w:p w:rsidR="00EA51BB" w:rsidRPr="00AB4B7D" w:rsidRDefault="00EA51BB" w:rsidP="008652B3">
            <w:pPr>
              <w:suppressAutoHyphens w:val="0"/>
              <w:ind w:left="2124" w:firstLine="708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28"/>
                <w:szCs w:val="24"/>
                <w:lang w:eastAsia="en-US"/>
              </w:rPr>
              <w:object w:dxaOrig="1840" w:dyaOrig="700">
                <v:shape id="_x0000_i1050" type="#_x0000_t75" style="width:92.1pt;height:35.05pt">
                  <v:imagedata r:id="rId31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                                                  (6)</w:t>
            </w:r>
          </w:p>
          <w:p w:rsidR="00EA51BB" w:rsidRPr="00AB4B7D" w:rsidRDefault="00EA51BB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где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.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300" w:dyaOrig="360">
                <v:shape id="_x0000_i1051" type="#_x0000_t75" style="width:14.9pt;height:18.15pt">
                  <v:imagedata r:id="rId32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з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начение видимой активности стандартного источника,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мКи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>;</w:t>
            </w:r>
          </w:p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b/>
                <w:szCs w:val="24"/>
                <w:lang w:eastAsia="en-US"/>
              </w:rPr>
              <w:t>Оформление результатов измерений</w:t>
            </w:r>
          </w:p>
          <w:p w:rsidR="00EA51BB" w:rsidRPr="00AB4B7D" w:rsidRDefault="00EA51BB" w:rsidP="008652B3">
            <w:pPr>
              <w:shd w:val="clear" w:color="auto" w:fill="FFFFFF"/>
              <w:suppressAutoHyphens w:val="0"/>
              <w:spacing w:line="360" w:lineRule="auto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Результаты измерения мощности воздушной кермы и видимой активности исследуемого источника представляют в виде:</w:t>
            </w:r>
          </w:p>
          <w:p w:rsidR="00EA51BB" w:rsidRPr="00AB4B7D" w:rsidRDefault="00EA51BB" w:rsidP="008652B3">
            <w:pPr>
              <w:shd w:val="clear" w:color="auto" w:fill="FFFFFF"/>
              <w:suppressAutoHyphens w:val="0"/>
              <w:spacing w:line="360" w:lineRule="auto"/>
              <w:ind w:left="708" w:firstLine="708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24"/>
                <w:szCs w:val="24"/>
                <w:lang w:eastAsia="en-US"/>
              </w:rPr>
              <w:object w:dxaOrig="1700" w:dyaOrig="620">
                <v:shape id="_x0000_i1052" type="#_x0000_t75" style="width:84.95pt;height:31.15pt">
                  <v:imagedata r:id="rId33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, </w:t>
            </w:r>
            <w:r w:rsidRPr="00AB4B7D">
              <w:rPr>
                <w:rFonts w:ascii="Times New Roman" w:hAnsi="Times New Roman"/>
                <w:position w:val="-24"/>
                <w:szCs w:val="24"/>
                <w:lang w:eastAsia="en-US"/>
              </w:rPr>
              <w:object w:dxaOrig="1640" w:dyaOrig="620">
                <v:shape id="_x0000_i1053" type="#_x0000_t75" style="width:81.75pt;height:31.15pt">
                  <v:imagedata r:id="rId34" o:title=""/>
                </v:shape>
              </w:object>
            </w:r>
          </w:p>
          <w:p w:rsidR="00EA51BB" w:rsidRPr="00AB4B7D" w:rsidRDefault="00EA51BB" w:rsidP="008652B3">
            <w:pPr>
              <w:shd w:val="clear" w:color="auto" w:fill="FFFFFF"/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где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499" w:dyaOrig="360">
                <v:shape id="_x0000_i1054" type="#_x0000_t75" style="width:24.65pt;height:18.15pt">
                  <v:imagedata r:id="rId35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значение мощности воздушной кермы источника, </w:t>
            </w:r>
            <w:r w:rsidRPr="00AB4B7D">
              <w:rPr>
                <w:rFonts w:ascii="Times New Roman" w:hAnsi="Times New Roman"/>
                <w:position w:val="-10"/>
                <w:szCs w:val="24"/>
                <w:lang w:eastAsia="en-US"/>
              </w:rPr>
              <w:object w:dxaOrig="1060" w:dyaOrig="360">
                <v:shape id="_x0000_i1055" type="#_x0000_t75" style="width:53.2pt;height:18.15pt">
                  <v:imagedata r:id="rId36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(3);</w:t>
            </w:r>
          </w:p>
          <w:p w:rsidR="00EA51BB" w:rsidRPr="00AB4B7D" w:rsidRDefault="00EA51BB" w:rsidP="008652B3">
            <w:pPr>
              <w:shd w:val="clear" w:color="auto" w:fill="FFFFFF"/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460" w:dyaOrig="360">
                <v:shape id="_x0000_i1056" type="#_x0000_t75" style="width:22.7pt;height:18.15pt">
                  <v:imagedata r:id="rId37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значение видимой активности источника,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мКи</w:t>
            </w:r>
            <w:proofErr w:type="spellEnd"/>
          </w:p>
          <w:p w:rsidR="00EA51BB" w:rsidRPr="00AB4B7D" w:rsidRDefault="00EA51BB" w:rsidP="008652B3">
            <w:pPr>
              <w:shd w:val="clear" w:color="auto" w:fill="FFFFFF"/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10"/>
                <w:szCs w:val="24"/>
                <w:lang w:eastAsia="en-US"/>
              </w:rPr>
              <w:object w:dxaOrig="639" w:dyaOrig="340">
                <v:shape id="_x0000_i1057" type="#_x0000_t75" style="width:31.8pt;height:16.85pt">
                  <v:imagedata r:id="rId38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- доверительные границы суммарной относительной погрешности измерения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в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%, для соответствующих источников.</w:t>
            </w:r>
          </w:p>
          <w:p w:rsidR="00EA51BB" w:rsidRPr="00AB4B7D" w:rsidRDefault="00EA51BB" w:rsidP="008652B3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b/>
                <w:szCs w:val="24"/>
                <w:lang w:eastAsia="en-US"/>
              </w:rPr>
              <w:t>Внутренний контроль качества измерений</w:t>
            </w:r>
          </w:p>
          <w:p w:rsidR="00EA51BB" w:rsidRPr="00AB4B7D" w:rsidRDefault="00EA51BB" w:rsidP="008652B3">
            <w:pPr>
              <w:suppressAutoHyphens w:val="0"/>
              <w:ind w:firstLine="54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Внутренний контроль качества измерений проводится в соответствии с ОСТ 95 10289 и предусматривает организацию оперативного контроля сходимости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380" w:dyaOrig="360">
                <v:shape id="_x0000_i1058" type="#_x0000_t75" style="width:18.8pt;height:18.15pt">
                  <v:imagedata r:id="rId39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и периодический контроль не исключённой систематической составляющей погрешности </w:t>
            </w:r>
            <w:r w:rsidRPr="00AB4B7D">
              <w:rPr>
                <w:rFonts w:ascii="Times New Roman" w:hAnsi="Times New Roman"/>
                <w:position w:val="-6"/>
                <w:szCs w:val="24"/>
                <w:lang w:eastAsia="en-US"/>
              </w:rPr>
              <w:object w:dxaOrig="200" w:dyaOrig="279">
                <v:shape id="_x0000_i1059" type="#_x0000_t75" style="width:9.75pt;height:14.25pt">
                  <v:imagedata r:id="rId40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.</w:t>
            </w:r>
          </w:p>
          <w:p w:rsidR="00EA51BB" w:rsidRPr="00AB4B7D" w:rsidRDefault="00EA51BB" w:rsidP="008652B3">
            <w:pPr>
              <w:suppressAutoHyphens w:val="0"/>
              <w:ind w:firstLine="54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При оперативном контроле сходимости два и более операторов независимо друг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от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друг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проводят измерение одного и того же исследуемого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микроисточника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>.</w:t>
            </w:r>
          </w:p>
          <w:p w:rsidR="00EA51BB" w:rsidRPr="00AB4B7D" w:rsidRDefault="00EA51BB" w:rsidP="008652B3">
            <w:pPr>
              <w:suppressAutoHyphens w:val="0"/>
              <w:ind w:firstLine="54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Сходимость результатов измерений признается удовлетворительной, если выполняются следующие критерии: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ab/>
            </w:r>
          </w:p>
          <w:p w:rsidR="00EA51BB" w:rsidRPr="00AB4B7D" w:rsidRDefault="00EA51BB" w:rsidP="008652B3">
            <w:pPr>
              <w:suppressAutoHyphens w:val="0"/>
              <w:ind w:left="2124" w:firstLine="708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24"/>
                <w:szCs w:val="24"/>
                <w:lang w:eastAsia="en-US"/>
              </w:rPr>
              <w:object w:dxaOrig="3640" w:dyaOrig="620">
                <v:shape id="_x0000_i1060" type="#_x0000_t75" style="width:182.25pt;height:31.15pt">
                  <v:imagedata r:id="rId41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,                              (7)</w:t>
            </w:r>
          </w:p>
          <w:p w:rsidR="00EA51BB" w:rsidRPr="00AB4B7D" w:rsidRDefault="00EA51BB" w:rsidP="008652B3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где </w:t>
            </w: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520" w:dyaOrig="360">
                <v:shape id="_x0000_i1061" type="#_x0000_t75" style="width:25.95pt;height:18.15pt">
                  <v:imagedata r:id="rId42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и </w:t>
            </w:r>
            <w:r w:rsidRPr="00AB4B7D">
              <w:rPr>
                <w:rFonts w:ascii="Times New Roman" w:hAnsi="Times New Roman"/>
                <w:position w:val="-10"/>
                <w:szCs w:val="24"/>
                <w:lang w:eastAsia="en-US"/>
              </w:rPr>
              <w:object w:dxaOrig="499" w:dyaOrig="340">
                <v:shape id="_x0000_i1062" type="#_x0000_t75" style="width:24.65pt;height:16.85pt">
                  <v:imagedata r:id="rId43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максимальное и минимальное значение гамма-излучения из результатов, полученных двумя операторами, </w:t>
            </w:r>
            <w:r w:rsidRPr="00AB4B7D">
              <w:rPr>
                <w:rFonts w:ascii="Times New Roman" w:hAnsi="Times New Roman"/>
                <w:position w:val="-10"/>
                <w:szCs w:val="24"/>
                <w:lang w:eastAsia="en-US"/>
              </w:rPr>
              <w:object w:dxaOrig="1060" w:dyaOrig="360">
                <v:shape id="_x0000_i1063" type="#_x0000_t75" style="width:53.2pt;height:18.15pt">
                  <v:imagedata r:id="rId44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. </w:t>
            </w:r>
          </w:p>
          <w:p w:rsidR="00EA51BB" w:rsidRPr="00AB4B7D" w:rsidRDefault="00EA51BB" w:rsidP="008652B3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4"/>
                <w:szCs w:val="24"/>
                <w:lang w:eastAsia="en-US"/>
              </w:rPr>
              <w:object w:dxaOrig="260" w:dyaOrig="320">
                <v:shape id="_x0000_i1064" type="#_x0000_t75" style="width:12.95pt;height:16.2pt">
                  <v:imagedata r:id="rId45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среднее арифметическое значение гамма-излучения по результатам,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полученных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двумя операторами, </w:t>
            </w:r>
            <w:r w:rsidRPr="00AB4B7D">
              <w:rPr>
                <w:rFonts w:ascii="Times New Roman" w:hAnsi="Times New Roman"/>
                <w:position w:val="-10"/>
                <w:szCs w:val="24"/>
                <w:lang w:eastAsia="en-US"/>
              </w:rPr>
              <w:object w:dxaOrig="1060" w:dyaOrig="360">
                <v:shape id="_x0000_i1065" type="#_x0000_t75" style="width:53.2pt;height:18.15pt">
                  <v:imagedata r:id="rId46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.</w:t>
            </w:r>
          </w:p>
          <w:p w:rsidR="00EA51BB" w:rsidRPr="00AB4B7D" w:rsidRDefault="00EA51BB" w:rsidP="008652B3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position w:val="-12"/>
                <w:szCs w:val="24"/>
                <w:lang w:eastAsia="en-US"/>
              </w:rPr>
              <w:object w:dxaOrig="720" w:dyaOrig="360">
                <v:shape id="_x0000_i1066" type="#_x0000_t75" style="width:36.3pt;height:18.15pt">
                  <v:imagedata r:id="rId47" o:title=""/>
                </v:shape>
              </w:objec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- показатель сходимости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в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%.</w:t>
            </w:r>
          </w:p>
          <w:p w:rsidR="00EA51BB" w:rsidRPr="00AB4B7D" w:rsidRDefault="00EA51BB" w:rsidP="008652B3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Значение норматива оперативного контроля сходимости </w:t>
            </w:r>
            <w:r w:rsidRPr="00AB4B7D">
              <w:rPr>
                <w:rFonts w:ascii="Times New Roman" w:hAnsi="Times New Roman"/>
                <w:szCs w:val="24"/>
                <w:lang w:val="en-US" w:eastAsia="en-US"/>
              </w:rPr>
              <w:t>d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приведены в таблице:</w:t>
            </w:r>
          </w:p>
          <w:tbl>
            <w:tblPr>
              <w:tblW w:w="95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297"/>
              <w:gridCol w:w="5528"/>
              <w:gridCol w:w="1746"/>
            </w:tblGrid>
            <w:tr w:rsidR="00EA51BB" w:rsidRPr="00AB4B7D" w:rsidTr="008652B3">
              <w:tc>
                <w:tcPr>
                  <w:tcW w:w="2297" w:type="dxa"/>
                </w:tcPr>
                <w:p w:rsidR="00EA51BB" w:rsidRPr="00AB4B7D" w:rsidRDefault="00EA51BB" w:rsidP="008652B3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eastAsia="en-US"/>
                    </w:rPr>
                    <w:t>Номер (наименование) МИ</w:t>
                  </w:r>
                </w:p>
              </w:tc>
              <w:tc>
                <w:tcPr>
                  <w:tcW w:w="5528" w:type="dxa"/>
                </w:tcPr>
                <w:p w:rsidR="00EA51BB" w:rsidRPr="00AB4B7D" w:rsidRDefault="00EA51BB" w:rsidP="008652B3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eastAsia="en-US"/>
                    </w:rPr>
                    <w:t>Диапазон измерения мощности воздушной кермы,</w:t>
                  </w:r>
                </w:p>
                <w:p w:rsidR="00EA51BB" w:rsidRPr="00AB4B7D" w:rsidRDefault="00EA51BB" w:rsidP="008652B3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eastAsia="en-US"/>
                    </w:rPr>
                    <w:t xml:space="preserve">К, </w:t>
                  </w:r>
                  <w:r w:rsidRPr="00AB4B7D">
                    <w:rPr>
                      <w:rFonts w:ascii="Times New Roman" w:hAnsi="Times New Roman"/>
                      <w:position w:val="-10"/>
                      <w:szCs w:val="24"/>
                      <w:lang w:eastAsia="en-US"/>
                    </w:rPr>
                    <w:object w:dxaOrig="1060" w:dyaOrig="360">
                      <v:shape id="_x0000_i1067" type="#_x0000_t75" style="width:53.2pt;height:18.15pt">
                        <v:imagedata r:id="rId48" o:title=""/>
                      </v:shape>
                    </w:object>
                  </w:r>
                </w:p>
              </w:tc>
              <w:tc>
                <w:tcPr>
                  <w:tcW w:w="1746" w:type="dxa"/>
                </w:tcPr>
                <w:p w:rsidR="00EA51BB" w:rsidRPr="00AB4B7D" w:rsidRDefault="00EA51BB" w:rsidP="008652B3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  <w:r w:rsidRPr="00AB4B7D">
                    <w:rPr>
                      <w:rFonts w:ascii="Times New Roman" w:hAnsi="Times New Roman"/>
                      <w:szCs w:val="24"/>
                      <w:lang w:val="en-US" w:eastAsia="en-US"/>
                    </w:rPr>
                    <w:t>d</w:t>
                  </w:r>
                  <w:r w:rsidRPr="00AB4B7D">
                    <w:rPr>
                      <w:rFonts w:ascii="Times New Roman" w:hAnsi="Times New Roman"/>
                      <w:szCs w:val="24"/>
                      <w:lang w:eastAsia="en-US"/>
                    </w:rPr>
                    <w:t xml:space="preserve">, % при </w:t>
                  </w:r>
                  <w:r w:rsidRPr="00AB4B7D">
                    <w:rPr>
                      <w:rFonts w:ascii="Times New Roman" w:hAnsi="Times New Roman"/>
                      <w:szCs w:val="24"/>
                      <w:lang w:val="en-US" w:eastAsia="en-US"/>
                    </w:rPr>
                    <w:t>P</w:t>
                  </w:r>
                  <w:r w:rsidRPr="00AB4B7D">
                    <w:rPr>
                      <w:rFonts w:ascii="Times New Roman" w:hAnsi="Times New Roman"/>
                      <w:szCs w:val="24"/>
                      <w:lang w:eastAsia="en-US"/>
                    </w:rPr>
                    <w:t>=0.95</w:t>
                  </w:r>
                </w:p>
              </w:tc>
            </w:tr>
            <w:tr w:rsidR="00EA51BB" w:rsidRPr="00AB4B7D" w:rsidTr="008652B3">
              <w:tc>
                <w:tcPr>
                  <w:tcW w:w="2297" w:type="dxa"/>
                </w:tcPr>
                <w:p w:rsidR="00EA51BB" w:rsidRPr="00AB4B7D" w:rsidRDefault="00EA51BB" w:rsidP="008652B3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</w:p>
              </w:tc>
              <w:tc>
                <w:tcPr>
                  <w:tcW w:w="5528" w:type="dxa"/>
                </w:tcPr>
                <w:p w:rsidR="00EA51BB" w:rsidRPr="00AB4B7D" w:rsidRDefault="00EA51BB" w:rsidP="008652B3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</w:p>
              </w:tc>
              <w:tc>
                <w:tcPr>
                  <w:tcW w:w="1746" w:type="dxa"/>
                </w:tcPr>
                <w:p w:rsidR="00EA51BB" w:rsidRPr="00AB4B7D" w:rsidRDefault="00EA51BB" w:rsidP="008652B3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</w:p>
              </w:tc>
            </w:tr>
            <w:tr w:rsidR="00EA51BB" w:rsidRPr="00AB4B7D" w:rsidTr="008652B3">
              <w:tc>
                <w:tcPr>
                  <w:tcW w:w="2297" w:type="dxa"/>
                </w:tcPr>
                <w:p w:rsidR="00EA51BB" w:rsidRPr="00AB4B7D" w:rsidRDefault="00EA51BB" w:rsidP="008652B3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</w:p>
              </w:tc>
              <w:tc>
                <w:tcPr>
                  <w:tcW w:w="5528" w:type="dxa"/>
                </w:tcPr>
                <w:p w:rsidR="00EA51BB" w:rsidRPr="00AB4B7D" w:rsidRDefault="00EA51BB" w:rsidP="008652B3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</w:p>
              </w:tc>
              <w:tc>
                <w:tcPr>
                  <w:tcW w:w="1746" w:type="dxa"/>
                </w:tcPr>
                <w:p w:rsidR="00EA51BB" w:rsidRPr="00AB4B7D" w:rsidRDefault="00EA51BB" w:rsidP="008652B3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en-US"/>
                    </w:rPr>
                  </w:pPr>
                </w:p>
              </w:tc>
            </w:tr>
          </w:tbl>
          <w:p w:rsidR="00EA51BB" w:rsidRPr="00AB4B7D" w:rsidRDefault="00EA51BB" w:rsidP="008652B3">
            <w:pPr>
              <w:suppressAutoHyphens w:val="0"/>
              <w:ind w:firstLine="708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При превышении норматива оперативного контроля измерения повторяют. При повторном превышении указного норматива выясняют причины, приводящие к неудовлетворительным результатам контроля, и устраняют их.</w:t>
            </w:r>
          </w:p>
        </w:tc>
      </w:tr>
    </w:tbl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lastRenderedPageBreak/>
        <w:t>РАЗДЕЛ 3. ТРЕБОВАНИЯ К УСЛУГАМ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EA51BB" w:rsidRPr="00AB4B7D" w:rsidTr="008652B3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Подраздел 3.1 Общие требования</w:t>
            </w:r>
          </w:p>
        </w:tc>
      </w:tr>
      <w:tr w:rsidR="00EA51BB" w:rsidRPr="00AB4B7D" w:rsidTr="008652B3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          Должно быть соответствие установленным метрологическим требованиям к измерениям (Федеральный закон Российской Федерации от 26 июня 2008 года N 102-ФЗ «Об обеспечении единства измерений») и ГОСТ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Р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8.736-2011, ОСТ 95 10289-2005 ОСОЕИ Внутренний контроль качества измерений; ГОСТ Р 8.563–2010 Государственная система 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lastRenderedPageBreak/>
              <w:t>обеспечения единства измерений методики (методы) измерений.</w:t>
            </w:r>
          </w:p>
        </w:tc>
      </w:tr>
      <w:tr w:rsidR="00EA51BB" w:rsidRPr="00AB4B7D" w:rsidTr="008652B3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EA51BB" w:rsidRPr="00AB4B7D" w:rsidTr="008652B3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           Методы и приборы, применяемые при оказании услуг, должны соответствовать современному уровню аналитической техники.</w:t>
            </w:r>
          </w:p>
          <w:p w:rsidR="00EA51BB" w:rsidRPr="00AB4B7D" w:rsidRDefault="00EA51BB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           Обеспечение соблюдения норм и правил ядерной и радиационной безопасности при оказании услуг с источниками ионизирующих излучений, к которым относится активное вещество.</w:t>
            </w:r>
          </w:p>
          <w:p w:rsidR="00EA51BB" w:rsidRPr="00AB4B7D" w:rsidRDefault="00EA51BB" w:rsidP="008652B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         Услуги должны быть оказаны в соответствии с государственными стандартами РФ, применимыми к оказанным услугам и в соответствии с установленными метрологическими требованиями к измерениям (Федеральный закон Российской Федерации от 26 июня 2008 года N 102-ФЗ «Об обеспечении единства измерений»).</w:t>
            </w:r>
          </w:p>
        </w:tc>
      </w:tr>
      <w:tr w:rsidR="00EA51BB" w:rsidRPr="00AB4B7D" w:rsidTr="008652B3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Подраздел 3.3 Требования к безопасности оказания услуг и безопасности результата оказанных услуг </w:t>
            </w:r>
          </w:p>
        </w:tc>
      </w:tr>
      <w:tr w:rsidR="00EA51BB" w:rsidRPr="00AB4B7D" w:rsidTr="008652B3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Работы, связанные с радиоактивными веществами, проводят в соответствии с требованиями «Норм радиационной безопасности НРБ-99/2009» и «Основными санитарными правилами обеспечения радиационной безопасности» ОСПОРБ-99/2010. Требованиями санитарных правил СП 2.6.6.1168-02 «Санитарные правила обращения с радиоактивными отходами» (СПОРО-2002 с изменениями от 23 декабря 2010 г.) и «Основными правилами учёта и контроля радиоактивных веществ и радиоактивных отходов в организации» (НП-067-11). Соблюдают «Правила технической эксплуатации электроустановок потребителей», утверждённые Министерством энергетики Российской Федерации (приказ от 13.01.2003 г. № 6). «Основные правила безопасной работы в химических лабораториях», утверждённые Министерством химической промышленности 27 июня 1977 (введены приказом по Министерству 03.08.80 № 260). Правила </w:t>
            </w:r>
            <w:proofErr w:type="spellStart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пожаровзрывобезопасности</w:t>
            </w:r>
            <w:proofErr w:type="spellEnd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по ГОСТ 12.1.018, инструкции ТБ, действующие в «ГНЦ РФ-ФЭИ», а также требования, изложенные </w:t>
            </w:r>
            <w:proofErr w:type="gramStart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в</w:t>
            </w:r>
            <w:proofErr w:type="gramEnd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:</w:t>
            </w:r>
          </w:p>
          <w:p w:rsidR="00EA51BB" w:rsidRPr="00AB4B7D" w:rsidRDefault="00EA51BB" w:rsidP="008652B3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- ГОСТ 12.1.005-88 «ССБТ. Общие санитарно-гигиенические требования к воздуху рабочей зоны»;</w:t>
            </w:r>
          </w:p>
          <w:p w:rsidR="00EA51BB" w:rsidRPr="00AB4B7D" w:rsidRDefault="00EA51BB" w:rsidP="008652B3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- ГОСТ 12.1.007-76 «ССБТ. Вредные вещества. Классификация и общие требования безопасности».</w:t>
            </w:r>
          </w:p>
          <w:p w:rsidR="00EA51BB" w:rsidRPr="00AB4B7D" w:rsidRDefault="00EA51BB" w:rsidP="008652B3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Работы по измерению </w:t>
            </w:r>
            <w:proofErr w:type="spellStart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микроисточников</w:t>
            </w:r>
            <w:proofErr w:type="spellEnd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методом сравнения проводится в соответствии с требованиями, изложенными в «Руководстве по эксплуатац</w:t>
            </w:r>
            <w:proofErr w:type="gramStart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ии  ио</w:t>
            </w:r>
            <w:proofErr w:type="gramEnd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низационной камеры»</w:t>
            </w:r>
          </w:p>
        </w:tc>
      </w:tr>
      <w:tr w:rsidR="00EA51BB" w:rsidRPr="00AB4B7D" w:rsidTr="008652B3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Подраздел 3.4 Специальные требования</w:t>
            </w:r>
          </w:p>
        </w:tc>
      </w:tr>
      <w:tr w:rsidR="00EA51BB" w:rsidRPr="00AB4B7D" w:rsidTr="008652B3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Условия измерений (условия для работы в ионизационной камере)</w:t>
            </w:r>
          </w:p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Время измерения выбирается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одинаковым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для любой из процедур – 15 секунд.</w:t>
            </w:r>
          </w:p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Количество измерений выбирается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одинаковым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– 3 измерения.</w:t>
            </w:r>
          </w:p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ab/>
              <w:t>При выполнении измерений соблюдаются следующие условия:</w:t>
            </w:r>
          </w:p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-  температура воздуха в помещении от 15 до 35 </w:t>
            </w:r>
            <w:proofErr w:type="spellStart"/>
            <w:r w:rsidRPr="00AB4B7D">
              <w:rPr>
                <w:rFonts w:ascii="Times New Roman" w:hAnsi="Times New Roman"/>
                <w:szCs w:val="24"/>
                <w:vertAlign w:val="superscript"/>
                <w:lang w:eastAsia="en-US"/>
              </w:rPr>
              <w:t>о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С</w:t>
            </w:r>
            <w:proofErr w:type="spellEnd"/>
          </w:p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-  относительная влажность воздуха до 75% при 30 </w:t>
            </w:r>
            <w:proofErr w:type="spellStart"/>
            <w:r w:rsidRPr="00AB4B7D">
              <w:rPr>
                <w:rFonts w:ascii="Times New Roman" w:hAnsi="Times New Roman"/>
                <w:szCs w:val="24"/>
                <w:vertAlign w:val="superscript"/>
                <w:lang w:eastAsia="en-US"/>
              </w:rPr>
              <w:t>о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С</w:t>
            </w:r>
            <w:proofErr w:type="spellEnd"/>
          </w:p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-  атмосферное давление от 84,0  до 106,7 кПа</w:t>
            </w:r>
          </w:p>
          <w:p w:rsidR="00EA51BB" w:rsidRPr="00AB4B7D" w:rsidRDefault="00EA51BB" w:rsidP="008652B3">
            <w:pPr>
              <w:suppressAutoHyphens w:val="0"/>
              <w:ind w:firstLine="54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-  гамма-фон от посторонних источников не должен превышать 0,6 </w:t>
            </w: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мкЗв</w:t>
            </w:r>
            <w:proofErr w:type="spellEnd"/>
            <w:r w:rsidRPr="00AB4B7D">
              <w:rPr>
                <w:rFonts w:ascii="Times New Roman" w:hAnsi="Times New Roman"/>
                <w:szCs w:val="24"/>
                <w:lang w:eastAsia="en-US"/>
              </w:rPr>
              <w:t>/час</w:t>
            </w:r>
          </w:p>
        </w:tc>
      </w:tr>
    </w:tbl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</w:p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A51BB" w:rsidRPr="00AB4B7D" w:rsidTr="008652B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Подраздел 4.1 Описание конечного результата оказанных услуг</w:t>
            </w:r>
          </w:p>
        </w:tc>
      </w:tr>
      <w:tr w:rsidR="00EA51BB" w:rsidRPr="00AB4B7D" w:rsidTr="008652B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ind w:firstLine="72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Результаты оказания услуг </w:t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оформляют в соответствии с требованиями </w:t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br/>
              <w:t xml:space="preserve">ГОСТ 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 8.563-2010 и ГОСТ Р 8.736-2011. </w:t>
            </w:r>
          </w:p>
          <w:p w:rsidR="00EA51BB" w:rsidRPr="00AB4B7D" w:rsidRDefault="00EA51BB" w:rsidP="008652B3">
            <w:pPr>
              <w:suppressAutoHyphens w:val="0"/>
              <w:ind w:firstLine="72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Документация, предъявляемая по окончанию работ:</w:t>
            </w:r>
          </w:p>
          <w:p w:rsidR="00EA51BB" w:rsidRPr="00AB4B7D" w:rsidRDefault="00EA51BB" w:rsidP="00EA51BB">
            <w:pPr>
              <w:numPr>
                <w:ilvl w:val="0"/>
                <w:numId w:val="1"/>
              </w:numPr>
              <w:tabs>
                <w:tab w:val="num" w:pos="600"/>
              </w:tabs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Методика измерения мощности воздушной кермы, определения 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видимой (эквивалентной)</w:t>
            </w: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активности </w:t>
            </w:r>
            <w:proofErr w:type="spellStart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микроисточников</w:t>
            </w:r>
            <w:proofErr w:type="spellEnd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 на основе радионуклида йод-125»</w:t>
            </w:r>
          </w:p>
          <w:p w:rsidR="00EA51BB" w:rsidRPr="00AB4B7D" w:rsidRDefault="00EA51BB" w:rsidP="00EA51BB">
            <w:pPr>
              <w:numPr>
                <w:ilvl w:val="0"/>
                <w:numId w:val="1"/>
              </w:numPr>
              <w:tabs>
                <w:tab w:val="num" w:pos="600"/>
              </w:tabs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lastRenderedPageBreak/>
              <w:t xml:space="preserve">Свидетельство об Аттестации методики измерения мощности воздушной кермы, определения 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видимой (эквивалентной</w:t>
            </w:r>
            <w:proofErr w:type="gramStart"/>
            <w:r w:rsidRPr="00AB4B7D">
              <w:rPr>
                <w:rFonts w:ascii="Times New Roman" w:hAnsi="Times New Roman"/>
                <w:szCs w:val="24"/>
                <w:lang w:eastAsia="en-US"/>
              </w:rPr>
              <w:t>)</w:t>
            </w: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а</w:t>
            </w:r>
            <w:proofErr w:type="gramEnd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ктивности </w:t>
            </w:r>
            <w:proofErr w:type="spellStart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микроисточников</w:t>
            </w:r>
            <w:proofErr w:type="spellEnd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. </w:t>
            </w:r>
          </w:p>
          <w:p w:rsidR="00EA51BB" w:rsidRPr="00AB4B7D" w:rsidRDefault="00EA51BB" w:rsidP="00EA51BB">
            <w:pPr>
              <w:numPr>
                <w:ilvl w:val="0"/>
                <w:numId w:val="1"/>
              </w:numPr>
              <w:tabs>
                <w:tab w:val="num" w:pos="600"/>
              </w:tabs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Свидетельство о поверке образцов МИ (10 штук), предоставляемых заказчиком.</w:t>
            </w:r>
          </w:p>
          <w:p w:rsidR="00EA51BB" w:rsidRPr="00AB4B7D" w:rsidRDefault="00EA51BB" w:rsidP="00EA51BB">
            <w:pPr>
              <w:numPr>
                <w:ilvl w:val="0"/>
                <w:numId w:val="1"/>
              </w:numPr>
              <w:tabs>
                <w:tab w:val="num" w:pos="600"/>
              </w:tabs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Акт сдачи-приемки работ</w:t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</w:tr>
      <w:tr w:rsidR="00EA51BB" w:rsidRPr="00AB4B7D" w:rsidTr="008652B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lastRenderedPageBreak/>
              <w:t>Подраздел 4.2 Требования по приемке услуг</w:t>
            </w:r>
          </w:p>
        </w:tc>
      </w:tr>
      <w:tr w:rsidR="00EA51BB" w:rsidRPr="00AB4B7D" w:rsidTr="008652B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ind w:firstLine="601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Исполнитель предоставляет Заказчику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акт сдачи-приемки оказанных услуг с приложением счета и счета-фактуры. </w:t>
            </w:r>
          </w:p>
        </w:tc>
      </w:tr>
      <w:tr w:rsidR="00EA51BB" w:rsidRPr="00AB4B7D" w:rsidTr="008652B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A51BB" w:rsidRPr="00AB4B7D" w:rsidTr="008652B3">
        <w:trPr>
          <w:trHeight w:val="22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1BB" w:rsidRPr="00AB4B7D" w:rsidRDefault="00EA51BB" w:rsidP="00EA51BB">
            <w:pPr>
              <w:numPr>
                <w:ilvl w:val="0"/>
                <w:numId w:val="1"/>
              </w:numPr>
              <w:tabs>
                <w:tab w:val="num" w:pos="600"/>
              </w:tabs>
              <w:suppressAutoHyphens w:val="0"/>
              <w:ind w:left="0" w:firstLine="36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szCs w:val="24"/>
                <w:lang w:eastAsia="en-US"/>
              </w:rPr>
              <w:t>По результатам оказания услуг исполнителем предоставляется «</w:t>
            </w: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Методика измерения мощности воздушной кермы, определения 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видимой (эквивалентной) </w:t>
            </w: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активности МИ на основе радионуклидов йод-125» и 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 xml:space="preserve">оформляется </w:t>
            </w:r>
            <w:r w:rsidRPr="00AB4B7D">
              <w:rPr>
                <w:rFonts w:ascii="Times New Roman" w:hAnsi="Times New Roman"/>
                <w:szCs w:val="24"/>
                <w:lang w:eastAsia="ru-RU"/>
              </w:rPr>
              <w:t xml:space="preserve">свидетельство об аттестации методики измерений и </w:t>
            </w:r>
            <w:r w:rsidRPr="00AB4B7D">
              <w:rPr>
                <w:rFonts w:ascii="Times New Roman" w:hAnsi="Times New Roman"/>
                <w:szCs w:val="24"/>
                <w:lang w:eastAsia="en-US"/>
              </w:rPr>
              <w:t>свидетельство о поверке образцов МИ (10 штук), предоставляемых заказчиком.</w:t>
            </w:r>
          </w:p>
        </w:tc>
      </w:tr>
    </w:tbl>
    <w:p w:rsidR="00EA51BB" w:rsidRPr="00AB4B7D" w:rsidRDefault="00EA51BB" w:rsidP="00EA51BB">
      <w:pPr>
        <w:suppressAutoHyphens w:val="0"/>
        <w:jc w:val="center"/>
        <w:rPr>
          <w:rFonts w:ascii="Times New Roman" w:hAnsi="Times New Roman"/>
          <w:color w:val="000000"/>
          <w:szCs w:val="24"/>
          <w:lang w:eastAsia="en-US"/>
        </w:rPr>
      </w:pPr>
      <w:r w:rsidRPr="00AB4B7D">
        <w:rPr>
          <w:rFonts w:ascii="Times New Roman" w:hAnsi="Times New Roman"/>
          <w:color w:val="000000"/>
          <w:szCs w:val="24"/>
          <w:lang w:eastAsia="en-US"/>
        </w:rPr>
        <w:t>РАЗДЕЛ 5.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A51BB" w:rsidRPr="00AB4B7D" w:rsidTr="008652B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1BB" w:rsidRPr="00AB4B7D" w:rsidRDefault="00EA51BB" w:rsidP="008652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№ </w:t>
            </w:r>
            <w:proofErr w:type="gramStart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п</w:t>
            </w:r>
            <w:proofErr w:type="gramEnd"/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1BB" w:rsidRPr="00AB4B7D" w:rsidRDefault="00EA51BB" w:rsidP="008652B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1BB" w:rsidRPr="00AB4B7D" w:rsidRDefault="00EA51BB" w:rsidP="008652B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Расшифровка сокращения</w:t>
            </w:r>
          </w:p>
        </w:tc>
      </w:tr>
      <w:tr w:rsidR="00EA51BB" w:rsidRPr="00AB4B7D" w:rsidTr="008652B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МВИ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 xml:space="preserve">Методика выполнения измерений </w:t>
            </w:r>
          </w:p>
        </w:tc>
      </w:tr>
      <w:tr w:rsidR="00EA51BB" w:rsidRPr="00AB4B7D" w:rsidTr="008652B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AB4B7D">
              <w:rPr>
                <w:rFonts w:ascii="Times New Roman" w:hAnsi="Times New Roman"/>
                <w:color w:val="000000"/>
                <w:szCs w:val="24"/>
                <w:lang w:eastAsia="en-US"/>
              </w:rPr>
              <w:t>МИ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1BB" w:rsidRPr="00AB4B7D" w:rsidRDefault="00EA51BB" w:rsidP="008652B3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 w:rsidRPr="00AB4B7D">
              <w:rPr>
                <w:rFonts w:ascii="Times New Roman" w:hAnsi="Times New Roman"/>
                <w:szCs w:val="24"/>
                <w:lang w:eastAsia="en-US"/>
              </w:rPr>
              <w:t>Микроисточник</w:t>
            </w:r>
            <w:proofErr w:type="spellEnd"/>
          </w:p>
        </w:tc>
      </w:tr>
    </w:tbl>
    <w:p w:rsidR="00EA51BB" w:rsidRDefault="00EA51BB" w:rsidP="00EA51BB">
      <w:pPr>
        <w:suppressAutoHyphens w:val="0"/>
        <w:jc w:val="center"/>
        <w:rPr>
          <w:rFonts w:ascii="Times New Roman" w:eastAsia="Calibri" w:hAnsi="Times New Roman"/>
          <w:b/>
          <w:szCs w:val="24"/>
          <w:lang w:eastAsia="ru-RU"/>
        </w:rPr>
      </w:pPr>
    </w:p>
    <w:p w:rsidR="00EA51BB" w:rsidRDefault="00EA51BB" w:rsidP="00EA51BB">
      <w:pPr>
        <w:suppressAutoHyphens w:val="0"/>
        <w:jc w:val="center"/>
        <w:rPr>
          <w:rFonts w:ascii="Times New Roman" w:eastAsia="Calibri" w:hAnsi="Times New Roman"/>
          <w:b/>
          <w:szCs w:val="24"/>
          <w:lang w:eastAsia="ru-RU"/>
        </w:rPr>
      </w:pPr>
    </w:p>
    <w:p w:rsidR="00EA51BB" w:rsidRDefault="00EA51BB" w:rsidP="00EA51BB">
      <w:pPr>
        <w:suppressAutoHyphens w:val="0"/>
        <w:jc w:val="center"/>
        <w:rPr>
          <w:rFonts w:ascii="Times New Roman" w:eastAsia="Calibri" w:hAnsi="Times New Roman"/>
          <w:b/>
          <w:szCs w:val="24"/>
          <w:lang w:eastAsia="ru-RU"/>
        </w:rPr>
      </w:pPr>
    </w:p>
    <w:p w:rsidR="00EA51BB" w:rsidRDefault="00EA51BB" w:rsidP="00EA51BB">
      <w:pPr>
        <w:suppressAutoHyphens w:val="0"/>
        <w:jc w:val="center"/>
        <w:rPr>
          <w:rFonts w:ascii="Times New Roman" w:eastAsia="Calibri" w:hAnsi="Times New Roman"/>
          <w:b/>
          <w:szCs w:val="24"/>
          <w:lang w:eastAsia="ru-RU"/>
        </w:rPr>
      </w:pPr>
    </w:p>
    <w:p w:rsidR="00EA51BB" w:rsidRDefault="00EA51BB" w:rsidP="00EA51BB">
      <w:pPr>
        <w:suppressAutoHyphens w:val="0"/>
        <w:jc w:val="center"/>
        <w:rPr>
          <w:rFonts w:ascii="Times New Roman" w:eastAsia="Calibri" w:hAnsi="Times New Roman"/>
          <w:b/>
          <w:szCs w:val="24"/>
          <w:lang w:eastAsia="ru-RU"/>
        </w:rPr>
      </w:pPr>
    </w:p>
    <w:p w:rsidR="00EA51BB" w:rsidRDefault="00EA51BB" w:rsidP="00EA51BB">
      <w:pPr>
        <w:suppressAutoHyphens w:val="0"/>
        <w:jc w:val="center"/>
        <w:rPr>
          <w:rFonts w:ascii="Times New Roman" w:eastAsia="Calibri" w:hAnsi="Times New Roman"/>
          <w:b/>
          <w:szCs w:val="24"/>
          <w:lang w:eastAsia="ru-RU"/>
        </w:rPr>
      </w:pPr>
    </w:p>
    <w:p w:rsidR="00EA51BB" w:rsidRDefault="00EA51BB" w:rsidP="00EA51B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A51BB" w:rsidRPr="00B6743F" w:rsidRDefault="00EA51BB" w:rsidP="00EA51BB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A51BB" w:rsidRPr="003D0DDE" w:rsidRDefault="00EA51BB" w:rsidP="00EA51BB">
      <w:pPr>
        <w:suppressAutoHyphens w:val="0"/>
        <w:rPr>
          <w:rFonts w:ascii="Times New Roman" w:hAnsi="Times New Roman"/>
          <w:lang w:eastAsia="ru-RU"/>
        </w:rPr>
      </w:pPr>
      <w:r w:rsidRPr="003D0DDE">
        <w:rPr>
          <w:rFonts w:ascii="Times New Roman" w:hAnsi="Times New Roman"/>
          <w:b/>
          <w:bCs/>
          <w:lang w:eastAsia="ru-RU"/>
        </w:rPr>
        <w:t>Контактное лицо</w:t>
      </w:r>
      <w:r w:rsidRPr="003D0DDE">
        <w:rPr>
          <w:rFonts w:ascii="Times New Roman" w:hAnsi="Times New Roman"/>
          <w:lang w:eastAsia="ru-RU"/>
        </w:rPr>
        <w:t xml:space="preserve">: </w:t>
      </w:r>
      <w:r>
        <w:rPr>
          <w:rFonts w:ascii="Times New Roman" w:hAnsi="Times New Roman"/>
          <w:bCs/>
          <w:color w:val="000000"/>
        </w:rPr>
        <w:t>Бурмистров Михаил Васильевич</w:t>
      </w:r>
      <w:r w:rsidRPr="00155765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(48439) 9-56-15</w:t>
      </w:r>
      <w:r>
        <w:rPr>
          <w:rFonts w:ascii="Times New Roman" w:hAnsi="Times New Roman"/>
          <w:bCs/>
          <w:lang w:eastAsia="ru-RU"/>
        </w:rPr>
        <w:t>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96646"/>
    <w:multiLevelType w:val="hybridMultilevel"/>
    <w:tmpl w:val="9DD8CF8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DE4"/>
    <w:rsid w:val="004D3DE4"/>
    <w:rsid w:val="008E3C0C"/>
    <w:rsid w:val="00D42E6F"/>
    <w:rsid w:val="00EA5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1B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51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51B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1B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51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51B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3" Type="http://schemas.microsoft.com/office/2007/relationships/stylesWithEffects" Target="stylesWithEffects.xml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image" Target="media/image37.wmf"/><Relationship Id="rId47" Type="http://schemas.openxmlformats.org/officeDocument/2006/relationships/image" Target="media/image42.wmf"/><Relationship Id="rId50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46" Type="http://schemas.openxmlformats.org/officeDocument/2006/relationships/image" Target="media/image41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41" Type="http://schemas.openxmlformats.org/officeDocument/2006/relationships/image" Target="media/image36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49" Type="http://schemas.openxmlformats.org/officeDocument/2006/relationships/fontTable" Target="fontTable.xml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4" Type="http://schemas.openxmlformats.org/officeDocument/2006/relationships/image" Target="media/image39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wmf"/><Relationship Id="rId48" Type="http://schemas.openxmlformats.org/officeDocument/2006/relationships/image" Target="media/image43.wmf"/><Relationship Id="rId8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2032</Words>
  <Characters>11588</Characters>
  <Application>Microsoft Office Word</Application>
  <DocSecurity>0</DocSecurity>
  <Lines>96</Lines>
  <Paragraphs>27</Paragraphs>
  <ScaleCrop>false</ScaleCrop>
  <Company>Организация</Company>
  <LinksUpToDate>false</LinksUpToDate>
  <CharactersWithSpaces>13593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2014-12-31T08:29:00Z</dcterms:created>
  <dcterms:modified xsi:type="dcterms:W3CDTF">2014-12-31T08:29:00Z</dcterms:modified>
</cp:coreProperties>
</file>