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E84" w:rsidRPr="00486CF9" w:rsidRDefault="00B87E84" w:rsidP="00B87E84">
      <w:pPr>
        <w:jc w:val="center"/>
        <w:rPr>
          <w:rFonts w:ascii="Times New Roman" w:hAnsi="Times New Roman"/>
          <w:b/>
          <w:szCs w:val="24"/>
        </w:rPr>
      </w:pPr>
      <w:r w:rsidRPr="00486CF9">
        <w:rPr>
          <w:rFonts w:ascii="Times New Roman" w:hAnsi="Times New Roman"/>
          <w:b/>
          <w:szCs w:val="24"/>
        </w:rPr>
        <w:t>«ТЕХНИЧЕСКАЯ ЧАСТЬ»</w:t>
      </w:r>
    </w:p>
    <w:p w:rsidR="00B87E84" w:rsidRPr="00486CF9" w:rsidRDefault="00B87E84" w:rsidP="00B87E84">
      <w:pPr>
        <w:jc w:val="center"/>
        <w:rPr>
          <w:rFonts w:ascii="Times New Roman" w:hAnsi="Times New Roman"/>
          <w:b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486CF9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b/>
          <w:color w:val="000000"/>
          <w:szCs w:val="24"/>
        </w:rPr>
      </w:pPr>
      <w:r w:rsidRPr="00486CF9">
        <w:rPr>
          <w:rFonts w:ascii="Times New Roman" w:hAnsi="Times New Roman"/>
          <w:b/>
          <w:color w:val="000000"/>
          <w:szCs w:val="24"/>
        </w:rPr>
        <w:t>Предмет закупки: поставка горюче-смазочных материалов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Обнинск</w:t>
      </w: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2015</w:t>
      </w: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br w:type="page"/>
      </w:r>
      <w:r w:rsidRPr="00486CF9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РАЗДЕЛ 2. ТЕХНИЧЕСКИЕ ТРЕБОВАНИЯ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2.1. Основные параметры и размеры.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2.2. Основные технико-экономические и эксплуатационные показатели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2.3. Требования к упаковке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Подраздел 2.4 Требования по передаче заказчику технических и иных документов при поставке стандартного промышленного оборудования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РАЗДЕЛ 3. ТРЕБОВАНИЯ К КОЛИЧЕСТВУ И СРОКУ (ПЕРИОДИЧНОСТИ) ПОСТАВКИ</w:t>
      </w: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br w:type="page"/>
      </w:r>
      <w:r w:rsidRPr="00486CF9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B87E84" w:rsidRPr="00486CF9" w:rsidRDefault="00B87E84" w:rsidP="00B87E84">
      <w:pPr>
        <w:rPr>
          <w:rFonts w:ascii="Times New Roman" w:hAnsi="Times New Roman"/>
          <w:color w:val="000000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87E84" w:rsidRPr="00486CF9" w:rsidTr="001E07B5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B87E84" w:rsidRPr="00486CF9" w:rsidTr="001E07B5">
        <w:trPr>
          <w:trHeight w:val="20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Горюче-смазочные материалы: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CastrolMagnatec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5W-40 A3/B4(бочка 208 л)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Синтетическое моторное масло CastrolMagnatecDiesel5W-40 DPF(бочка 208 л)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Полусинтетическое универсальное всесезонное масло Лукойл Люкс10W-40 или эквивалент (бочка 216,5 л.);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Полусинтетическое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CastrolTection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10W-40(бочка 208 л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>)и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>ли эквивалент;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Масло ВМГЗ (всесезонное масло гидравлическое загущенное, бочка216,5 л.);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486CF9">
              <w:rPr>
                <w:rFonts w:ascii="Times New Roman" w:hAnsi="Times New Roman"/>
                <w:szCs w:val="24"/>
              </w:rPr>
              <w:t>Жидкость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охлаждающая незамерзающая Тосол А-40 или эквивалент (бочка 216,5 л);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Герметик прокладка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VictorReinz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>силикон</w:t>
            </w:r>
            <w:proofErr w:type="spellEnd"/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(тюбик 200 мл)  или эквивалент; 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Смазка Литол-24(барабан 20 кг)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эквивалент;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Автошампунь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Mannol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или эквивалент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(бидон 20 л).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в соответствии с  разделом 2.</w:t>
            </w:r>
          </w:p>
        </w:tc>
      </w:tr>
      <w:tr w:rsidR="00B87E84" w:rsidRPr="00486CF9" w:rsidTr="001E07B5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B87E84" w:rsidRPr="00486CF9" w:rsidTr="001E07B5">
        <w:trPr>
          <w:trHeight w:val="241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Поставляемый товар должен быть новым, не восстановленным, выпуска не ранее 2014 года.</w:t>
            </w:r>
          </w:p>
        </w:tc>
      </w:tr>
    </w:tbl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РАЗДЕЛ 2. ТЕХНИЧЕСКИЕ ТРЕБОВАНИЯ</w:t>
      </w:r>
    </w:p>
    <w:p w:rsidR="00B87E84" w:rsidRPr="00486CF9" w:rsidRDefault="00B87E84" w:rsidP="00B87E84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87E84" w:rsidRPr="00486CF9" w:rsidTr="001E07B5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t>Подраздел 2.1 Основные параметры и размеры</w:t>
            </w:r>
          </w:p>
        </w:tc>
      </w:tr>
      <w:tr w:rsidR="00B87E84" w:rsidRPr="00486CF9" w:rsidTr="001E07B5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1.</w:t>
            </w:r>
            <w:r w:rsidRPr="00486CF9">
              <w:rPr>
                <w:rFonts w:ascii="Times New Roman" w:hAnsi="Times New Roman"/>
                <w:b/>
                <w:szCs w:val="24"/>
              </w:rPr>
              <w:t xml:space="preserve">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CastrolMagnatec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5W-40 A3/B4 </w:t>
            </w:r>
            <w:r w:rsidRPr="00486CF9">
              <w:rPr>
                <w:rFonts w:ascii="Times New Roman" w:hAnsi="Times New Roman"/>
                <w:szCs w:val="24"/>
              </w:rPr>
              <w:t xml:space="preserve">или эквивалент –2шт. Упаковка – 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486CF9">
                <w:rPr>
                  <w:rFonts w:ascii="Times New Roman" w:hAnsi="Times New Roman"/>
                  <w:szCs w:val="24"/>
                </w:rPr>
                <w:t>208 л</w:t>
              </w:r>
            </w:smartTag>
            <w:r w:rsidRPr="00486CF9">
              <w:rPr>
                <w:rFonts w:ascii="Times New Roman" w:hAnsi="Times New Roman"/>
                <w:szCs w:val="24"/>
              </w:rPr>
              <w:t>. (2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2.</w:t>
            </w:r>
            <w:r w:rsidRPr="00486CF9">
              <w:rPr>
                <w:rFonts w:ascii="Times New Roman" w:hAnsi="Times New Roman"/>
                <w:b/>
                <w:szCs w:val="24"/>
              </w:rPr>
              <w:t xml:space="preserve">Синтетическое моторное масло CastrolMagnatecDiesel5W-40 DPF </w:t>
            </w:r>
            <w:r w:rsidRPr="00486CF9">
              <w:rPr>
                <w:rFonts w:ascii="Times New Roman" w:hAnsi="Times New Roman"/>
                <w:szCs w:val="24"/>
              </w:rPr>
              <w:t xml:space="preserve">или эквивалент –1 шт. Упаковка –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486CF9">
                <w:rPr>
                  <w:rFonts w:ascii="Times New Roman" w:hAnsi="Times New Roman"/>
                  <w:szCs w:val="24"/>
                </w:rPr>
                <w:t>208 л</w:t>
              </w:r>
            </w:smartTag>
            <w:r w:rsidRPr="00486CF9">
              <w:rPr>
                <w:rFonts w:ascii="Times New Roman" w:hAnsi="Times New Roman"/>
                <w:szCs w:val="24"/>
              </w:rPr>
              <w:t>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3.</w:t>
            </w:r>
            <w:r w:rsidRPr="00486CF9">
              <w:rPr>
                <w:rFonts w:ascii="Times New Roman" w:hAnsi="Times New Roman"/>
                <w:b/>
                <w:szCs w:val="24"/>
              </w:rPr>
              <w:t>Полусинтетическое универсальное всесезонное масло Лукойл-Люкс 10W-40</w:t>
            </w:r>
            <w:r w:rsidRPr="00486CF9">
              <w:rPr>
                <w:rFonts w:ascii="Times New Roman" w:hAnsi="Times New Roman"/>
                <w:szCs w:val="24"/>
              </w:rPr>
              <w:t xml:space="preserve"> или эквивалент– 1 шт. Упаковка – бочка, объемом не менее 216,5 л.(1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4.</w:t>
            </w:r>
            <w:r w:rsidRPr="00486CF9">
              <w:rPr>
                <w:rFonts w:ascii="Times New Roman" w:hAnsi="Times New Roman"/>
                <w:b/>
                <w:szCs w:val="24"/>
              </w:rPr>
              <w:t xml:space="preserve">Полусинтетическое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CastrolTection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10W-40или</w:t>
            </w:r>
            <w:r w:rsidRPr="00486CF9">
              <w:rPr>
                <w:rFonts w:ascii="Times New Roman" w:hAnsi="Times New Roman"/>
                <w:szCs w:val="24"/>
              </w:rPr>
              <w:t xml:space="preserve"> эквивалент –1 шт. Упаковка –  бочка, объемом не менее 208 л.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5.</w:t>
            </w:r>
            <w:r w:rsidRPr="00486CF9">
              <w:rPr>
                <w:rFonts w:ascii="Times New Roman" w:hAnsi="Times New Roman"/>
                <w:b/>
                <w:szCs w:val="24"/>
              </w:rPr>
              <w:t>Масло ВМГЗ (всесезонное масло гидравлическое загущенное)</w:t>
            </w:r>
            <w:r w:rsidRPr="00486CF9">
              <w:rPr>
                <w:rFonts w:ascii="Times New Roman" w:hAnsi="Times New Roman"/>
                <w:szCs w:val="24"/>
              </w:rPr>
              <w:t xml:space="preserve"> – 1шт. Упаковка – бочка, объемом не менее 216,5 л.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6.</w:t>
            </w:r>
            <w:r w:rsidRPr="00486CF9">
              <w:rPr>
                <w:rFonts w:ascii="Times New Roman" w:hAnsi="Times New Roman"/>
                <w:b/>
                <w:szCs w:val="24"/>
              </w:rPr>
              <w:t>Незамерзающая охлаждающая жидкость Тосол А-40</w:t>
            </w:r>
            <w:r w:rsidRPr="00486CF9">
              <w:rPr>
                <w:rFonts w:ascii="Times New Roman" w:hAnsi="Times New Roman"/>
                <w:szCs w:val="24"/>
              </w:rPr>
              <w:t xml:space="preserve"> или эквивалент –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Упаковка – бочка, объемом не менее 216,5 кг. (2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7.</w:t>
            </w:r>
            <w:r w:rsidRPr="00486CF9">
              <w:rPr>
                <w:rFonts w:ascii="Times New Roman" w:hAnsi="Times New Roman"/>
                <w:b/>
                <w:szCs w:val="24"/>
              </w:rPr>
              <w:t xml:space="preserve">Герметик прокладка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VictorReinz</w:t>
            </w:r>
            <w:proofErr w:type="gramStart"/>
            <w:r w:rsidRPr="00486CF9">
              <w:rPr>
                <w:rFonts w:ascii="Times New Roman" w:hAnsi="Times New Roman"/>
                <w:b/>
                <w:szCs w:val="24"/>
              </w:rPr>
              <w:t>силикон</w:t>
            </w:r>
            <w:proofErr w:type="spellEnd"/>
            <w:proofErr w:type="gramEnd"/>
            <w:r w:rsidRPr="00486CF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 – 5 шт. Упаковка – тюбик, объемом не менее 200 мл. (5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8.</w:t>
            </w:r>
            <w:r w:rsidRPr="00486CF9">
              <w:rPr>
                <w:rFonts w:ascii="Times New Roman" w:hAnsi="Times New Roman"/>
                <w:b/>
                <w:szCs w:val="24"/>
              </w:rPr>
              <w:t>Смазка Литол-24</w:t>
            </w:r>
            <w:r w:rsidRPr="00486CF9">
              <w:rPr>
                <w:rFonts w:ascii="Times New Roman" w:hAnsi="Times New Roman"/>
                <w:szCs w:val="24"/>
              </w:rPr>
              <w:t xml:space="preserve"> или эквивалент – 5 шт. Упаковка – барабан, объемом не менее 20 кг (5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9.</w:t>
            </w:r>
            <w:r w:rsidRPr="00486CF9">
              <w:rPr>
                <w:rFonts w:ascii="Times New Roman" w:hAnsi="Times New Roman"/>
                <w:b/>
                <w:szCs w:val="24"/>
              </w:rPr>
              <w:t xml:space="preserve">Автошампунь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Mannol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эквивалент- 18 шт. Упаковка – бидон, объемом не менее 20 л.(18 шт.)</w:t>
            </w:r>
          </w:p>
        </w:tc>
      </w:tr>
      <w:tr w:rsidR="00B87E84" w:rsidRPr="00486CF9" w:rsidTr="001E07B5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t>Подраздел 2.2. Основные технико-экономические и эксплуатационные показатели</w:t>
            </w:r>
          </w:p>
        </w:tc>
      </w:tr>
      <w:tr w:rsidR="00B87E84" w:rsidRPr="00486CF9" w:rsidTr="001E07B5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CastrolMagnatec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5W-40 A3/B4</w:t>
            </w:r>
            <w:r w:rsidRPr="00486CF9">
              <w:rPr>
                <w:rFonts w:ascii="Times New Roman" w:hAnsi="Times New Roman"/>
                <w:szCs w:val="24"/>
              </w:rPr>
              <w:t xml:space="preserve"> или эквивалент. 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2206"/>
              <w:gridCol w:w="1292"/>
              <w:gridCol w:w="1166"/>
            </w:tblGrid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Значения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г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/см³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0.85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75.5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13.1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Индекс вязкости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D2270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173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486CF9">
                    <w:rPr>
                      <w:rFonts w:ascii="Times New Roman" w:hAnsi="Times New Roman"/>
                      <w:szCs w:val="24"/>
                    </w:rPr>
                    <w:t>Проворачиваемость</w:t>
                  </w:r>
                  <w:proofErr w:type="spellEnd"/>
                  <w:r w:rsidRPr="00486CF9">
                    <w:rPr>
                      <w:rFonts w:ascii="Times New Roman" w:hAnsi="Times New Roman"/>
                      <w:szCs w:val="24"/>
                    </w:rPr>
                    <w:t xml:space="preserve"> (CCS) при –30 °C (5W)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486CF9">
                    <w:rPr>
                      <w:rFonts w:ascii="Times New Roman" w:hAnsi="Times New Roman"/>
                      <w:szCs w:val="24"/>
                    </w:rPr>
                    <w:t>сП</w:t>
                  </w:r>
                  <w:proofErr w:type="spell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5770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Кальций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0.189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Фосфор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0.078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Цинк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D4951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0.083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lastRenderedPageBreak/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7.4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-42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0.78</w:t>
                  </w:r>
                </w:p>
              </w:tc>
            </w:tr>
          </w:tbl>
          <w:p w:rsidR="00B87E84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CastrolMagnatecDiesel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5W-40 DPF</w:t>
            </w:r>
            <w:r w:rsidRPr="00486CF9">
              <w:rPr>
                <w:rFonts w:ascii="Times New Roman" w:hAnsi="Times New Roman"/>
                <w:szCs w:val="24"/>
              </w:rPr>
              <w:t xml:space="preserve"> или эквивалент.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2206"/>
              <w:gridCol w:w="1292"/>
              <w:gridCol w:w="1166"/>
            </w:tblGrid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Значения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г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/см³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0.8515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79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13.2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486CF9">
                    <w:rPr>
                      <w:rFonts w:ascii="Times New Roman" w:hAnsi="Times New Roman"/>
                      <w:szCs w:val="24"/>
                    </w:rPr>
                    <w:t>Проворачиваемость</w:t>
                  </w:r>
                  <w:proofErr w:type="spellEnd"/>
                  <w:r w:rsidRPr="00486CF9">
                    <w:rPr>
                      <w:rFonts w:ascii="Times New Roman" w:hAnsi="Times New Roman"/>
                      <w:szCs w:val="24"/>
                    </w:rPr>
                    <w:t xml:space="preserve"> (CCS) при –30 °C (5W)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486CF9">
                    <w:rPr>
                      <w:rFonts w:ascii="Times New Roman" w:hAnsi="Times New Roman"/>
                      <w:szCs w:val="24"/>
                    </w:rPr>
                    <w:t>сП</w:t>
                  </w:r>
                  <w:proofErr w:type="spell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6100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7.0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-48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0.7</w:t>
                  </w:r>
                </w:p>
              </w:tc>
            </w:tr>
          </w:tbl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Полусинтетическое универсальное всесезонное масло Лукойл-Люкс 10W-40 </w:t>
            </w:r>
            <w:r w:rsidRPr="00486CF9">
              <w:rPr>
                <w:rFonts w:ascii="Times New Roman" w:hAnsi="Times New Roman"/>
                <w:szCs w:val="24"/>
              </w:rPr>
              <w:t>или эквивалент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2206"/>
              <w:gridCol w:w="1292"/>
              <w:gridCol w:w="1166"/>
            </w:tblGrid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Значения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D1298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кг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/м³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873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90,3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14.0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Индекс вязкости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D2270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154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7.9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ГОСТ 20287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-35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Динамическая вязкость CCS при -25</w:t>
                  </w: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 xml:space="preserve"> С</w:t>
                  </w:r>
                  <w:proofErr w:type="gramEnd"/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 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мПа </w:t>
                  </w: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5 435 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Динамическая вязкость </w:t>
                  </w:r>
                  <w:proofErr w:type="spellStart"/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MRV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при</w:t>
                  </w:r>
                  <w:proofErr w:type="spellEnd"/>
                  <w:r w:rsidRPr="00486CF9">
                    <w:rPr>
                      <w:rFonts w:ascii="Times New Roman" w:hAnsi="Times New Roman"/>
                      <w:szCs w:val="24"/>
                    </w:rPr>
                    <w:t xml:space="preserve"> – 30 C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 4684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мПа </w:t>
                  </w: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27 700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Испаряемость по NOACK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 5800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11,1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вспышки в открытом тигле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ГОСТ 4333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226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ГОСТ 12417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1.0</w:t>
                  </w:r>
                </w:p>
              </w:tc>
            </w:tr>
          </w:tbl>
          <w:p w:rsidR="00B87E84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Полусинтетическое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CastrolTection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10W-40 </w:t>
            </w:r>
            <w:r w:rsidRPr="00486CF9">
              <w:rPr>
                <w:rFonts w:ascii="Times New Roman" w:hAnsi="Times New Roman"/>
                <w:szCs w:val="24"/>
              </w:rPr>
              <w:t>или эквивалент.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4565"/>
              <w:gridCol w:w="2206"/>
              <w:gridCol w:w="1292"/>
              <w:gridCol w:w="1166"/>
            </w:tblGrid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Методы испытаний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Единицы измерения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Значения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15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ASTM D4052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г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/мл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0.872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10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100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14.5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40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С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ASTM D445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>²/c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91.2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Динамическая вязкость (CCS) при </w:t>
                  </w:r>
                  <w:smartTag w:uri="urn:schemas-microsoft-com:office:smarttags" w:element="metricconverter">
                    <w:smartTagPr>
                      <w:attr w:name="ProductID" w:val="-3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-30 °C</w:t>
                    </w:r>
                  </w:smartTag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CASTM D5293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мПа*с (</w:t>
                  </w:r>
                  <w:proofErr w:type="spellStart"/>
                  <w:r w:rsidRPr="00486CF9">
                    <w:rPr>
                      <w:rFonts w:ascii="Times New Roman" w:hAnsi="Times New Roman"/>
                      <w:szCs w:val="24"/>
                    </w:rPr>
                    <w:t>сП</w:t>
                  </w:r>
                  <w:proofErr w:type="spellEnd"/>
                  <w:r w:rsidRPr="00486CF9">
                    <w:rPr>
                      <w:rFonts w:ascii="Times New Roman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6400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Индекс вязкости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D2270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152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застывания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D97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°C 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-42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вспышки (PMCC)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D93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°C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230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Щелочное число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D2896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мг КОН/г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10.7</w:t>
                  </w:r>
                </w:p>
              </w:tc>
            </w:tr>
            <w:tr w:rsidR="00B87E84" w:rsidRPr="00486CF9" w:rsidTr="001E07B5">
              <w:tc>
                <w:tcPr>
                  <w:tcW w:w="4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Сульфатная зольность</w:t>
                  </w:r>
                </w:p>
              </w:tc>
              <w:tc>
                <w:tcPr>
                  <w:tcW w:w="2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ASTM D874</w:t>
                  </w:r>
                </w:p>
              </w:tc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% масс.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1.4</w:t>
                  </w:r>
                </w:p>
              </w:tc>
            </w:tr>
          </w:tbl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>Масло ВМГЗ</w:t>
            </w:r>
            <w:r w:rsidRPr="00486CF9">
              <w:rPr>
                <w:rFonts w:ascii="Times New Roman" w:hAnsi="Times New Roman"/>
                <w:szCs w:val="24"/>
              </w:rPr>
              <w:t xml:space="preserve"> (всесезонное масло гидравлическое загущенное).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Масло ВМГЗ должно соответствовать ГОСТ 17479.3-85.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6799"/>
              <w:gridCol w:w="1565"/>
            </w:tblGrid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вязкость, при </w:t>
                  </w:r>
                  <w:smartTag w:uri="urn:schemas-microsoft-com:office:smarttags" w:element="metricconverter">
                    <w:smartTagPr>
                      <w:attr w:name="ProductID" w:val="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40 °C</w:t>
                    </w:r>
                  </w:smartTag>
                  <w:r w:rsidRPr="00486CF9">
                    <w:rPr>
                      <w:rFonts w:ascii="Times New Roman" w:hAnsi="Times New Roman"/>
                      <w:szCs w:val="24"/>
                    </w:rPr>
                    <w:t>, мм²/c, не менее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11,5-22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вспышки в открытом тигле, °C, не ниже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167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Температура застывания, °C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-45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Кислотное число масла без присадок, мг КОН/г на </w:t>
                  </w:r>
                  <w:smartTag w:uri="urn:schemas-microsoft-com:office:smarttags" w:element="metricconverter">
                    <w:smartTagPr>
                      <w:attr w:name="ProductID" w:val="1 г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 г</w:t>
                    </w:r>
                  </w:smartTag>
                  <w:r w:rsidRPr="00486CF9">
                    <w:rPr>
                      <w:rFonts w:ascii="Times New Roman" w:hAnsi="Times New Roman"/>
                      <w:szCs w:val="24"/>
                    </w:rPr>
                    <w:t xml:space="preserve"> масла, не более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0,05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Плотность при </w:t>
                  </w:r>
                  <w:smartTag w:uri="urn:schemas-microsoft-com:office:smarttags" w:element="metricconverter">
                    <w:smartTagPr>
                      <w:attr w:name="ProductID" w:val="15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15 °C</w:t>
                    </w:r>
                  </w:smartTag>
                  <w:r w:rsidRPr="00486CF9">
                    <w:rPr>
                      <w:rFonts w:ascii="Times New Roman" w:hAnsi="Times New Roman"/>
                      <w:szCs w:val="24"/>
                    </w:rPr>
                    <w:t>, кг/см3, не более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865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 xml:space="preserve">Кинематическая вязкость, </w:t>
                  </w:r>
                  <w:proofErr w:type="gramStart"/>
                  <w:r w:rsidRPr="00486CF9">
                    <w:rPr>
                      <w:rFonts w:ascii="Times New Roman" w:hAnsi="Times New Roman"/>
                      <w:szCs w:val="24"/>
                    </w:rPr>
                    <w:t>мм</w:t>
                  </w:r>
                  <w:proofErr w:type="gramEnd"/>
                  <w:r w:rsidRPr="00486CF9">
                    <w:rPr>
                      <w:rFonts w:ascii="Times New Roman" w:hAnsi="Times New Roman"/>
                      <w:szCs w:val="24"/>
                    </w:rPr>
                    <w:t xml:space="preserve">²/c: при </w:t>
                  </w:r>
                  <w:smartTag w:uri="urn:schemas-microsoft-com:office:smarttags" w:element="metricconverter">
                    <w:smartTagPr>
                      <w:attr w:name="ProductID" w:val="-40 ﾰC"/>
                    </w:smartTagPr>
                    <w:r w:rsidRPr="00486CF9">
                      <w:rPr>
                        <w:rFonts w:ascii="Times New Roman" w:hAnsi="Times New Roman"/>
                        <w:szCs w:val="24"/>
                      </w:rPr>
                      <w:t>-40 °C</w:t>
                    </w:r>
                  </w:smartTag>
                  <w:r w:rsidRPr="00486CF9">
                    <w:rPr>
                      <w:rFonts w:ascii="Times New Roman" w:hAnsi="Times New Roman"/>
                      <w:szCs w:val="24"/>
                    </w:rPr>
                    <w:t>, не более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13000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Зольность, %, не более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0,005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lastRenderedPageBreak/>
                    <w:t>Испытание на коррозию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выдерживает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Массовая доля механических примесей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отсутствие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Содержание воды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отсутствие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Содержание водорастворимых кислот и щелочей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отсутствие</w:t>
                  </w:r>
                </w:p>
              </w:tc>
            </w:tr>
            <w:tr w:rsidR="00B87E84" w:rsidRPr="00486CF9" w:rsidTr="001E07B5">
              <w:tc>
                <w:tcPr>
                  <w:tcW w:w="67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Цвет на колориметре ЦНТ (для определения цвета темных нефтепродуктов), ед. ЦНТ, не более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7E84" w:rsidRPr="00486CF9" w:rsidRDefault="00B87E84" w:rsidP="001E07B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szCs w:val="24"/>
                    </w:rPr>
                  </w:pPr>
                  <w:r w:rsidRPr="00486CF9">
                    <w:rPr>
                      <w:rFonts w:ascii="Times New Roman" w:hAnsi="Times New Roman"/>
                      <w:szCs w:val="24"/>
                    </w:rPr>
                    <w:t>2,5</w:t>
                  </w:r>
                </w:p>
              </w:tc>
            </w:tr>
          </w:tbl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Незамерзающая охлаждающая жидкость Тосол А-40 </w:t>
            </w:r>
            <w:r w:rsidRPr="00486CF9">
              <w:rPr>
                <w:rFonts w:ascii="Times New Roman" w:hAnsi="Times New Roman"/>
                <w:szCs w:val="24"/>
              </w:rPr>
              <w:t>или эквивалент.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Незамерзающая охлаждающая жидкость должна соответствовать ГОСТ 28084-89.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Рабочий диапазон температур: от </w:t>
            </w:r>
            <w:smartTag w:uri="urn:schemas-microsoft-com:office:smarttags" w:element="metricconverter">
              <w:smartTagPr>
                <w:attr w:name="ProductID" w:val="-40 ﾰC"/>
              </w:smartTagPr>
              <w:r w:rsidRPr="00486CF9">
                <w:rPr>
                  <w:rFonts w:ascii="Times New Roman" w:hAnsi="Times New Roman"/>
                  <w:szCs w:val="24"/>
                </w:rPr>
                <w:t>-40 °C</w:t>
              </w:r>
            </w:smartTag>
            <w:r w:rsidRPr="00486CF9">
              <w:rPr>
                <w:rFonts w:ascii="Times New Roman" w:hAnsi="Times New Roman"/>
                <w:szCs w:val="24"/>
              </w:rPr>
              <w:t xml:space="preserve"> до +</w:t>
            </w:r>
            <w:smartTag w:uri="urn:schemas-microsoft-com:office:smarttags" w:element="metricconverter">
              <w:smartTagPr>
                <w:attr w:name="ProductID" w:val="108 ﾰC"/>
              </w:smartTagPr>
              <w:r w:rsidRPr="00486CF9">
                <w:rPr>
                  <w:rFonts w:ascii="Times New Roman" w:hAnsi="Times New Roman"/>
                  <w:szCs w:val="24"/>
                </w:rPr>
                <w:t>108 °C</w:t>
              </w:r>
            </w:smartTag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Плотность при температуре 20 °C: 1,074 г/см3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Температура кипения: </w:t>
            </w:r>
            <w:smartTag w:uri="urn:schemas-microsoft-com:office:smarttags" w:element="metricconverter">
              <w:smartTagPr>
                <w:attr w:name="ProductID" w:val="109 ﾰC"/>
              </w:smartTagPr>
              <w:r w:rsidRPr="00486CF9">
                <w:rPr>
                  <w:rFonts w:ascii="Times New Roman" w:hAnsi="Times New Roman"/>
                  <w:szCs w:val="24"/>
                </w:rPr>
                <w:t>109 °C</w:t>
              </w:r>
            </w:smartTag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Температура начала кристаллизации: </w:t>
            </w:r>
            <w:smartTag w:uri="urn:schemas-microsoft-com:office:smarttags" w:element="metricconverter">
              <w:smartTagPr>
                <w:attr w:name="ProductID" w:val="-40 ﾰC"/>
              </w:smartTagPr>
              <w:r w:rsidRPr="00486CF9">
                <w:rPr>
                  <w:rFonts w:ascii="Times New Roman" w:hAnsi="Times New Roman"/>
                  <w:szCs w:val="24"/>
                </w:rPr>
                <w:t>-40 °C</w:t>
              </w:r>
            </w:smartTag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Активность водородных ионов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pH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: 8,5% (при </w:t>
            </w:r>
            <w:smartTag w:uri="urn:schemas-microsoft-com:office:smarttags" w:element="metricconverter">
              <w:smartTagPr>
                <w:attr w:name="ProductID" w:val="20 ﾰC"/>
              </w:smartTagPr>
              <w:r w:rsidRPr="00486CF9">
                <w:rPr>
                  <w:rFonts w:ascii="Times New Roman" w:hAnsi="Times New Roman"/>
                  <w:szCs w:val="24"/>
                </w:rPr>
                <w:t>20 °C</w:t>
              </w:r>
            </w:smartTag>
            <w:r w:rsidRPr="00486CF9">
              <w:rPr>
                <w:rFonts w:ascii="Times New Roman" w:hAnsi="Times New Roman"/>
                <w:szCs w:val="24"/>
              </w:rPr>
              <w:t>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Вязкость при температуре -40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 xml:space="preserve"> °С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– макс. 1600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Герметик прокладка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VictorReinz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или эквивалент. 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Высокая устойчивость к температурам от </w:t>
            </w:r>
            <w:smartTag w:uri="urn:schemas-microsoft-com:office:smarttags" w:element="metricconverter">
              <w:smartTagPr>
                <w:attr w:name="ProductID" w:val="-50 ﾰC"/>
              </w:smartTagPr>
              <w:r w:rsidRPr="00486CF9">
                <w:rPr>
                  <w:rFonts w:ascii="Times New Roman" w:hAnsi="Times New Roman"/>
                  <w:szCs w:val="24"/>
                </w:rPr>
                <w:t>-50°C</w:t>
              </w:r>
            </w:smartTag>
            <w:r w:rsidRPr="00486CF9">
              <w:rPr>
                <w:rFonts w:ascii="Times New Roman" w:hAnsi="Times New Roman"/>
                <w:szCs w:val="24"/>
              </w:rPr>
              <w:t xml:space="preserve"> до +</w:t>
            </w:r>
            <w:smartTag w:uri="urn:schemas-microsoft-com:office:smarttags" w:element="metricconverter">
              <w:smartTagPr>
                <w:attr w:name="ProductID" w:val="300 ﾰC"/>
              </w:smartTagPr>
              <w:r w:rsidRPr="00486CF9">
                <w:rPr>
                  <w:rFonts w:ascii="Times New Roman" w:hAnsi="Times New Roman"/>
                  <w:szCs w:val="24"/>
                </w:rPr>
                <w:t>300 °C</w:t>
              </w:r>
            </w:smartTag>
            <w:r w:rsidRPr="00486CF9">
              <w:rPr>
                <w:rFonts w:ascii="Times New Roman" w:hAnsi="Times New Roman"/>
                <w:szCs w:val="24"/>
              </w:rPr>
              <w:t xml:space="preserve"> (кратковременные пиковые температуры)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Смазка Литол-24 </w:t>
            </w:r>
            <w:r w:rsidRPr="00486CF9">
              <w:rPr>
                <w:rFonts w:ascii="Times New Roman" w:hAnsi="Times New Roman"/>
                <w:szCs w:val="24"/>
              </w:rPr>
              <w:t xml:space="preserve">или эквивалент. 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Смазка должна соответствовать ГОСТ 21150-87.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Внешний вид: однородная мазь 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>от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светло-желтого до коричневого цвета.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Температура каплепадения, °C: 199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486CF9">
              <w:rPr>
                <w:rFonts w:ascii="Times New Roman" w:hAnsi="Times New Roman"/>
                <w:szCs w:val="24"/>
              </w:rPr>
              <w:t>Пенетрация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при </w:t>
            </w:r>
            <w:smartTag w:uri="urn:schemas-microsoft-com:office:smarttags" w:element="metricconverter">
              <w:smartTagPr>
                <w:attr w:name="ProductID" w:val="25 ﾰC"/>
              </w:smartTagPr>
              <w:r w:rsidRPr="00486CF9">
                <w:rPr>
                  <w:rFonts w:ascii="Times New Roman" w:hAnsi="Times New Roman"/>
                  <w:szCs w:val="24"/>
                </w:rPr>
                <w:t>25 °C</w:t>
              </w:r>
            </w:smartTag>
            <w:r w:rsidRPr="00486CF9">
              <w:rPr>
                <w:rFonts w:ascii="Times New Roman" w:hAnsi="Times New Roman"/>
                <w:szCs w:val="24"/>
              </w:rPr>
              <w:t xml:space="preserve"> с перемешиванием, 0,1 мм: 231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Класс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пенетрации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3 по NLGI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b/>
                <w:szCs w:val="24"/>
              </w:rPr>
              <w:t xml:space="preserve">Автошампунь </w:t>
            </w:r>
            <w:proofErr w:type="spellStart"/>
            <w:r w:rsidRPr="00486CF9">
              <w:rPr>
                <w:rFonts w:ascii="Times New Roman" w:hAnsi="Times New Roman"/>
                <w:b/>
                <w:szCs w:val="24"/>
              </w:rPr>
              <w:t>Mannol</w:t>
            </w:r>
            <w:proofErr w:type="spellEnd"/>
            <w:r w:rsidRPr="00486CF9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486CF9">
              <w:rPr>
                <w:rFonts w:ascii="Times New Roman" w:hAnsi="Times New Roman"/>
                <w:szCs w:val="24"/>
              </w:rPr>
              <w:t>или эквивалент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486CF9">
              <w:rPr>
                <w:rFonts w:ascii="Times New Roman" w:hAnsi="Times New Roman"/>
                <w:szCs w:val="24"/>
              </w:rPr>
              <w:t>Предназначен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для мойки автомобилей бесконтактным способом.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Рекомендуемое разведение при использовании аппарата высокого давлени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>я(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АВД) и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пенокомплекта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(пенной насадки) в соотношении от 1:1 до 1:3, при использовании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пеногенератора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в соотношении от 1:5 до 1:20</w:t>
            </w:r>
          </w:p>
        </w:tc>
      </w:tr>
      <w:tr w:rsidR="00B87E84" w:rsidRPr="00486CF9" w:rsidTr="001E07B5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2.3 Требования к упаковке</w:t>
            </w:r>
          </w:p>
        </w:tc>
      </w:tr>
      <w:tr w:rsidR="00B87E84" w:rsidRPr="00486CF9" w:rsidTr="001E07B5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Товар должен находиться в упаковке производителя. Упаковка должна быть цельная, герметичная, должны отсутствовать внешние дефекты. Упаковка должна обеспечивать сохранность свойств готовой продукции в течение сроков годности и удобство использования.</w:t>
            </w:r>
          </w:p>
        </w:tc>
      </w:tr>
    </w:tbl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87E84" w:rsidRPr="00486CF9" w:rsidTr="001E07B5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86CF9">
              <w:rPr>
                <w:rFonts w:ascii="Times New Roman" w:hAnsi="Times New Roman"/>
                <w:color w:val="000000"/>
                <w:szCs w:val="24"/>
              </w:rPr>
              <w:t>Подраздел 2.4 Требования по передаче заказчику технических и иных документов при поставке товаров</w:t>
            </w:r>
          </w:p>
        </w:tc>
      </w:tr>
      <w:tr w:rsidR="00B87E84" w:rsidRPr="00486CF9" w:rsidTr="001E07B5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tabs>
                <w:tab w:val="left" w:pos="1134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86CF9">
              <w:rPr>
                <w:rFonts w:ascii="Times New Roman" w:hAnsi="Times New Roman"/>
                <w:szCs w:val="24"/>
              </w:rPr>
              <w:t>Сопроводительные документы (товарные накладные), инструкции, гарантийные талоны (текст на русском языке) передаются Покупателю одновременно с получением Товара с обязательным проставлением штампа Поставщика.</w:t>
            </w:r>
          </w:p>
        </w:tc>
      </w:tr>
    </w:tbl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  <w:r w:rsidRPr="00486CF9">
        <w:rPr>
          <w:rFonts w:ascii="Times New Roman" w:hAnsi="Times New Roman"/>
          <w:color w:val="000000"/>
          <w:szCs w:val="24"/>
        </w:rPr>
        <w:t>РАЗДЕЛ 3. ТРЕБОВАНИЯ К КОЛИЧЕСТВУ И СРОКУ (ПЕРИОДИЧНОСТИ) ПОСТАВКИ</w:t>
      </w:r>
    </w:p>
    <w:p w:rsidR="00B87E84" w:rsidRPr="00486CF9" w:rsidRDefault="00B87E84" w:rsidP="00B87E84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14"/>
      </w:tblGrid>
      <w:tr w:rsidR="00B87E84" w:rsidRPr="00486CF9" w:rsidTr="001E07B5">
        <w:trPr>
          <w:trHeight w:val="6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1.Синтетическое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CastrolMagnatec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5W-40 A3/B4или эквивалент –2шт. Упаковка – 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486CF9">
                <w:rPr>
                  <w:rFonts w:ascii="Times New Roman" w:hAnsi="Times New Roman"/>
                  <w:szCs w:val="24"/>
                </w:rPr>
                <w:t>208 л</w:t>
              </w:r>
            </w:smartTag>
            <w:r w:rsidRPr="00486CF9">
              <w:rPr>
                <w:rFonts w:ascii="Times New Roman" w:hAnsi="Times New Roman"/>
                <w:szCs w:val="24"/>
              </w:rPr>
              <w:t>. (2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2.Синтетическое моторное масло CastrolMagnatecDiesel5W-40 </w:t>
            </w:r>
            <w:proofErr w:type="spellStart"/>
            <w:proofErr w:type="gramStart"/>
            <w:r w:rsidRPr="00486CF9">
              <w:rPr>
                <w:rFonts w:ascii="Times New Roman" w:hAnsi="Times New Roman"/>
                <w:szCs w:val="24"/>
              </w:rPr>
              <w:t>DPF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>или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эквивалент –1 шт. Упаковка – бочка, объемом не менее </w:t>
            </w:r>
            <w:smartTag w:uri="urn:schemas-microsoft-com:office:smarttags" w:element="metricconverter">
              <w:smartTagPr>
                <w:attr w:name="ProductID" w:val="208 л"/>
              </w:smartTagPr>
              <w:r w:rsidRPr="00486CF9">
                <w:rPr>
                  <w:rFonts w:ascii="Times New Roman" w:hAnsi="Times New Roman"/>
                  <w:szCs w:val="24"/>
                </w:rPr>
                <w:t>208 л</w:t>
              </w:r>
            </w:smartTag>
            <w:r w:rsidRPr="00486CF9">
              <w:rPr>
                <w:rFonts w:ascii="Times New Roman" w:hAnsi="Times New Roman"/>
                <w:szCs w:val="24"/>
              </w:rPr>
              <w:t>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3.Полусинтетическое универсальное всесезонное масло Лукойл-Люкс 10W-40 или эквивалент – 1 шт. Упаковка – бочка, объемом не менее 216,5 л.(1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4.Полусинтетическое моторное масло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CastrolTection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10W-40или эквивалент –1 шт. Упаковка –  бочка, объемом не менее 208 л.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5.Масло ВМГЗ (всесезонное масло гидравлическое загущенное) – 1шт. Упаковка – бочка, объемом не менее 216,5 л. (1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6.Незамерзающая охлаждающая жидкость Тосол А-40 или эквивалент –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Упаковка – бочка, объемом не менее 216,5 кг. (2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7.Герметик прокладка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VictorReinz</w:t>
            </w:r>
            <w:proofErr w:type="gramStart"/>
            <w:r w:rsidRPr="00486CF9">
              <w:rPr>
                <w:rFonts w:ascii="Times New Roman" w:hAnsi="Times New Roman"/>
                <w:szCs w:val="24"/>
              </w:rPr>
              <w:t>силикон</w:t>
            </w:r>
            <w:proofErr w:type="spellEnd"/>
            <w:proofErr w:type="gramEnd"/>
            <w:r w:rsidRPr="00486CF9">
              <w:rPr>
                <w:rFonts w:ascii="Times New Roman" w:hAnsi="Times New Roman"/>
                <w:szCs w:val="24"/>
              </w:rPr>
              <w:t xml:space="preserve"> или эквивалент – 5 шт. Упаковка – тюбик, объемом не менее 200 мл. (5 шт.)</w:t>
            </w:r>
          </w:p>
          <w:p w:rsidR="00B87E84" w:rsidRPr="00486CF9" w:rsidRDefault="00B87E84" w:rsidP="001E07B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lastRenderedPageBreak/>
              <w:t>8.Смазка Литол-24 или эквивалент – 5 шт. Упаковка – барабан, объемом не менее 20 кг (5 шт.)</w:t>
            </w:r>
          </w:p>
          <w:p w:rsidR="00B87E84" w:rsidRPr="00486CF9" w:rsidRDefault="00B87E84" w:rsidP="001E07B5">
            <w:pPr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 xml:space="preserve">9.Автошампунь </w:t>
            </w:r>
            <w:proofErr w:type="spellStart"/>
            <w:r w:rsidRPr="00486CF9">
              <w:rPr>
                <w:rFonts w:ascii="Times New Roman" w:hAnsi="Times New Roman"/>
                <w:szCs w:val="24"/>
              </w:rPr>
              <w:t>Mannol</w:t>
            </w:r>
            <w:proofErr w:type="spellEnd"/>
            <w:r w:rsidRPr="00486CF9">
              <w:rPr>
                <w:rFonts w:ascii="Times New Roman" w:hAnsi="Times New Roman"/>
                <w:szCs w:val="24"/>
              </w:rPr>
              <w:t xml:space="preserve"> или эквивалент - 18 шт. Упаковка – бидон, объемом не менее 20 л.(18 шт.)</w:t>
            </w:r>
          </w:p>
          <w:p w:rsidR="00B87E84" w:rsidRPr="00486CF9" w:rsidRDefault="00B87E84" w:rsidP="001E07B5">
            <w:pPr>
              <w:jc w:val="both"/>
              <w:rPr>
                <w:rFonts w:ascii="Times New Roman" w:hAnsi="Times New Roman"/>
                <w:szCs w:val="24"/>
              </w:rPr>
            </w:pPr>
            <w:r w:rsidRPr="00486CF9">
              <w:rPr>
                <w:rFonts w:ascii="Times New Roman" w:hAnsi="Times New Roman"/>
                <w:szCs w:val="24"/>
              </w:rPr>
              <w:t>Срок поставки-30 апреля 2015год.</w:t>
            </w:r>
          </w:p>
        </w:tc>
      </w:tr>
    </w:tbl>
    <w:p w:rsidR="00B87E84" w:rsidRPr="00486CF9" w:rsidRDefault="00B87E84" w:rsidP="00B87E84">
      <w:pPr>
        <w:rPr>
          <w:rFonts w:ascii="Times New Roman" w:hAnsi="Times New Roman"/>
          <w:szCs w:val="24"/>
        </w:rPr>
      </w:pPr>
    </w:p>
    <w:p w:rsidR="00B87E84" w:rsidRPr="00486CF9" w:rsidRDefault="00B87E84" w:rsidP="00B87E84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87E84" w:rsidRPr="001172B7" w:rsidRDefault="00B87E84" w:rsidP="00B87E84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486CF9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1776B1">
        <w:rPr>
          <w:rFonts w:ascii="Times New Roman" w:hAnsi="Times New Roman"/>
          <w:bCs/>
          <w:color w:val="000000"/>
          <w:szCs w:val="24"/>
        </w:rPr>
        <w:t>, (48439) 9-4</w:t>
      </w:r>
      <w:r>
        <w:rPr>
          <w:rFonts w:ascii="Times New Roman" w:hAnsi="Times New Roman"/>
          <w:bCs/>
          <w:color w:val="000000"/>
          <w:szCs w:val="24"/>
        </w:rPr>
        <w:t>7-50.</w:t>
      </w:r>
    </w:p>
    <w:p w:rsidR="008E3C0C" w:rsidRDefault="008E3C0C">
      <w:bookmarkStart w:id="0" w:name="_GoBack"/>
      <w:bookmarkEnd w:id="0"/>
    </w:p>
    <w:sectPr w:rsidR="008E3C0C" w:rsidSect="00486CF9">
      <w:pgSz w:w="11906" w:h="16838"/>
      <w:pgMar w:top="255" w:right="709" w:bottom="1134" w:left="992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F7"/>
    <w:rsid w:val="003667F7"/>
    <w:rsid w:val="008E3C0C"/>
    <w:rsid w:val="00B87E8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E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E8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1325</Words>
  <Characters>7557</Characters>
  <Application>Microsoft Office Word</Application>
  <DocSecurity>0</DocSecurity>
  <Lines>62</Lines>
  <Paragraphs>17</Paragraphs>
  <ScaleCrop>false</ScaleCrop>
  <Company>Организация</Company>
  <LinksUpToDate>false</LinksUpToDate>
  <CharactersWithSpaces>8865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2015-02-18T06:32:00Z</dcterms:created>
  <dcterms:modified xsi:type="dcterms:W3CDTF">2015-02-18T06:32:00Z</dcterms:modified>
</cp:coreProperties>
</file>