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C55570" w:rsidTr="00055CD1">
        <w:trPr>
          <w:trHeight w:val="1135"/>
        </w:trPr>
        <w:tc>
          <w:tcPr>
            <w:tcW w:w="236" w:type="dxa"/>
          </w:tcPr>
          <w:p w:rsidR="00055CD1" w:rsidRPr="00C55570" w:rsidRDefault="00055CD1" w:rsidP="00C555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C55570" w:rsidRDefault="002F4188" w:rsidP="00C555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C55570">
              <w:rPr>
                <w:rFonts w:ascii="Times New Roman" w:hAnsi="Times New Roman" w:cs="Times New Roman"/>
                <w:sz w:val="28"/>
              </w:rPr>
              <w:t xml:space="preserve"> А.В. Кононенко</w:t>
            </w:r>
          </w:p>
          <w:p w:rsidR="00055CD1" w:rsidRPr="00C55570" w:rsidRDefault="002F4188" w:rsidP="00C55570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55570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C55570">
              <w:rPr>
                <w:rFonts w:ascii="Times New Roman" w:hAnsi="Times New Roman" w:cs="Times New Roman"/>
                <w:sz w:val="28"/>
              </w:rPr>
              <w:t>_____________</w:t>
            </w:r>
            <w:r w:rsidRPr="00C55570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20008"/>
      <w:bookmarkStart w:id="6" w:name="_Toc434424462"/>
      <w:bookmarkStart w:id="7" w:name="_Toc434943863"/>
      <w:r w:rsidRPr="00C55570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C55570" w:rsidRPr="00C55570" w:rsidRDefault="00C55570" w:rsidP="00C55570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C55570">
        <w:rPr>
          <w:sz w:val="28"/>
          <w:szCs w:val="28"/>
        </w:rPr>
        <w:t xml:space="preserve">открытый одноэтапный запрос цен в электронной форме без квалификационного отбора, участниками которого являются только субъекты малого и среднего предпринимательства, на право заключения договора </w:t>
      </w:r>
      <w:proofErr w:type="gramStart"/>
      <w:r w:rsidRPr="00C55570">
        <w:rPr>
          <w:sz w:val="28"/>
          <w:szCs w:val="28"/>
        </w:rPr>
        <w:t>на</w:t>
      </w:r>
      <w:proofErr w:type="gramEnd"/>
      <w:r w:rsidRPr="00C55570">
        <w:rPr>
          <w:sz w:val="28"/>
          <w:szCs w:val="28"/>
        </w:rPr>
        <w:t xml:space="preserve"> </w:t>
      </w:r>
    </w:p>
    <w:p w:rsidR="00C55570" w:rsidRPr="00C55570" w:rsidRDefault="00C55570" w:rsidP="00C55570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8" w:name="bookmark0"/>
      <w:r w:rsidRPr="00C55570">
        <w:rPr>
          <w:b/>
          <w:sz w:val="28"/>
          <w:szCs w:val="28"/>
        </w:rPr>
        <w:t>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 (лот №</w:t>
      </w:r>
      <w:bookmarkEnd w:id="8"/>
      <w:r w:rsidRPr="00C55570">
        <w:rPr>
          <w:b/>
          <w:sz w:val="28"/>
          <w:szCs w:val="28"/>
        </w:rPr>
        <w:t xml:space="preserve"> 1004)</w:t>
      </w:r>
    </w:p>
    <w:p w:rsidR="001C6231" w:rsidRPr="00C55570" w:rsidRDefault="001C6231" w:rsidP="00C55570">
      <w:pPr>
        <w:pStyle w:val="a9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C55570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C55570" w:rsidRDefault="00055CD1" w:rsidP="00C555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C55570" w:rsidRDefault="00055CD1" w:rsidP="00C55570">
      <w:pPr>
        <w:pStyle w:val="11"/>
        <w:keepNext w:val="0"/>
        <w:rPr>
          <w:sz w:val="28"/>
          <w:szCs w:val="28"/>
        </w:rPr>
      </w:pPr>
      <w:r w:rsidRPr="00C55570">
        <w:rPr>
          <w:sz w:val="28"/>
          <w:szCs w:val="28"/>
        </w:rPr>
        <w:t>2015</w:t>
      </w:r>
    </w:p>
    <w:p w:rsidR="00467A4F" w:rsidRPr="00C55570" w:rsidRDefault="00467A4F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C55570" w:rsidRPr="00C55570" w:rsidRDefault="00C55570" w:rsidP="00C555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на оказание услуг по текущему содержанию железнодорожных путей, стрелочных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570">
        <w:rPr>
          <w:rFonts w:ascii="Times New Roman" w:hAnsi="Times New Roman" w:cs="Times New Roman"/>
          <w:b/>
          <w:sz w:val="28"/>
          <w:szCs w:val="28"/>
        </w:rPr>
        <w:t>переводов и переездов.</w:t>
      </w: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55570" w:rsidRPr="00C55570" w:rsidRDefault="00C55570" w:rsidP="00C55570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Обслуживание </w:t>
      </w:r>
      <w:proofErr w:type="gramStart"/>
      <w:r w:rsidRPr="00C55570">
        <w:rPr>
          <w:rFonts w:ascii="Times New Roman" w:hAnsi="Times New Roman" w:cs="Times New Roman"/>
          <w:sz w:val="28"/>
          <w:szCs w:val="28"/>
        </w:rPr>
        <w:t>железнодорожных (ж</w:t>
      </w:r>
      <w:proofErr w:type="gramEnd"/>
      <w:r w:rsidRPr="00C55570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 xml:space="preserve">) подъездных путей не общего пользования, находящихся на балансе в ВФ АО «НИАЭП» на 2016 год, согласно дополнительного соглашения № 10-98 от 27 марта 2014г. к договору 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>. № 2009/23.3/35166 от 15.06.2009г. на сооружение объектов производственного назначения «Ростовской АЭС. Энергоблок №4»,  предусматривает оказание комплекса услуг, направленных на обеспечение исправного состояния ж/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 xml:space="preserve"> путей, стрелочных переводов и переездов с целью поддержания и восстановления работоспособности. 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Сведения о местонахождении объекта</w:t>
      </w:r>
    </w:p>
    <w:p w:rsidR="00C55570" w:rsidRPr="00C55570" w:rsidRDefault="00C55570" w:rsidP="00C55570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Санитарно-защитная и строительная площадка энергоблока №4 Ростовской АЭС, Волгодонск-28.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Объем услуг</w:t>
      </w:r>
    </w:p>
    <w:p w:rsidR="00C55570" w:rsidRPr="00C55570" w:rsidRDefault="00C55570" w:rsidP="00C55570">
      <w:pPr>
        <w:pStyle w:val="a7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      3.1  Подъездной железнодорожный путь №28 от стрелочного перевода №28 до стрелочного перевода №45 (инв.№А225688), включая стрелочный перевод №28 и 3 технологических переезда на пересечении с железнодорожными путями – протяженность 1 037 м.;</w:t>
      </w: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      3.2  Подъездной железнодорожный путь №29 от стрелочного перевода №29 до стрелочного перевода №45 (инв.№А225689), включая стрелочный перевод №29 и 3 технологических переезда на пересечении с железнодорожными путями – протяженность 1 025 м.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Основные технические требования</w:t>
      </w:r>
    </w:p>
    <w:p w:rsidR="00C55570" w:rsidRPr="00C55570" w:rsidRDefault="00C55570" w:rsidP="00C55570">
      <w:pPr>
        <w:pStyle w:val="a7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Техническое обслуживание ж/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 xml:space="preserve"> путей № 28,29  должно быть выполнено в соответствии с действующей нормативно-технической документацией (НТД):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- правилами технической эксплуатации железных дорог Российской Федерации (ЦРБ-756 от 26.05.2000 г.),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- инструкцией по текущему содержанию железнодорожного пути (ЦП-774 от 01.07.2000 г.);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- правилами и технологией выполнения основных работ при текущем содержании пути ЦПТ-53.</w:t>
      </w: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Требуемые сроки оказания услуг</w:t>
      </w:r>
    </w:p>
    <w:p w:rsidR="00C55570" w:rsidRPr="00C55570" w:rsidRDefault="00C55570" w:rsidP="00C55570">
      <w:pPr>
        <w:pStyle w:val="a7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Обслуживание ж/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 xml:space="preserve"> путей производится в срок: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- с 01.01.2016г. по 31.12.2016г.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570" w:rsidRPr="00C55570" w:rsidRDefault="00C55570" w:rsidP="00C55570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Условия, предъявляемые к Исполнителю</w:t>
      </w:r>
    </w:p>
    <w:p w:rsidR="00C55570" w:rsidRPr="00C55570" w:rsidRDefault="00C55570" w:rsidP="00C55570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Наличие системы контроля качества.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Наличие опыта по оказанию услуг.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Наличие квалифицированного персонала, который должен быть обучен и аттестован на право проведения данного вида работ: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 Дорожный мастер – не менее 1 чел.;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 xml:space="preserve">- </w:t>
      </w:r>
      <w:proofErr w:type="gramStart"/>
      <w:r w:rsidRPr="00C55570">
        <w:rPr>
          <w:bCs w:val="0"/>
          <w:snapToGrid/>
          <w:sz w:val="28"/>
          <w:szCs w:val="28"/>
        </w:rPr>
        <w:t>Монтер ж</w:t>
      </w:r>
      <w:proofErr w:type="gramEnd"/>
      <w:r w:rsidRPr="00C55570">
        <w:rPr>
          <w:bCs w:val="0"/>
          <w:snapToGrid/>
          <w:sz w:val="28"/>
          <w:szCs w:val="28"/>
        </w:rPr>
        <w:t>/</w:t>
      </w:r>
      <w:proofErr w:type="spellStart"/>
      <w:r w:rsidRPr="00C55570">
        <w:rPr>
          <w:bCs w:val="0"/>
          <w:snapToGrid/>
          <w:sz w:val="28"/>
          <w:szCs w:val="28"/>
        </w:rPr>
        <w:t>д</w:t>
      </w:r>
      <w:proofErr w:type="spellEnd"/>
      <w:r w:rsidRPr="00C55570">
        <w:rPr>
          <w:bCs w:val="0"/>
          <w:snapToGrid/>
          <w:sz w:val="28"/>
          <w:szCs w:val="28"/>
        </w:rPr>
        <w:t xml:space="preserve"> пути (3-4 разряда) - не менее 5 чел.;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55570">
        <w:rPr>
          <w:sz w:val="28"/>
          <w:szCs w:val="28"/>
        </w:rPr>
        <w:t>- Водитель автомобиля – не менее 1 чел.;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55570">
        <w:rPr>
          <w:sz w:val="28"/>
          <w:szCs w:val="28"/>
        </w:rPr>
        <w:t>- Машинист погрузчика – не менее 1 чел.;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55570">
        <w:rPr>
          <w:sz w:val="28"/>
          <w:szCs w:val="28"/>
        </w:rPr>
        <w:t>- Машинист ДГКУ – не менее 1 чел.;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firstLine="567"/>
        <w:rPr>
          <w:sz w:val="28"/>
          <w:szCs w:val="28"/>
        </w:rPr>
      </w:pPr>
      <w:r w:rsidRPr="00C55570">
        <w:rPr>
          <w:sz w:val="28"/>
          <w:szCs w:val="28"/>
        </w:rPr>
        <w:t>- Электрогазосварщик – не менее 1 чел.</w:t>
      </w: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6.4. Создание бытовых условий для своего персонала на объекте.</w:t>
      </w: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6.5. Техническая оснащенность претендента:</w:t>
      </w: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- автомобиль грузовой с краном манипулятором (грузоподъемностью не менее 5т.) – не менее 1 </w:t>
      </w:r>
      <w:proofErr w:type="spellStart"/>
      <w:proofErr w:type="gramStart"/>
      <w:r w:rsidRPr="00C55570">
        <w:rPr>
          <w:rFonts w:ascii="Times New Roman" w:hAnsi="Times New Roman" w:cs="Times New Roman"/>
          <w:sz w:val="28"/>
          <w:szCs w:val="28"/>
        </w:rPr>
        <w:t>ед</w:t>
      </w:r>
      <w:proofErr w:type="spellEnd"/>
      <w:proofErr w:type="gramEnd"/>
      <w:r w:rsidRPr="00C55570">
        <w:rPr>
          <w:rFonts w:ascii="Times New Roman" w:hAnsi="Times New Roman" w:cs="Times New Roman"/>
          <w:sz w:val="28"/>
          <w:szCs w:val="28"/>
        </w:rPr>
        <w:t>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 погрузчик фронтальный ковшовый (емкость ковша не менее 3 м</w:t>
      </w:r>
      <w:r w:rsidRPr="00C55570">
        <w:rPr>
          <w:bCs w:val="0"/>
          <w:snapToGrid/>
          <w:sz w:val="28"/>
          <w:szCs w:val="28"/>
          <w:vertAlign w:val="superscript"/>
        </w:rPr>
        <w:t>3</w:t>
      </w:r>
      <w:r w:rsidRPr="00C55570">
        <w:rPr>
          <w:bCs w:val="0"/>
          <w:snapToGrid/>
          <w:sz w:val="28"/>
          <w:szCs w:val="28"/>
        </w:rPr>
        <w:t xml:space="preserve">.,  грузоподъемностью  не менее 5 </w:t>
      </w:r>
      <w:proofErr w:type="spellStart"/>
      <w:r w:rsidRPr="00C55570">
        <w:rPr>
          <w:bCs w:val="0"/>
          <w:snapToGrid/>
          <w:sz w:val="28"/>
          <w:szCs w:val="28"/>
        </w:rPr>
        <w:t>тн</w:t>
      </w:r>
      <w:proofErr w:type="spellEnd"/>
      <w:r w:rsidRPr="00C55570">
        <w:rPr>
          <w:bCs w:val="0"/>
          <w:snapToGrid/>
          <w:sz w:val="28"/>
          <w:szCs w:val="28"/>
        </w:rPr>
        <w:t>) – не менее 1 ед.;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 дрезина ДГКУ – не менее 1 ед.;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 электростанция – не менее 1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 рельсорезный станок – не менее 1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 рельсосверлильный станок – не менее 1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 шлифовальный станок – не менее 1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 домкрат гидравлический – не менее 8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 рихтовщик гидравлический – не менее 4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 </w:t>
      </w:r>
      <w:proofErr w:type="spellStart"/>
      <w:r w:rsidRPr="00C55570">
        <w:rPr>
          <w:bCs w:val="0"/>
          <w:snapToGrid/>
          <w:sz w:val="28"/>
          <w:szCs w:val="28"/>
        </w:rPr>
        <w:t>электрошпалоподбойка</w:t>
      </w:r>
      <w:proofErr w:type="spellEnd"/>
      <w:r w:rsidRPr="00C55570">
        <w:rPr>
          <w:bCs w:val="0"/>
          <w:snapToGrid/>
          <w:sz w:val="28"/>
          <w:szCs w:val="28"/>
        </w:rPr>
        <w:t xml:space="preserve">  – не менее 8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 шаблон путеизмерительный ЦУП-3 – не менее 1 шт.;</w:t>
      </w:r>
    </w:p>
    <w:p w:rsidR="00C55570" w:rsidRPr="00C55570" w:rsidRDefault="00C55570" w:rsidP="00C55570">
      <w:pPr>
        <w:pStyle w:val="a"/>
        <w:numPr>
          <w:ilvl w:val="0"/>
          <w:numId w:val="0"/>
        </w:numPr>
        <w:tabs>
          <w:tab w:val="left" w:pos="920"/>
          <w:tab w:val="left" w:pos="1134"/>
          <w:tab w:val="left" w:pos="5881"/>
        </w:tabs>
        <w:spacing w:line="240" w:lineRule="auto"/>
        <w:ind w:left="567"/>
        <w:rPr>
          <w:bCs w:val="0"/>
          <w:snapToGrid/>
          <w:sz w:val="28"/>
          <w:szCs w:val="28"/>
        </w:rPr>
      </w:pPr>
      <w:r w:rsidRPr="00C55570">
        <w:rPr>
          <w:bCs w:val="0"/>
          <w:snapToGrid/>
          <w:sz w:val="28"/>
          <w:szCs w:val="28"/>
        </w:rPr>
        <w:t>- </w:t>
      </w:r>
      <w:proofErr w:type="spellStart"/>
      <w:r w:rsidRPr="00C55570">
        <w:rPr>
          <w:bCs w:val="0"/>
          <w:snapToGrid/>
          <w:sz w:val="28"/>
          <w:szCs w:val="28"/>
        </w:rPr>
        <w:t>электрогайковерт</w:t>
      </w:r>
      <w:proofErr w:type="spellEnd"/>
      <w:r w:rsidRPr="00C55570">
        <w:rPr>
          <w:bCs w:val="0"/>
          <w:snapToGrid/>
          <w:sz w:val="28"/>
          <w:szCs w:val="28"/>
        </w:rPr>
        <w:t xml:space="preserve"> – не менее 1 ед.;</w:t>
      </w: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6.6. Соблюдение требований, правил и нормативно-правовых актов в области ОТ и ПБ, действующих на территории Заказчика.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Исполнитель по требованию Заказчика, для провоза грузов, подтверждает актами готовность ж/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 xml:space="preserve"> путей к безопасной транспортировке грузов, согласованных с цехом ЖДХ Ростовской АЭС.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lastRenderedPageBreak/>
        <w:t>Исполнитель выполняет обслуживание ж/</w:t>
      </w:r>
      <w:proofErr w:type="spellStart"/>
      <w:r w:rsidRPr="00C555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55570">
        <w:rPr>
          <w:rFonts w:ascii="Times New Roman" w:hAnsi="Times New Roman" w:cs="Times New Roman"/>
          <w:sz w:val="28"/>
          <w:szCs w:val="28"/>
        </w:rPr>
        <w:t xml:space="preserve"> путей и стрелочных переводов в соответствии с нормами и правилами.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Исполнитель несет ответственность перед Заказчиком за качество оказанных услуг, за выполнение требований техники безопасности собственным персоналом, а также за проведение профилактических мер по предупреждению аварий, производственного травматизма на объекте.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Обеспечить выполнение необходимых мероприятий по технике безопасности, охране окружающей среды и соблюдение правил санитарии во время проведения работ на объекте.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Не передавать третьим лицам ни полностью, ни частично свои обязательства по данным работам без предварительного письменного согласия со стороны Заказчика и в любом случае нести ответственность за результат работы этих лиц.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Исполнитель поставляет на место проведения работ необходимые материалы, в соответствии с номами на обслуживание общей протяженности пути (2062 м.), технику и осуществляет их приемку, резку и складирование.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В случае поставки материальных ресурсов Заказчиком, </w:t>
      </w:r>
      <w:proofErr w:type="gramStart"/>
      <w:r w:rsidRPr="00C55570">
        <w:rPr>
          <w:rFonts w:ascii="Times New Roman" w:hAnsi="Times New Roman" w:cs="Times New Roman"/>
          <w:sz w:val="28"/>
          <w:szCs w:val="28"/>
        </w:rPr>
        <w:t>предоставлять отчет</w:t>
      </w:r>
      <w:proofErr w:type="gramEnd"/>
      <w:r w:rsidRPr="00C55570">
        <w:rPr>
          <w:rFonts w:ascii="Times New Roman" w:hAnsi="Times New Roman" w:cs="Times New Roman"/>
          <w:sz w:val="28"/>
          <w:szCs w:val="28"/>
        </w:rPr>
        <w:t xml:space="preserve"> об использовании давальческих материалов предаваемых Исполнителю по требованию накладной.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Все предоставляемые для ремонта материалы должны иметь соответствующие сертификаты, технические паспорта и другие документы, удостоверяющие их качество.</w:t>
      </w:r>
    </w:p>
    <w:p w:rsidR="00C55570" w:rsidRPr="00C55570" w:rsidRDefault="00C55570" w:rsidP="00C5557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Правила контроля и приемки оказанных услуг</w:t>
      </w:r>
    </w:p>
    <w:p w:rsidR="00C55570" w:rsidRPr="00C55570" w:rsidRDefault="00C55570" w:rsidP="00C55570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Руководители работ, участвующие в техническом обслуживании: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Совместно с представителями Заказчика осуществляют входной контроль качества применяемых материалов и запасных частей;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Контролируют соответствие выполняемых услуг требованиям НТД и конструкторской документации;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Обеспечивают оперативный контроль качества оказанных услуг;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Проверяют соблюдение технологической дисциплины при производстве работ;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Своевременно оформляют акты скрытых работ;</w:t>
      </w:r>
    </w:p>
    <w:p w:rsidR="00C55570" w:rsidRPr="00C55570" w:rsidRDefault="00C55570" w:rsidP="00C55570">
      <w:pPr>
        <w:pStyle w:val="a7"/>
        <w:widowControl w:val="0"/>
        <w:numPr>
          <w:ilvl w:val="1"/>
          <w:numId w:val="7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Определяют объемы дополнительных работ по результатам осмотра с составлением актов и дефектных ведомостей.</w:t>
      </w: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lastRenderedPageBreak/>
        <w:t>По результатам соответствия оказанных услуг требованиям НТД подписывается акт приемки уполномоченными представителями Исполнителя и Заказчика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5570" w:rsidRPr="00C55570" w:rsidRDefault="00C55570" w:rsidP="00C55570">
      <w:pPr>
        <w:pStyle w:val="a7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5570">
        <w:rPr>
          <w:rFonts w:ascii="Times New Roman" w:hAnsi="Times New Roman" w:cs="Times New Roman"/>
          <w:b/>
          <w:sz w:val="28"/>
          <w:szCs w:val="28"/>
        </w:rPr>
        <w:t>Гарантия исполнителя на оказанные услуги</w:t>
      </w:r>
    </w:p>
    <w:p w:rsidR="00C55570" w:rsidRPr="00C55570" w:rsidRDefault="00C55570" w:rsidP="00C55570">
      <w:pPr>
        <w:pStyle w:val="a7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Исполнитель на оказанные услуги должен гарантировать соответствие оказанных услуг требованиям нормативно-технической документации (НТД), указанной в п. 4.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       Начальник АХУ                                                                         А.В. Толпыгин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 xml:space="preserve">       Заместитель директора </w:t>
      </w:r>
      <w:proofErr w:type="gramStart"/>
      <w:r w:rsidRPr="00C55570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570">
        <w:rPr>
          <w:rFonts w:ascii="Times New Roman" w:hAnsi="Times New Roman" w:cs="Times New Roman"/>
          <w:sz w:val="28"/>
          <w:szCs w:val="28"/>
        </w:rPr>
        <w:t>общим вопросам                                                                       О.П. Корнев</w:t>
      </w:r>
    </w:p>
    <w:p w:rsidR="00C55570" w:rsidRPr="00C55570" w:rsidRDefault="00C55570" w:rsidP="00C55570">
      <w:pPr>
        <w:pStyle w:val="a7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P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5570" w:rsidRDefault="00C55570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Pr="00D925CD" w:rsidRDefault="00403FCC" w:rsidP="00403FC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25CD">
        <w:rPr>
          <w:rFonts w:ascii="Times New Roman" w:hAnsi="Times New Roman" w:cs="Times New Roman"/>
          <w:b/>
          <w:sz w:val="24"/>
          <w:szCs w:val="24"/>
        </w:rPr>
        <w:lastRenderedPageBreak/>
        <w:t>Перечень железнодорожных путей, стрелочных переводов и железнодорожных переездов, подлежащих текущему содержанию.</w:t>
      </w:r>
    </w:p>
    <w:p w:rsidR="00403FCC" w:rsidRPr="00D925CD" w:rsidRDefault="00403FCC" w:rsidP="00403FC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3FCC" w:rsidRPr="00D925CD" w:rsidRDefault="00403FCC" w:rsidP="00962EF4">
      <w:pPr>
        <w:pStyle w:val="a7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5CD">
        <w:rPr>
          <w:rFonts w:ascii="Times New Roman" w:hAnsi="Times New Roman" w:cs="Times New Roman"/>
          <w:sz w:val="24"/>
          <w:szCs w:val="24"/>
        </w:rPr>
        <w:t>Подъездной железнодорожный путь №28 от стрелочного перевода №28 до стрелочного перевода №45 (инв.№А225688)</w:t>
      </w:r>
      <w:r>
        <w:rPr>
          <w:rFonts w:ascii="Times New Roman" w:hAnsi="Times New Roman" w:cs="Times New Roman"/>
          <w:sz w:val="24"/>
          <w:szCs w:val="24"/>
        </w:rPr>
        <w:t>, включая стрелочный перевод №28 и 3 технологических переезда на пересечении с железнодорожными путями</w:t>
      </w:r>
      <w:r w:rsidRPr="00D925CD">
        <w:rPr>
          <w:rFonts w:ascii="Times New Roman" w:hAnsi="Times New Roman" w:cs="Times New Roman"/>
          <w:sz w:val="24"/>
          <w:szCs w:val="24"/>
        </w:rPr>
        <w:t xml:space="preserve"> – протяженность 1 037 м.;</w:t>
      </w:r>
    </w:p>
    <w:p w:rsidR="00403FCC" w:rsidRPr="00D925CD" w:rsidRDefault="00403FCC" w:rsidP="00962EF4">
      <w:pPr>
        <w:pStyle w:val="a7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25CD">
        <w:rPr>
          <w:rFonts w:ascii="Times New Roman" w:hAnsi="Times New Roman" w:cs="Times New Roman"/>
          <w:sz w:val="24"/>
          <w:szCs w:val="24"/>
        </w:rPr>
        <w:t>Подъездной железнодорожный путь №29 от стрелочного перевода №29 до стрелочного перевода №45 (инв.№А225689)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A6E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включая стрелочный перевод №29 и 3 технологических переезда на пересечении с железнодорожными путями</w:t>
      </w:r>
      <w:r w:rsidRPr="00D925CD">
        <w:rPr>
          <w:rFonts w:ascii="Times New Roman" w:hAnsi="Times New Roman" w:cs="Times New Roman"/>
          <w:sz w:val="24"/>
          <w:szCs w:val="24"/>
        </w:rPr>
        <w:t xml:space="preserve"> – протяженность 1 025 м.;</w:t>
      </w:r>
    </w:p>
    <w:p w:rsidR="00403FCC" w:rsidRPr="00D57BF0" w:rsidRDefault="00403FCC" w:rsidP="00403FCC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pStyle w:val="a7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5CD">
        <w:rPr>
          <w:rFonts w:ascii="Times New Roman" w:hAnsi="Times New Roman" w:cs="Times New Roman"/>
          <w:sz w:val="24"/>
          <w:szCs w:val="24"/>
        </w:rPr>
        <w:t>Начальник АХУ                                                                     А.В.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5CD">
        <w:rPr>
          <w:rFonts w:ascii="Times New Roman" w:hAnsi="Times New Roman" w:cs="Times New Roman"/>
          <w:sz w:val="24"/>
          <w:szCs w:val="24"/>
        </w:rPr>
        <w:t>Толпыгин</w:t>
      </w:r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5CD"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  <w:proofErr w:type="gramStart"/>
      <w:r w:rsidRPr="00D925C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403FCC" w:rsidRPr="00D925CD" w:rsidRDefault="00403FCC" w:rsidP="00403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25CD">
        <w:rPr>
          <w:rFonts w:ascii="Times New Roman" w:hAnsi="Times New Roman" w:cs="Times New Roman"/>
          <w:sz w:val="24"/>
          <w:szCs w:val="24"/>
        </w:rPr>
        <w:t>общим вопросам                                                                    О.П.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25CD">
        <w:rPr>
          <w:rFonts w:ascii="Times New Roman" w:hAnsi="Times New Roman" w:cs="Times New Roman"/>
          <w:sz w:val="24"/>
          <w:szCs w:val="24"/>
        </w:rPr>
        <w:t>Корнев</w:t>
      </w:r>
    </w:p>
    <w:p w:rsidR="00403FCC" w:rsidRPr="00D925CD" w:rsidRDefault="00403FCC" w:rsidP="00403FCC">
      <w:pPr>
        <w:rPr>
          <w:rFonts w:ascii="Times New Roman" w:hAnsi="Times New Roman" w:cs="Times New Roman"/>
          <w:sz w:val="24"/>
          <w:szCs w:val="24"/>
        </w:rPr>
      </w:pPr>
    </w:p>
    <w:p w:rsidR="00403FCC" w:rsidRDefault="00403FCC" w:rsidP="00403FCC">
      <w:pPr>
        <w:rPr>
          <w:rFonts w:ascii="Times New Roman" w:hAnsi="Times New Roman" w:cs="Times New Roman"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3FCC" w:rsidRDefault="00403FCC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DE4" w:rsidRPr="00990DE4" w:rsidRDefault="00990DE4" w:rsidP="00990DE4">
      <w:pPr>
        <w:pStyle w:val="1"/>
        <w:rPr>
          <w:sz w:val="24"/>
        </w:rPr>
      </w:pPr>
      <w:bookmarkStart w:id="9" w:name="sub_300"/>
      <w:r w:rsidRPr="00990DE4">
        <w:rPr>
          <w:sz w:val="24"/>
        </w:rPr>
        <w:lastRenderedPageBreak/>
        <w:t>Перечень необходимых допусков на работы при выполнении работ по строительству реконструкции, капитальному ремонту в Свидетельстве СРО по открытому запросу цен: «Оказание услуг по текущему содержанию железнодорожных путей, стрелочных переводов и железнодорожных переездов на территории строительной базы Ростовской АЭС»</w:t>
      </w:r>
    </w:p>
    <w:p w:rsidR="00990DE4" w:rsidRPr="00990DE4" w:rsidRDefault="00990DE4" w:rsidP="00990D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DE4" w:rsidRPr="00990DE4" w:rsidRDefault="00990DE4" w:rsidP="00990D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DE4" w:rsidRPr="00990DE4" w:rsidRDefault="00990DE4" w:rsidP="00990D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DE4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1004</w:t>
      </w:r>
    </w:p>
    <w:p w:rsidR="00990DE4" w:rsidRPr="00990DE4" w:rsidRDefault="00990DE4" w:rsidP="00990D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0DE4" w:rsidRPr="00990DE4" w:rsidRDefault="00990DE4" w:rsidP="00990DE4">
      <w:pPr>
        <w:ind w:firstLine="72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10" w:name="sub_99"/>
      <w:r w:rsidRPr="00990DE4">
        <w:rPr>
          <w:rFonts w:ascii="Times New Roman" w:hAnsi="Times New Roman" w:cs="Times New Roman"/>
          <w:sz w:val="24"/>
          <w:szCs w:val="24"/>
          <w:highlight w:val="yellow"/>
        </w:rPr>
        <w:t>26. Устройство железнодорожных и трамвайных путей</w:t>
      </w:r>
    </w:p>
    <w:p w:rsidR="00990DE4" w:rsidRPr="00990DE4" w:rsidRDefault="00990DE4" w:rsidP="00990DE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0DE4">
        <w:rPr>
          <w:rFonts w:ascii="Times New Roman" w:hAnsi="Times New Roman" w:cs="Times New Roman"/>
          <w:sz w:val="24"/>
          <w:szCs w:val="24"/>
        </w:rPr>
        <w:t>26.3. Устройство верхнего строения железнодорожного пути</w:t>
      </w:r>
    </w:p>
    <w:p w:rsidR="00990DE4" w:rsidRPr="00990DE4" w:rsidRDefault="00990DE4" w:rsidP="00990DE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0DE4">
        <w:rPr>
          <w:rFonts w:ascii="Times New Roman" w:hAnsi="Times New Roman" w:cs="Times New Roman"/>
          <w:sz w:val="24"/>
          <w:szCs w:val="24"/>
        </w:rPr>
        <w:t>26.8. Устройство железнодорожных переездов</w:t>
      </w:r>
    </w:p>
    <w:p w:rsidR="00990DE4" w:rsidRPr="00990DE4" w:rsidRDefault="00990DE4" w:rsidP="00990DE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0DE4" w:rsidRPr="00990DE4" w:rsidRDefault="00990DE4" w:rsidP="00990DE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90DE4" w:rsidRPr="00990DE4" w:rsidRDefault="00990DE4" w:rsidP="00990DE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9"/>
    <w:bookmarkEnd w:id="10"/>
    <w:p w:rsidR="00990DE4" w:rsidRPr="00C55570" w:rsidRDefault="00990DE4" w:rsidP="00C55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90DE4" w:rsidRPr="00C55570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D6732FB"/>
    <w:multiLevelType w:val="multilevel"/>
    <w:tmpl w:val="CC2687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ED5284"/>
    <w:multiLevelType w:val="hybridMultilevel"/>
    <w:tmpl w:val="D982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96A10"/>
    <w:rsid w:val="001230A1"/>
    <w:rsid w:val="00193AA2"/>
    <w:rsid w:val="001C6231"/>
    <w:rsid w:val="002B1F1C"/>
    <w:rsid w:val="002C1570"/>
    <w:rsid w:val="002F4188"/>
    <w:rsid w:val="003A32F4"/>
    <w:rsid w:val="00403FCC"/>
    <w:rsid w:val="00467A4F"/>
    <w:rsid w:val="004B0080"/>
    <w:rsid w:val="004C4C37"/>
    <w:rsid w:val="005121AD"/>
    <w:rsid w:val="005607CA"/>
    <w:rsid w:val="00624358"/>
    <w:rsid w:val="00624ADA"/>
    <w:rsid w:val="0068711D"/>
    <w:rsid w:val="008902CB"/>
    <w:rsid w:val="00962EF4"/>
    <w:rsid w:val="00990DE4"/>
    <w:rsid w:val="00A628C5"/>
    <w:rsid w:val="00AD2354"/>
    <w:rsid w:val="00AE4C37"/>
    <w:rsid w:val="00BC0DF7"/>
    <w:rsid w:val="00BD3BC6"/>
    <w:rsid w:val="00C35987"/>
    <w:rsid w:val="00C5069A"/>
    <w:rsid w:val="00C50C42"/>
    <w:rsid w:val="00C55570"/>
    <w:rsid w:val="00C559BA"/>
    <w:rsid w:val="00C767F7"/>
    <w:rsid w:val="00CA6E9E"/>
    <w:rsid w:val="00D9654C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B0080"/>
  </w:style>
  <w:style w:type="paragraph" w:styleId="1">
    <w:name w:val="heading 1"/>
    <w:basedOn w:val="a0"/>
    <w:next w:val="a0"/>
    <w:link w:val="10"/>
    <w:qFormat/>
    <w:rsid w:val="00AD235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0"/>
    <w:next w:val="a0"/>
    <w:link w:val="20"/>
    <w:qFormat/>
    <w:rsid w:val="00AD235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">
    <w:name w:val="heading 3"/>
    <w:basedOn w:val="a0"/>
    <w:next w:val="a0"/>
    <w:link w:val="30"/>
    <w:qFormat/>
    <w:rsid w:val="00AD2354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4">
    <w:name w:val="heading 4"/>
    <w:basedOn w:val="a0"/>
    <w:next w:val="a0"/>
    <w:link w:val="40"/>
    <w:qFormat/>
    <w:rsid w:val="00AD235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0"/>
    <w:next w:val="a0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0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1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0"/>
    <w:link w:val="a5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1"/>
    <w:link w:val="a4"/>
    <w:rsid w:val="00055CD1"/>
    <w:rPr>
      <w:rFonts w:ascii="Calibri" w:eastAsia="Times New Roman" w:hAnsi="Calibri" w:cs="Times New Roman"/>
    </w:rPr>
  </w:style>
  <w:style w:type="paragraph" w:styleId="a6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7">
    <w:name w:val="List Paragraph"/>
    <w:basedOn w:val="a0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8">
    <w:name w:val="Table Grid"/>
    <w:basedOn w:val="a2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0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c">
    <w:name w:val="Содержимое таблицы"/>
    <w:basedOn w:val="a0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оловок 2 Знак"/>
    <w:basedOn w:val="a1"/>
    <w:link w:val="2"/>
    <w:rsid w:val="00AD23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30">
    <w:name w:val="Заголовок 3 Знак"/>
    <w:basedOn w:val="a1"/>
    <w:link w:val="3"/>
    <w:rsid w:val="00AD235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basedOn w:val="a1"/>
    <w:link w:val="4"/>
    <w:rsid w:val="00AD235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d">
    <w:name w:val="Balloon Text"/>
    <w:basedOn w:val="a0"/>
    <w:link w:val="ae"/>
    <w:uiPriority w:val="99"/>
    <w:semiHidden/>
    <w:unhideWhenUsed/>
    <w:rsid w:val="00AD235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AD2354"/>
    <w:rPr>
      <w:rFonts w:ascii="Tahoma" w:eastAsiaTheme="minorHAnsi" w:hAnsi="Tahoma" w:cs="Tahoma"/>
      <w:sz w:val="16"/>
      <w:szCs w:val="16"/>
    </w:rPr>
  </w:style>
  <w:style w:type="paragraph" w:customStyle="1" w:styleId="a">
    <w:name w:val="Подподпункт"/>
    <w:basedOn w:val="a0"/>
    <w:rsid w:val="00C55570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7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27</cp:revision>
  <dcterms:created xsi:type="dcterms:W3CDTF">2015-05-07T14:12:00Z</dcterms:created>
  <dcterms:modified xsi:type="dcterms:W3CDTF">2015-11-17T12:01:00Z</dcterms:modified>
</cp:coreProperties>
</file>