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488" w:rsidRPr="00226488" w:rsidRDefault="00226488" w:rsidP="002264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264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№R000098</w:t>
      </w:r>
      <w:r w:rsidRPr="002264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рассмотрения и оценки заявок на участие в открытом запросе предложений в электронной форме</w:t>
      </w:r>
      <w:r w:rsidRPr="002264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«ОТКРЫТЫЙ ЗАПРОС ПРЕДЛОЖЕНИЙ НА ПРАВО ЗАКЛЮЧЕНИЕ ДОГОВОРА НА ОКАЗАНИЕ УСЛУГ ПО СЕРВИСНОЙ ПОДДЕРЖКЕ СЕРВЕРНОГО И СЕТЕВОГО ОБОРУДОВАНИЯ ЛОКАЛЬНОЙ ВЫЧИСЛИТЕЛЬНОЙ СЕТИ»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226488" w:rsidRPr="00226488" w:rsidTr="002264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01.04.2011 г.</w:t>
            </w:r>
          </w:p>
        </w:tc>
      </w:tr>
    </w:tbl>
    <w:p w:rsidR="00226488" w:rsidRPr="00226488" w:rsidRDefault="00226488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R000098. 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«Гринатом»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(119017, Россия, г.Москва, ул.Бол.Ордынка, дом 24). 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«ОТКРЫТЫЙ ЗАПРОС ПРЕДЛОЖЕНИЙ НА ПРАВО ЗАКЛЮЧЕНИЕ ДОГОВОРА НА ОКАЗАНИЕ УСЛУГ ПО СЕРВИСНОЙ ПОДДЕРЖКЕ СЕРВЕРНОГО И СЕТЕВОГО ОБОРУДОВАНИЯ ЛОКАЛЬНОЙ ВЫЧИСЛИТЕЛЬНОЙ СЕТИ». Извещение о проведении запроса предложений было размещено на сайте http://www.a-k-d.ru в сети Интернет 15.03.2011 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ОТКРЫТЫЙ ЗАПРОС ПРЕДЛОЖЕНИЙ НА ПРАВО ЗАКЛЮЧЕНИЕ ДОГОВОРА НА ОКАЗАНИЕ УСЛУГ ПО СЕРВИСНОЙ ПОДДЕРЖКЕ СЕРВЕРНОГО И СЕТЕВОГО ОБОРУДОВАНИЯ ЛОКАЛЬНОЙ ВЫЧИСЛИТЕЛЬНОЙ СЕТИ </w:t>
      </w:r>
    </w:p>
    <w:p w:rsidR="00226488" w:rsidRPr="00226488" w:rsidRDefault="00226488" w:rsidP="002264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договора (с учетом НДС): 5500000.00 руб. (пять миллионов пятьсот тысяч рублей 00 копеек) с учетом НДС </w:t>
      </w:r>
    </w:p>
    <w:p w:rsidR="00226488" w:rsidRPr="00226488" w:rsidRDefault="00226488" w:rsidP="002264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выполнение работ, оказания услуг: С момента подписания Договора по 31 декабря 2011 года в рабочие дни с 9-00 до 18-00. </w:t>
      </w:r>
    </w:p>
    <w:p w:rsidR="00B31BCE" w:rsidRDefault="00B31BCE" w:rsidP="00B31BCE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488" w:rsidRPr="00226488" w:rsidRDefault="00226488" w:rsidP="002264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Сроки и условия оплаты товаров, выполнение работ, оказания услуг: Условия оплаты – безналичный расчет. Оплата производится в соответствии с условиями Договора. </w:t>
      </w:r>
    </w:p>
    <w:p w:rsidR="00226488" w:rsidRPr="00226488" w:rsidRDefault="00226488" w:rsidP="0022648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226488" w:rsidRPr="00226488" w:rsidRDefault="00226488" w:rsidP="00226488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5D6B" w:rsidRPr="002B5D6B" w:rsidRDefault="002B5D6B" w:rsidP="002B5D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D6B">
        <w:rPr>
          <w:rFonts w:ascii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 «Конкурсная комиссия ЗАО "Гринатом"» (далее – Единая комиссия).</w:t>
      </w:r>
      <w:r w:rsidRPr="002B5D6B">
        <w:rPr>
          <w:rFonts w:ascii="Times New Roman" w:hAnsi="Times New Roman" w:cs="Times New Roman"/>
          <w:sz w:val="24"/>
          <w:szCs w:val="24"/>
        </w:rPr>
        <w:br/>
        <w:t>На заседании Единой комиссии присутствовали:</w:t>
      </w:r>
      <w:r w:rsidRPr="002B5D6B">
        <w:rPr>
          <w:rFonts w:ascii="Times New Roman" w:hAnsi="Times New Roman" w:cs="Times New Roman"/>
          <w:sz w:val="24"/>
          <w:szCs w:val="24"/>
        </w:rPr>
        <w:br/>
        <w:t>Ермолаев М.Ю.</w:t>
      </w:r>
      <w:r w:rsidRPr="002B5D6B">
        <w:rPr>
          <w:rFonts w:ascii="Times New Roman" w:hAnsi="Times New Roman" w:cs="Times New Roman"/>
          <w:sz w:val="24"/>
          <w:szCs w:val="24"/>
        </w:rPr>
        <w:br/>
        <w:t>Сидоренко Е.А.</w:t>
      </w:r>
      <w:r w:rsidRPr="002B5D6B">
        <w:rPr>
          <w:rFonts w:ascii="Times New Roman" w:hAnsi="Times New Roman" w:cs="Times New Roman"/>
          <w:sz w:val="24"/>
          <w:szCs w:val="24"/>
        </w:rPr>
        <w:br/>
        <w:t>Мартыненко А.С.</w:t>
      </w:r>
      <w:r w:rsidRPr="002B5D6B">
        <w:rPr>
          <w:rFonts w:ascii="Times New Roman" w:hAnsi="Times New Roman" w:cs="Times New Roman"/>
          <w:sz w:val="24"/>
          <w:szCs w:val="24"/>
        </w:rPr>
        <w:br/>
        <w:t>Мардоян Т.П.</w:t>
      </w:r>
      <w:r w:rsidRPr="002B5D6B">
        <w:rPr>
          <w:rFonts w:ascii="Times New Roman" w:hAnsi="Times New Roman" w:cs="Times New Roman"/>
          <w:sz w:val="24"/>
          <w:szCs w:val="24"/>
        </w:rPr>
        <w:br/>
        <w:t>Зайцева И.В.</w:t>
      </w:r>
    </w:p>
    <w:p w:rsidR="00226488" w:rsidRPr="00226488" w:rsidRDefault="00226488" w:rsidP="002B5D6B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Единой комиссии отсутствовали: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5 членов Единой комиссии на заседании присутствовали 5. Кворум состоялся.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28.03.2011 г., 18:00 поступило 2 заявки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77"/>
        <w:gridCol w:w="2126"/>
        <w:gridCol w:w="1819"/>
        <w:gridCol w:w="2169"/>
      </w:tblGrid>
      <w:tr w:rsidR="00226488" w:rsidRPr="00226488" w:rsidTr="0022648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«АСТЕРОС»</w:t>
            </w: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7721163646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115035, г. Москва, ул. Пятницкая, д. 2/38, стр.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марта 2011 г. 17:58:42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5 380 000.00 руб. (пять миллионов триста восемьдесят тысяч рублей 00 копеек) с учетом НДС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ИНТЕРФЕЙС</w:t>
            </w: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5404104847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630092, Россия, НСО, г. Новосибирск, пр. Карла Маркса,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марта 2011 г. 14:53:20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5 422 572.00 руб. (пять миллионов четыреста двадцать две тысячи пятьсот семьдесят два рубля 00 копеек) с учетом НДС</w:t>
            </w:r>
          </w:p>
        </w:tc>
      </w:tr>
    </w:tbl>
    <w:p w:rsidR="00226488" w:rsidRPr="00226488" w:rsidRDefault="00226488" w:rsidP="002264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20"/>
        <w:gridCol w:w="1935"/>
      </w:tblGrid>
      <w:tr w:rsidR="00226488" w:rsidRPr="00226488" w:rsidTr="0022648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</w:tbl>
    <w:p w:rsidR="00974622" w:rsidRDefault="00226488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результатам оценки и сопоставления заявок на выполнение условий Извещения и требований технического задания по Критериям оценки сопоставления Предложений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наличие авансовых платежей, при оплате услуг Исполнителя;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сроки реагирования на проведение работ по диагностированию оборудования и системного и прикладного ПО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сроки реагирования при устранении неисправности оборудования и системного и прикладного ПО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сроки проведения профилактического обслуживание и проактивного диагностирования работы оборудования и системного ПО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объем оказания услуг по настройке оборудования, наладке, инсталляции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объем оказания услуг по содержанию и обслуживанию системного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программного обеспечения и оборудования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объем выполненных требований к квалификации сотрудников Исполнителя </w:t>
      </w:r>
    </w:p>
    <w:p w:rsidR="00226488" w:rsidRDefault="00974622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26488"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приняла следующее решение: </w:t>
      </w:r>
    </w:p>
    <w:p w:rsidR="00226488" w:rsidRDefault="00226488" w:rsidP="0022648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 Признать победителем и присвоить первый номер заявке следующего участника: ИНТЕРФЕЙС 630092, Россия, НСО, г. Новосибирск,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Карла Маркса,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26488" w:rsidRPr="00226488" w:rsidRDefault="00226488" w:rsidP="0022648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 Присвоить второй номер заявке следующего участника: ЗАО «АСТЕРОС» 109052, г. Москва, ул. Новохохловская, д.. 23, стр. 1 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передает победителю в открытом запросе предложений проект договора, который составляется путем включения в него условий исполнения договора, предусмотренных извещением о проведении запроса предложений, и цены, предложенной победителем запроса предложений в принятом заказчиком предложении на участие в открытом запросе предложений. </w:t>
      </w:r>
    </w:p>
    <w:p w:rsidR="00226488" w:rsidRPr="00226488" w:rsidRDefault="00226488" w:rsidP="002264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4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5"/>
        <w:gridCol w:w="2235"/>
      </w:tblGrid>
      <w:tr w:rsidR="00226488" w:rsidRPr="00226488" w:rsidTr="0022648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Ермолаев М.Ю.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Сидоренко Е.А.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Мартыненко А.С.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Мардоян Т.П.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26488" w:rsidRPr="00226488" w:rsidTr="002264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Зайцева И.В.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26488" w:rsidRPr="00226488" w:rsidRDefault="00226488" w:rsidP="00226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154544" w:rsidRDefault="00154544" w:rsidP="00B31BCE"/>
    <w:p w:rsidR="005B6AB9" w:rsidRDefault="005B6AB9" w:rsidP="00B31BCE"/>
    <w:p w:rsidR="005B6AB9" w:rsidRDefault="005B6AB9" w:rsidP="00B31BCE"/>
    <w:p w:rsidR="005B6AB9" w:rsidRDefault="005B6AB9" w:rsidP="00B31BCE"/>
    <w:p w:rsidR="005B6AB9" w:rsidRDefault="005B6AB9" w:rsidP="00B31BCE"/>
    <w:p w:rsidR="005B6AB9" w:rsidRDefault="005B6AB9" w:rsidP="005B6AB9">
      <w:pPr>
        <w:spacing w:after="0" w:line="240" w:lineRule="auto"/>
        <w:jc w:val="right"/>
      </w:pPr>
      <w:r>
        <w:lastRenderedPageBreak/>
        <w:t>Приложение №1</w:t>
      </w:r>
    </w:p>
    <w:p w:rsidR="005B6AB9" w:rsidRDefault="005B6AB9" w:rsidP="005B6AB9">
      <w:pPr>
        <w:spacing w:after="0" w:line="240" w:lineRule="auto"/>
        <w:jc w:val="right"/>
      </w:pPr>
      <w:r>
        <w:t>К протоколу №</w:t>
      </w:r>
      <w:r w:rsidRPr="005B6AB9">
        <w:t xml:space="preserve"> R000098</w:t>
      </w:r>
      <w:r w:rsidRPr="002264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</w:p>
    <w:p w:rsidR="005B6AB9" w:rsidRDefault="004D5616" w:rsidP="004D5616">
      <w:pPr>
        <w:jc w:val="center"/>
      </w:pPr>
      <w:r>
        <w:t>Критерии оценки и сопоставления заявок</w:t>
      </w:r>
    </w:p>
    <w:tbl>
      <w:tblPr>
        <w:tblW w:w="9654" w:type="dxa"/>
        <w:tblInd w:w="93" w:type="dxa"/>
        <w:tblLook w:val="00A0"/>
      </w:tblPr>
      <w:tblGrid>
        <w:gridCol w:w="1908"/>
        <w:gridCol w:w="1836"/>
        <w:gridCol w:w="1833"/>
        <w:gridCol w:w="1783"/>
        <w:gridCol w:w="2294"/>
      </w:tblGrid>
      <w:tr w:rsidR="005B6AB9" w:rsidRPr="00F85E5D" w:rsidTr="00191E0E">
        <w:trPr>
          <w:trHeight w:val="810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FB468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оценки и сопоставления Предложений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Наименование критерия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Значимость </w:t>
            </w: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(Весов</w:t>
            </w: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ые</w:t>
            </w: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коэффициент</w:t>
            </w: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ИНТЕРФЕЙС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ЗАО «АСТЕРОС» </w:t>
            </w:r>
          </w:p>
        </w:tc>
      </w:tr>
      <w:tr w:rsidR="005B6AB9" w:rsidRPr="00F85E5D" w:rsidTr="00191E0E">
        <w:trPr>
          <w:trHeight w:val="402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A05F8E" w:rsidRDefault="005B6AB9" w:rsidP="00191E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Цена договора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финансовые условия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65,00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64,49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64,23</w:t>
            </w:r>
          </w:p>
        </w:tc>
      </w:tr>
      <w:tr w:rsidR="005B6AB9" w:rsidRPr="00F85E5D" w:rsidTr="00191E0E">
        <w:trPr>
          <w:trHeight w:val="11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Качество обслуживания оборудования в том числе: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35,00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30,33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21,00</w:t>
            </w:r>
          </w:p>
        </w:tc>
      </w:tr>
      <w:tr w:rsidR="005B6AB9" w:rsidRPr="00F85E5D" w:rsidTr="00191E0E">
        <w:trPr>
          <w:trHeight w:val="1425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Условия выполнение требований Технического задания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16,33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11,67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11,67</w:t>
            </w:r>
          </w:p>
        </w:tc>
      </w:tr>
      <w:tr w:rsidR="005B6AB9" w:rsidRPr="00F85E5D" w:rsidTr="00191E0E">
        <w:trPr>
          <w:trHeight w:val="1425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Выполнение требований к квалификации сотрудников Исполнителя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18,67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18,67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9,33</w:t>
            </w:r>
          </w:p>
        </w:tc>
      </w:tr>
      <w:tr w:rsidR="005B6AB9" w:rsidRPr="00F85E5D" w:rsidTr="00191E0E">
        <w:trPr>
          <w:trHeight w:val="570"/>
        </w:trPr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Общее количество</w:t>
            </w:r>
            <w:r w:rsidRPr="00DE7A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AB9" w:rsidRPr="00DE7A10" w:rsidRDefault="005B6AB9" w:rsidP="00191E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AB9" w:rsidRPr="00DE7A10" w:rsidRDefault="005B6AB9" w:rsidP="00191E0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7A1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94,82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AB9" w:rsidRPr="00DE7A10" w:rsidRDefault="005B6AB9" w:rsidP="00191E0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85,23</w:t>
            </w:r>
          </w:p>
        </w:tc>
      </w:tr>
    </w:tbl>
    <w:p w:rsidR="005B6AB9" w:rsidRDefault="005B6AB9" w:rsidP="005B6AB9"/>
    <w:p w:rsidR="005B6AB9" w:rsidRDefault="005B6AB9" w:rsidP="00B31BCE"/>
    <w:p w:rsidR="005B6AB9" w:rsidRDefault="005B6AB9" w:rsidP="00B31BCE"/>
    <w:sectPr w:rsidR="005B6AB9" w:rsidSect="00154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97D5A"/>
    <w:multiLevelType w:val="multilevel"/>
    <w:tmpl w:val="5CF81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488"/>
    <w:rsid w:val="00134087"/>
    <w:rsid w:val="00154544"/>
    <w:rsid w:val="00226488"/>
    <w:rsid w:val="002B5D6B"/>
    <w:rsid w:val="00424C1C"/>
    <w:rsid w:val="004D5616"/>
    <w:rsid w:val="005B6AB9"/>
    <w:rsid w:val="00604A7E"/>
    <w:rsid w:val="00645BD0"/>
    <w:rsid w:val="006A704C"/>
    <w:rsid w:val="0075741F"/>
    <w:rsid w:val="007C506F"/>
    <w:rsid w:val="008E1D2D"/>
    <w:rsid w:val="00974622"/>
    <w:rsid w:val="00AA044D"/>
    <w:rsid w:val="00AB222F"/>
    <w:rsid w:val="00B31BCE"/>
    <w:rsid w:val="00B3333A"/>
    <w:rsid w:val="00FB1199"/>
    <w:rsid w:val="00FB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544"/>
  </w:style>
  <w:style w:type="paragraph" w:styleId="1">
    <w:name w:val="heading 1"/>
    <w:basedOn w:val="a"/>
    <w:link w:val="10"/>
    <w:uiPriority w:val="9"/>
    <w:qFormat/>
    <w:rsid w:val="002264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4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788</Words>
  <Characters>4495</Characters>
  <Application>Microsoft Office Word</Application>
  <DocSecurity>0</DocSecurity>
  <Lines>37</Lines>
  <Paragraphs>10</Paragraphs>
  <ScaleCrop>false</ScaleCrop>
  <Company>Росатом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 Сергей Юрьевич</dc:creator>
  <cp:keywords/>
  <dc:description/>
  <cp:lastModifiedBy>Каменев Сергей Юрьевич</cp:lastModifiedBy>
  <cp:revision>4</cp:revision>
  <cp:lastPrinted>2011-04-01T13:31:00Z</cp:lastPrinted>
  <dcterms:created xsi:type="dcterms:W3CDTF">2011-04-04T06:18:00Z</dcterms:created>
  <dcterms:modified xsi:type="dcterms:W3CDTF">2011-04-04T06:20:00Z</dcterms:modified>
</cp:coreProperties>
</file>