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CC64E3" w:rsidRPr="00CC64E3" w:rsidRDefault="00CC64E3" w:rsidP="00CC64E3">
      <w:pPr>
        <w:pStyle w:val="af"/>
        <w:tabs>
          <w:tab w:val="right" w:pos="7797"/>
        </w:tabs>
        <w:jc w:val="center"/>
        <w:rPr>
          <w:rFonts w:ascii="Times New Roman" w:hAnsi="Times New Roman" w:cs="Times New Roman"/>
          <w:b/>
          <w:sz w:val="28"/>
          <w:szCs w:val="28"/>
        </w:rPr>
      </w:pPr>
      <w:r w:rsidRPr="00CC64E3">
        <w:rPr>
          <w:rFonts w:ascii="Times New Roman" w:hAnsi="Times New Roman" w:cs="Times New Roman"/>
          <w:b/>
          <w:sz w:val="28"/>
          <w:szCs w:val="28"/>
        </w:rPr>
        <w:t xml:space="preserve">Открытый  запрос цен в электронной форме на </w:t>
      </w:r>
      <w:r w:rsidRPr="00CC64E3">
        <w:rPr>
          <w:rFonts w:ascii="Times New Roman" w:hAnsi="Times New Roman" w:cs="Times New Roman"/>
          <w:b/>
          <w:bCs/>
          <w:color w:val="000000"/>
          <w:sz w:val="28"/>
          <w:szCs w:val="28"/>
        </w:rPr>
        <w:t xml:space="preserve">право заключения договора на приобретение одновального шредера </w:t>
      </w:r>
      <w:r w:rsidRPr="00CC64E3">
        <w:rPr>
          <w:rFonts w:ascii="Times New Roman" w:hAnsi="Times New Roman" w:cs="Times New Roman"/>
          <w:b/>
          <w:bCs/>
          <w:color w:val="000000"/>
          <w:sz w:val="28"/>
          <w:szCs w:val="28"/>
          <w:lang w:val="en-US"/>
        </w:rPr>
        <w:t>WS</w:t>
      </w:r>
      <w:r w:rsidRPr="00CC64E3">
        <w:rPr>
          <w:rFonts w:ascii="Times New Roman" w:hAnsi="Times New Roman" w:cs="Times New Roman"/>
          <w:b/>
          <w:bCs/>
          <w:color w:val="000000"/>
          <w:sz w:val="28"/>
          <w:szCs w:val="28"/>
        </w:rPr>
        <w:t>22 (с доставкой) или его эквивалента для нужд Ростовского отделения «Южный территориальный округ» ФГУП «РосРАО»</w:t>
      </w:r>
    </w:p>
    <w:p w:rsidR="00234D32" w:rsidRPr="00AD015D" w:rsidRDefault="00234D32" w:rsidP="00234D32">
      <w:pPr>
        <w:pStyle w:val="ad"/>
        <w:jc w:val="center"/>
        <w:rPr>
          <w:rFonts w:ascii="Times New Roman" w:hAnsi="Times New Roman" w:cs="Times New Roman"/>
          <w:b/>
          <w:sz w:val="28"/>
          <w:szCs w:val="28"/>
        </w:rPr>
      </w:pP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CC64E3" w:rsidRPr="00CC64E3" w:rsidRDefault="00CC64E3" w:rsidP="00CC64E3">
      <w:pPr>
        <w:spacing w:after="240"/>
      </w:pPr>
      <w:r w:rsidRPr="00CC64E3">
        <w:t>1. Общие сведения.</w:t>
      </w:r>
    </w:p>
    <w:p w:rsidR="00CC64E3" w:rsidRPr="00CC64E3" w:rsidRDefault="00CC64E3" w:rsidP="00CC64E3">
      <w:pPr>
        <w:spacing w:after="200"/>
        <w:ind w:firstLine="709"/>
      </w:pPr>
      <w:r w:rsidRPr="00CC64E3">
        <w:t xml:space="preserve">Шредер предназначен для измельчения твердых радиоактивных отходов с дальнейшей загрузкой измельченных ТРО в 200-литровые бочки. Подача ТРО в приемный бункер осуществляется как вручную, так и механически (с помощью экскаватора, конвейера и т.п.). Выгрузка </w:t>
      </w:r>
      <w:proofErr w:type="gramStart"/>
      <w:r w:rsidRPr="00CC64E3">
        <w:t>измельченных</w:t>
      </w:r>
      <w:proofErr w:type="gramEnd"/>
      <w:r w:rsidRPr="00CC64E3">
        <w:t xml:space="preserve"> ТРО из шредера осуществляется с помощью </w:t>
      </w:r>
      <w:proofErr w:type="spellStart"/>
      <w:r w:rsidRPr="00CC64E3">
        <w:t>шнекового</w:t>
      </w:r>
      <w:proofErr w:type="spellEnd"/>
      <w:r w:rsidRPr="00CC64E3">
        <w:t xml:space="preserve"> конвейера.</w:t>
      </w:r>
    </w:p>
    <w:p w:rsidR="00CC64E3" w:rsidRPr="00CC64E3" w:rsidRDefault="00CC64E3" w:rsidP="00CC64E3">
      <w:pPr>
        <w:spacing w:after="200"/>
        <w:ind w:firstLine="709"/>
      </w:pPr>
      <w:r w:rsidRPr="00CC64E3">
        <w:t>Место применения: ПХРО Ростовского отделения филиала «Южный территориальный округ» ФГУП «РосРАО».</w:t>
      </w:r>
    </w:p>
    <w:p w:rsidR="00CC64E3" w:rsidRPr="00CC64E3" w:rsidRDefault="00CC64E3" w:rsidP="00CC64E3">
      <w:pPr>
        <w:spacing w:after="200"/>
        <w:rPr>
          <w:lang w:val="en-US"/>
        </w:rPr>
      </w:pPr>
    </w:p>
    <w:p w:rsidR="00CC64E3" w:rsidRPr="00CC64E3" w:rsidRDefault="00CC64E3" w:rsidP="00CC64E3">
      <w:pPr>
        <w:spacing w:after="200"/>
      </w:pPr>
      <w:r w:rsidRPr="00CC64E3">
        <w:t>2. Исходные данные и технические требования.</w:t>
      </w:r>
    </w:p>
    <w:p w:rsidR="00CC64E3" w:rsidRPr="00CC64E3" w:rsidRDefault="00CC64E3" w:rsidP="00CC64E3">
      <w:pPr>
        <w:ind w:firstLine="709"/>
      </w:pPr>
      <w:r w:rsidRPr="00CC64E3">
        <w:t>Оборудование для измельчения РАО (шредер) должен обеспечить измельчение смешанных РАО, содержащих металлические фрагменты</w:t>
      </w:r>
      <w:r w:rsidRPr="00CC64E3">
        <w:rPr>
          <w:rStyle w:val="affff2"/>
        </w:rPr>
        <w:t xml:space="preserve"> </w:t>
      </w:r>
      <w:r w:rsidRPr="00CC64E3">
        <w:t>(толщиной не более 3 мм).</w:t>
      </w:r>
    </w:p>
    <w:p w:rsidR="00CC64E3" w:rsidRPr="00CC64E3" w:rsidRDefault="00CC64E3" w:rsidP="00CC64E3">
      <w:pPr>
        <w:ind w:firstLine="709"/>
      </w:pPr>
      <w:r w:rsidRPr="00CC64E3">
        <w:t xml:space="preserve">Высота точки выгрузки измельчённых РАО при помощи наклонного </w:t>
      </w:r>
      <w:proofErr w:type="spellStart"/>
      <w:r w:rsidRPr="00CC64E3">
        <w:t>шнекового</w:t>
      </w:r>
      <w:proofErr w:type="spellEnd"/>
      <w:r w:rsidRPr="00CC64E3">
        <w:t xml:space="preserve"> конвейера составляет 1,5 м.</w:t>
      </w:r>
    </w:p>
    <w:p w:rsidR="00CC64E3" w:rsidRPr="00CC64E3" w:rsidRDefault="00CC64E3" w:rsidP="00CC64E3">
      <w:pPr>
        <w:spacing w:after="240"/>
        <w:ind w:firstLine="709"/>
      </w:pPr>
      <w:r w:rsidRPr="00CC64E3">
        <w:t xml:space="preserve">Шредер должен иметь возможность работы в зимних условиях </w:t>
      </w:r>
      <w:proofErr w:type="gramStart"/>
      <w:r w:rsidRPr="00CC64E3">
        <w:t xml:space="preserve">( </w:t>
      </w:r>
      <w:proofErr w:type="gramEnd"/>
      <w:r w:rsidRPr="00CC64E3">
        <w:t xml:space="preserve">при минусовой температуре до -20 </w:t>
      </w:r>
      <w:r w:rsidRPr="00CC64E3">
        <w:rPr>
          <w:vertAlign w:val="superscript"/>
        </w:rPr>
        <w:t>0</w:t>
      </w:r>
      <w:r w:rsidRPr="00CC64E3">
        <w:t>С).</w:t>
      </w:r>
    </w:p>
    <w:p w:rsidR="00CC64E3" w:rsidRPr="00CC64E3" w:rsidRDefault="00CC64E3" w:rsidP="00CC64E3">
      <w:pPr>
        <w:ind w:firstLine="709"/>
      </w:pPr>
      <w:r w:rsidRPr="00CC64E3">
        <w:t>Особенности оборудования:</w:t>
      </w:r>
    </w:p>
    <w:p w:rsidR="00CC64E3" w:rsidRPr="00CC64E3" w:rsidRDefault="00CC64E3" w:rsidP="00CC64E3">
      <w:pPr>
        <w:ind w:firstLine="709"/>
      </w:pPr>
      <w:r w:rsidRPr="00CC64E3">
        <w:t xml:space="preserve">- </w:t>
      </w:r>
      <w:proofErr w:type="spellStart"/>
      <w:r w:rsidRPr="00CC64E3">
        <w:t>подпрессовщик</w:t>
      </w:r>
      <w:proofErr w:type="spellEnd"/>
      <w:r w:rsidRPr="00CC64E3">
        <w:t xml:space="preserve"> со специальной кинематикой на роликовых подшипниках;</w:t>
      </w:r>
    </w:p>
    <w:p w:rsidR="00CC64E3" w:rsidRPr="00CC64E3" w:rsidRDefault="00CC64E3" w:rsidP="00CC64E3">
      <w:pPr>
        <w:ind w:firstLine="709"/>
      </w:pPr>
      <w:r w:rsidRPr="00CC64E3">
        <w:t>- режущий ротор с системой защиты;</w:t>
      </w:r>
    </w:p>
    <w:p w:rsidR="00CC64E3" w:rsidRPr="00CC64E3" w:rsidRDefault="00CC64E3" w:rsidP="00CC64E3">
      <w:pPr>
        <w:ind w:firstLine="709"/>
      </w:pPr>
      <w:r w:rsidRPr="00CC64E3">
        <w:t xml:space="preserve">- </w:t>
      </w:r>
      <w:proofErr w:type="spellStart"/>
      <w:r w:rsidRPr="00CC64E3">
        <w:t>быстрозаменяемые</w:t>
      </w:r>
      <w:proofErr w:type="spellEnd"/>
      <w:r w:rsidRPr="00CC64E3">
        <w:t xml:space="preserve"> твёрдосплавные ножи;</w:t>
      </w:r>
    </w:p>
    <w:p w:rsidR="00CC64E3" w:rsidRPr="00CC64E3" w:rsidRDefault="00CC64E3" w:rsidP="00CC64E3">
      <w:pPr>
        <w:ind w:firstLine="709"/>
      </w:pPr>
      <w:r w:rsidRPr="00CC64E3">
        <w:t>- промежуточная опора;</w:t>
      </w:r>
    </w:p>
    <w:p w:rsidR="00CC64E3" w:rsidRPr="00CC64E3" w:rsidRDefault="00CC64E3" w:rsidP="00CC64E3">
      <w:pPr>
        <w:ind w:firstLine="709"/>
      </w:pPr>
      <w:r w:rsidRPr="00CC64E3">
        <w:t>- мягкий старт;</w:t>
      </w:r>
    </w:p>
    <w:p w:rsidR="00CC64E3" w:rsidRPr="00CC64E3" w:rsidRDefault="00CC64E3" w:rsidP="00CC64E3">
      <w:pPr>
        <w:ind w:firstLine="709"/>
      </w:pPr>
      <w:r w:rsidRPr="00CC64E3">
        <w:t>- редуктор с гидравлическим амортизатором;</w:t>
      </w:r>
    </w:p>
    <w:p w:rsidR="00CC64E3" w:rsidRPr="00CC64E3" w:rsidRDefault="00CC64E3" w:rsidP="00CC64E3">
      <w:pPr>
        <w:ind w:firstLine="709"/>
      </w:pPr>
      <w:r w:rsidRPr="00CC64E3">
        <w:t>- экран из износостойкой стали;</w:t>
      </w:r>
    </w:p>
    <w:p w:rsidR="00CC64E3" w:rsidRPr="00CC64E3" w:rsidRDefault="00CC64E3" w:rsidP="00CC64E3">
      <w:pPr>
        <w:spacing w:after="240"/>
        <w:ind w:firstLine="709"/>
      </w:pPr>
      <w:r w:rsidRPr="00CC64E3">
        <w:t>- программируемый логический контроллер с интерактивным сенсорным дисплеем.</w:t>
      </w:r>
    </w:p>
    <w:p w:rsidR="00CC64E3" w:rsidRPr="00CC64E3" w:rsidRDefault="00CC64E3" w:rsidP="00CC64E3">
      <w:pPr>
        <w:ind w:firstLine="709"/>
      </w:pPr>
      <w:r w:rsidRPr="00CC64E3">
        <w:t>Технические характеристики:</w:t>
      </w:r>
    </w:p>
    <w:p w:rsidR="00CC64E3" w:rsidRPr="00CC64E3" w:rsidRDefault="00CC64E3" w:rsidP="00CC64E3">
      <w:pPr>
        <w:ind w:firstLine="709"/>
      </w:pPr>
      <w:r w:rsidRPr="00CC64E3">
        <w:t>- мощность двигателя: 45 кВт;</w:t>
      </w:r>
    </w:p>
    <w:p w:rsidR="00CC64E3" w:rsidRPr="00CC64E3" w:rsidRDefault="00CC64E3" w:rsidP="00CC64E3">
      <w:pPr>
        <w:ind w:firstLine="709"/>
      </w:pPr>
      <w:r w:rsidRPr="00CC64E3">
        <w:t>- длина: 3400-3500 мм;</w:t>
      </w:r>
    </w:p>
    <w:p w:rsidR="00CC64E3" w:rsidRPr="00CC64E3" w:rsidRDefault="00CC64E3" w:rsidP="00CC64E3">
      <w:pPr>
        <w:ind w:firstLine="709"/>
      </w:pPr>
      <w:r w:rsidRPr="00CC64E3">
        <w:t>- ширина: 1800- 1900 мм;</w:t>
      </w:r>
    </w:p>
    <w:p w:rsidR="00CC64E3" w:rsidRPr="00CC64E3" w:rsidRDefault="00CC64E3" w:rsidP="00CC64E3">
      <w:pPr>
        <w:ind w:firstLine="709"/>
      </w:pPr>
      <w:r w:rsidRPr="00CC64E3">
        <w:t>- высота: 2000 -2100 мм;</w:t>
      </w:r>
    </w:p>
    <w:p w:rsidR="00CC64E3" w:rsidRPr="00CC64E3" w:rsidRDefault="00CC64E3" w:rsidP="00CC64E3">
      <w:pPr>
        <w:ind w:firstLine="709"/>
      </w:pPr>
      <w:r w:rsidRPr="00CC64E3">
        <w:t>- приёмное окно бункера: 1000 ×1800 мм;</w:t>
      </w:r>
    </w:p>
    <w:p w:rsidR="00CC64E3" w:rsidRPr="00CC64E3" w:rsidRDefault="00CC64E3" w:rsidP="00CC64E3">
      <w:pPr>
        <w:ind w:firstLine="709"/>
      </w:pPr>
      <w:r w:rsidRPr="00CC64E3">
        <w:t>- вместимость бункера: ~ 1,5 м</w:t>
      </w:r>
      <w:r w:rsidRPr="00CC64E3">
        <w:rPr>
          <w:vertAlign w:val="superscript"/>
        </w:rPr>
        <w:t>3</w:t>
      </w:r>
      <w:r w:rsidRPr="00CC64E3">
        <w:t>;</w:t>
      </w:r>
    </w:p>
    <w:p w:rsidR="00CC64E3" w:rsidRPr="00CC64E3" w:rsidRDefault="00CC64E3" w:rsidP="00CC64E3">
      <w:pPr>
        <w:ind w:firstLine="709"/>
      </w:pPr>
      <w:r w:rsidRPr="00CC64E3">
        <w:t>- площадь режущей камеры: 1000× 1050 мм;</w:t>
      </w:r>
    </w:p>
    <w:p w:rsidR="00CC64E3" w:rsidRPr="00CC64E3" w:rsidRDefault="00CC64E3" w:rsidP="00CC64E3">
      <w:pPr>
        <w:ind w:firstLine="709"/>
      </w:pPr>
      <w:r w:rsidRPr="00CC64E3">
        <w:t>- длина ротора / диаметр ротора: 1000/360 мм;</w:t>
      </w:r>
    </w:p>
    <w:p w:rsidR="00CC64E3" w:rsidRPr="00CC64E3" w:rsidRDefault="00CC64E3" w:rsidP="00CC64E3">
      <w:pPr>
        <w:ind w:firstLine="709"/>
      </w:pPr>
      <w:r w:rsidRPr="00CC64E3">
        <w:t xml:space="preserve">- ножи на роторе / стационарные ножи: 56-84/ 3 </w:t>
      </w:r>
      <w:proofErr w:type="spellStart"/>
      <w:proofErr w:type="gramStart"/>
      <w:r w:rsidRPr="00CC64E3">
        <w:t>шт</w:t>
      </w:r>
      <w:proofErr w:type="spellEnd"/>
      <w:proofErr w:type="gramEnd"/>
      <w:r w:rsidRPr="00CC64E3">
        <w:t>;</w:t>
      </w:r>
    </w:p>
    <w:p w:rsidR="00CC64E3" w:rsidRPr="00CC64E3" w:rsidRDefault="00CC64E3" w:rsidP="00CC64E3">
      <w:pPr>
        <w:ind w:firstLine="709"/>
      </w:pPr>
      <w:r w:rsidRPr="00CC64E3">
        <w:t xml:space="preserve">- гидравлический мотор </w:t>
      </w:r>
      <w:proofErr w:type="spellStart"/>
      <w:r w:rsidRPr="00CC64E3">
        <w:t>подпрессовщика</w:t>
      </w:r>
      <w:proofErr w:type="spellEnd"/>
      <w:r w:rsidRPr="00CC64E3">
        <w:t>: 4 кВт;</w:t>
      </w:r>
    </w:p>
    <w:p w:rsidR="00CC64E3" w:rsidRPr="00CC64E3" w:rsidRDefault="00CC64E3" w:rsidP="00CC64E3">
      <w:pPr>
        <w:ind w:firstLine="709"/>
      </w:pPr>
      <w:r w:rsidRPr="00CC64E3">
        <w:t>- вес шредера: ~3650-3950 кг;</w:t>
      </w:r>
    </w:p>
    <w:p w:rsidR="00CC64E3" w:rsidRPr="00CC64E3" w:rsidRDefault="00CC64E3" w:rsidP="00CC64E3">
      <w:pPr>
        <w:ind w:firstLine="709"/>
      </w:pPr>
      <w:r w:rsidRPr="00CC64E3">
        <w:t>- производительность: 500-800 кг/ч;</w:t>
      </w:r>
    </w:p>
    <w:p w:rsidR="00CC64E3" w:rsidRPr="00CC64E3" w:rsidRDefault="00CC64E3" w:rsidP="00CC64E3">
      <w:pPr>
        <w:ind w:firstLine="709"/>
      </w:pPr>
      <w:r w:rsidRPr="00CC64E3">
        <w:t>- размер фракции на выходе: 15~ 100 мм.</w:t>
      </w:r>
    </w:p>
    <w:p w:rsidR="00CC64E3" w:rsidRPr="00CC64E3" w:rsidRDefault="00CC64E3" w:rsidP="00CC64E3">
      <w:pPr>
        <w:ind w:firstLine="709"/>
      </w:pPr>
      <w:r w:rsidRPr="00CC64E3">
        <w:t>Оборудование должно иметь сертификат соответствия.</w:t>
      </w:r>
    </w:p>
    <w:p w:rsidR="00CC64E3" w:rsidRPr="00CC64E3" w:rsidRDefault="00CC64E3" w:rsidP="00CC64E3">
      <w:pPr>
        <w:ind w:firstLine="709"/>
      </w:pPr>
    </w:p>
    <w:p w:rsidR="00CC64E3" w:rsidRPr="00CC64E3" w:rsidRDefault="00CC64E3" w:rsidP="00CC64E3">
      <w:pPr>
        <w:spacing w:after="240"/>
        <w:ind w:firstLine="709"/>
      </w:pPr>
      <w:r w:rsidRPr="00CC64E3">
        <w:t>Гарантия на оборудование не менее 12 месяцев.</w:t>
      </w:r>
      <w:r w:rsidRPr="00CC64E3">
        <w:rPr>
          <w:bCs/>
          <w:color w:val="000000"/>
        </w:rPr>
        <w:t xml:space="preserve"> </w:t>
      </w:r>
      <w:r w:rsidRPr="00C8538A">
        <w:rPr>
          <w:bCs/>
          <w:color w:val="000000"/>
        </w:rPr>
        <w:t>Поставляемое оборудование должно быть новым, не допускается поставка выставочных образцов.</w:t>
      </w:r>
    </w:p>
    <w:p w:rsidR="00234D32" w:rsidRPr="00CC64E3" w:rsidRDefault="00CC64E3" w:rsidP="00CC64E3">
      <w:pPr>
        <w:spacing w:after="240"/>
        <w:ind w:firstLine="709"/>
      </w:pPr>
      <w:r w:rsidRPr="00CC64E3">
        <w:t xml:space="preserve">Доставка осуществляется поставщиком по адресу: Ростовская область,  </w:t>
      </w:r>
      <w:proofErr w:type="spellStart"/>
      <w:r w:rsidRPr="00CC64E3">
        <w:t>Мясниковский</w:t>
      </w:r>
      <w:proofErr w:type="spellEnd"/>
      <w:r w:rsidRPr="00CC64E3">
        <w:t xml:space="preserve"> район, 4 км+270 м на северо-восток от восточной окраины с. Большие Салы</w:t>
      </w:r>
      <w:r w:rsidRPr="00CC64E3">
        <w:br/>
      </w:r>
    </w:p>
    <w:sectPr w:rsidR="00234D32" w:rsidRPr="00CC64E3"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021B92">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21B92"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CC64E3">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CC64E3" w:rsidRDefault="00CC64E3" w:rsidP="00CC64E3">
    <w:pPr>
      <w:pStyle w:val="af"/>
      <w:tabs>
        <w:tab w:val="right" w:pos="7797"/>
      </w:tabs>
      <w:jc w:val="center"/>
      <w:rPr>
        <w:rFonts w:ascii="Times New Roman" w:hAnsi="Times New Roman" w:cs="Times New Roman"/>
        <w:sz w:val="16"/>
        <w:szCs w:val="16"/>
      </w:rPr>
    </w:pPr>
    <w:r>
      <w:rPr>
        <w:rFonts w:ascii="Times New Roman" w:hAnsi="Times New Roman" w:cs="Times New Roman"/>
        <w:sz w:val="16"/>
        <w:szCs w:val="16"/>
      </w:rPr>
      <w:t xml:space="preserve">Открытый  запрос цен в электронной форме на </w:t>
    </w:r>
    <w:r>
      <w:rPr>
        <w:rFonts w:ascii="Times New Roman" w:hAnsi="Times New Roman" w:cs="Times New Roman"/>
        <w:bCs/>
        <w:color w:val="000000"/>
        <w:sz w:val="16"/>
        <w:szCs w:val="16"/>
      </w:rPr>
      <w:t xml:space="preserve">право заключения договора на приобретение одновального шредера </w:t>
    </w:r>
    <w:r>
      <w:rPr>
        <w:rFonts w:ascii="Times New Roman" w:hAnsi="Times New Roman" w:cs="Times New Roman"/>
        <w:bCs/>
        <w:color w:val="000000"/>
        <w:sz w:val="16"/>
        <w:szCs w:val="16"/>
        <w:lang w:val="en-US"/>
      </w:rPr>
      <w:t>WS</w:t>
    </w:r>
    <w:r>
      <w:rPr>
        <w:rFonts w:ascii="Times New Roman" w:hAnsi="Times New Roman" w:cs="Times New Roman"/>
        <w:bCs/>
        <w:color w:val="000000"/>
        <w:sz w:val="16"/>
        <w:szCs w:val="16"/>
      </w:rPr>
      <w:t>22 (с доставкой) или его эквивалента для нужд Ростовского отделения «Южный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021B92"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021B92"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CC64E3">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CC64E3" w:rsidRDefault="00CC64E3" w:rsidP="00CC64E3">
    <w:pPr>
      <w:pStyle w:val="af"/>
      <w:tabs>
        <w:tab w:val="right" w:pos="7797"/>
      </w:tabs>
      <w:jc w:val="center"/>
      <w:rPr>
        <w:rFonts w:ascii="Times New Roman" w:hAnsi="Times New Roman" w:cs="Times New Roman"/>
        <w:sz w:val="16"/>
        <w:szCs w:val="16"/>
      </w:rPr>
    </w:pPr>
    <w:r>
      <w:rPr>
        <w:rFonts w:ascii="Times New Roman" w:hAnsi="Times New Roman" w:cs="Times New Roman"/>
        <w:sz w:val="16"/>
        <w:szCs w:val="16"/>
      </w:rPr>
      <w:t xml:space="preserve">Открытый  запрос цен в электронной форме на </w:t>
    </w:r>
    <w:r>
      <w:rPr>
        <w:rFonts w:ascii="Times New Roman" w:hAnsi="Times New Roman" w:cs="Times New Roman"/>
        <w:bCs/>
        <w:color w:val="000000"/>
        <w:sz w:val="16"/>
        <w:szCs w:val="16"/>
      </w:rPr>
      <w:t xml:space="preserve">право заключения договора на приобретение одновального шредера </w:t>
    </w:r>
    <w:r>
      <w:rPr>
        <w:rFonts w:ascii="Times New Roman" w:hAnsi="Times New Roman" w:cs="Times New Roman"/>
        <w:bCs/>
        <w:color w:val="000000"/>
        <w:sz w:val="16"/>
        <w:szCs w:val="16"/>
        <w:lang w:val="en-US"/>
      </w:rPr>
      <w:t>WS</w:t>
    </w:r>
    <w:r>
      <w:rPr>
        <w:rFonts w:ascii="Times New Roman" w:hAnsi="Times New Roman" w:cs="Times New Roman"/>
        <w:bCs/>
        <w:color w:val="000000"/>
        <w:sz w:val="16"/>
        <w:szCs w:val="16"/>
      </w:rPr>
      <w:t>22 (с доставкой) или его эквивалента для нужд Ростовского отделения «Южный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1"/>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328</Words>
  <Characters>2203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2526</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2011-11-10T06:26:00Z</cp:lastPrinted>
  <dcterms:created xsi:type="dcterms:W3CDTF">2012-07-19T10:46:00Z</dcterms:created>
  <dcterms:modified xsi:type="dcterms:W3CDTF">2012-08-29T07:18:00Z</dcterms:modified>
</cp:coreProperties>
</file>