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 xml:space="preserve"> Техническое задание. </w:t>
      </w: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 xml:space="preserve">Предмет закупки: поставка сыра </w:t>
      </w: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 xml:space="preserve">Обнинск </w:t>
      </w: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  <w:sectPr w:rsidR="004950D2" w:rsidRPr="004950D2" w:rsidSect="00CC259B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4950D2">
        <w:rPr>
          <w:rFonts w:eastAsia="Times New Roman"/>
          <w:color w:val="000000"/>
          <w:szCs w:val="20"/>
          <w:lang w:eastAsia="ar-SA"/>
        </w:rPr>
        <w:t>2014г.</w:t>
      </w: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950D2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4950D2" w:rsidRPr="004950D2" w:rsidRDefault="004950D2" w:rsidP="004950D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388"/>
        <w:gridCol w:w="1417"/>
        <w:gridCol w:w="1276"/>
        <w:gridCol w:w="1388"/>
        <w:gridCol w:w="1814"/>
      </w:tblGrid>
      <w:tr w:rsidR="004950D2" w:rsidRPr="004950D2" w:rsidTr="0006348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950D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950D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4950D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950D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4950D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950D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4950D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950D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4950D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950D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4950D2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4950D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950D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4950D2" w:rsidRPr="004950D2" w:rsidTr="0006348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Сыр «Российский» сычужный твердый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Сыр твердый сычужный, вырабатываемый из коровьего молока. Сыр, прессуемый с повышенным уровнем молочнокислого процесса, выпущенный для реализации в возрасте не менее 60 суток. Массовая доля жира не менее 50%. Форма сыра: низкий цилиндр со слегка выпуклой боковой поверхностью и округленными гранями. Верхняя и нижняя поверхности могут быть выпуклыми. Высота цилиндра не менее 12см. и не более 16см. Диаметр цилиндра не менее 34см. </w:t>
            </w:r>
            <w:r w:rsidRPr="004950D2">
              <w:rPr>
                <w:rFonts w:eastAsia="Times New Roman"/>
                <w:color w:val="000000"/>
                <w:lang w:eastAsia="ar-SA"/>
              </w:rPr>
              <w:lastRenderedPageBreak/>
              <w:t xml:space="preserve">и не более 36см. масса цилиндра сыра не менее 12кг. и  не более 18кг. Сырная корка тонкая, без повреждений и толстого подкоркового слоя, покрытая полимерными пленками под вакуумом, плотно прилегающими к поверхности сыра. Вкус и запах сильно выраженный, сырный, слегка кисловатый. Консистенция сыра нежная, пластичная, однородная. Цвет от </w:t>
            </w:r>
            <w:proofErr w:type="gramStart"/>
            <w:r w:rsidRPr="004950D2">
              <w:rPr>
                <w:rFonts w:eastAsia="Times New Roman"/>
                <w:color w:val="000000"/>
                <w:lang w:eastAsia="ar-SA"/>
              </w:rPr>
              <w:t>слабо-жёлтого</w:t>
            </w:r>
            <w:proofErr w:type="gramEnd"/>
            <w:r w:rsidRPr="004950D2">
              <w:rPr>
                <w:rFonts w:eastAsia="Times New Roman"/>
                <w:color w:val="000000"/>
                <w:lang w:eastAsia="ar-SA"/>
              </w:rPr>
              <w:t xml:space="preserve"> до жёлтого, равномерный по всей массе. Поверхность сыра чистая, допускаются отпечатки перфорации.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lastRenderedPageBreak/>
              <w:t>ГОСТ</w:t>
            </w:r>
          </w:p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szCs w:val="20"/>
                <w:lang w:eastAsia="ar-SA"/>
              </w:rPr>
              <w:t>27568-87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lang w:eastAsia="ar-SA"/>
              </w:rPr>
            </w:pPr>
            <w:r w:rsidRPr="004950D2">
              <w:rPr>
                <w:rFonts w:eastAsia="Times New Roman"/>
                <w:lang w:eastAsia="ar-SA"/>
              </w:rPr>
              <w:t>Код ОКП</w:t>
            </w:r>
          </w:p>
          <w:p w:rsidR="004950D2" w:rsidRPr="004950D2" w:rsidRDefault="004950D2" w:rsidP="004950D2">
            <w:pPr>
              <w:suppressAutoHyphens/>
              <w:rPr>
                <w:rFonts w:eastAsia="Times New Roman"/>
                <w:lang w:eastAsia="ar-SA"/>
              </w:rPr>
            </w:pPr>
            <w:r w:rsidRPr="004950D2">
              <w:rPr>
                <w:rFonts w:eastAsia="Times New Roman"/>
                <w:szCs w:val="20"/>
                <w:lang w:eastAsia="ar-SA"/>
              </w:rPr>
              <w:t>92 2500</w:t>
            </w:r>
            <w:r w:rsidRPr="004950D2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 500</w:t>
            </w:r>
          </w:p>
          <w:p w:rsidR="004950D2" w:rsidRPr="004950D2" w:rsidRDefault="004950D2" w:rsidP="004950D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</w:t>
            </w:r>
            <w:r w:rsidRPr="004950D2">
              <w:rPr>
                <w:rFonts w:eastAsia="Times New Roman"/>
                <w:color w:val="000000"/>
                <w:lang w:eastAsia="ar-SA"/>
              </w:rPr>
              <w:lastRenderedPageBreak/>
              <w:t>мостью.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lastRenderedPageBreak/>
              <w:t>С 01  апреля 2014г. по 30 июня 2014г. отдельными партиями</w:t>
            </w:r>
            <w:proofErr w:type="gramStart"/>
            <w:r w:rsidRPr="004950D2">
              <w:rPr>
                <w:rFonts w:eastAsia="Times New Roman"/>
                <w:color w:val="000000"/>
                <w:lang w:eastAsia="ar-SA"/>
              </w:rPr>
              <w:t>1</w:t>
            </w:r>
            <w:proofErr w:type="gramEnd"/>
            <w:r w:rsidRPr="004950D2">
              <w:rPr>
                <w:rFonts w:eastAsia="Times New Roman"/>
                <w:color w:val="000000"/>
                <w:lang w:eastAsia="ar-SA"/>
              </w:rPr>
              <w:t xml:space="preserve"> раз в месяц по заявке:</w:t>
            </w:r>
          </w:p>
          <w:p w:rsidR="004950D2" w:rsidRPr="004950D2" w:rsidRDefault="004950D2" w:rsidP="004950D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апрель-166кг., май-166кг., июнь-168кг.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950D2">
              <w:rPr>
                <w:rFonts w:eastAsia="Times New Roman"/>
                <w:lang w:eastAsia="ar-SA"/>
              </w:rPr>
              <w:t>Срок годности при температуре хранения от 0 до +6</w:t>
            </w:r>
            <w:r w:rsidRPr="004950D2">
              <w:rPr>
                <w:rFonts w:eastAsia="Times New Roman"/>
                <w:vertAlign w:val="superscript"/>
                <w:lang w:eastAsia="ar-SA"/>
              </w:rPr>
              <w:t>о</w:t>
            </w:r>
            <w:r w:rsidRPr="004950D2">
              <w:rPr>
                <w:rFonts w:eastAsia="Times New Roman"/>
                <w:lang w:eastAsia="ar-SA"/>
              </w:rPr>
              <w:t>С не более 60 суток, остаточный срок годности на момент поставки должен составлять не менее 80% от даты изготовления продукта.</w:t>
            </w:r>
          </w:p>
        </w:tc>
      </w:tr>
      <w:tr w:rsidR="004950D2" w:rsidRPr="004950D2" w:rsidTr="0006348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950D2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500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0D2" w:rsidRPr="004950D2" w:rsidRDefault="004950D2" w:rsidP="004950D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jc w:val="both"/>
        <w:rPr>
          <w:rFonts w:eastAsia="Times New Roman"/>
          <w:szCs w:val="20"/>
          <w:lang w:eastAsia="ar-SA"/>
        </w:rPr>
      </w:pPr>
    </w:p>
    <w:p w:rsidR="004950D2" w:rsidRPr="004950D2" w:rsidRDefault="004950D2" w:rsidP="004950D2">
      <w:pPr>
        <w:tabs>
          <w:tab w:val="left" w:pos="1243"/>
        </w:tabs>
        <w:suppressAutoHyphens/>
        <w:jc w:val="both"/>
        <w:rPr>
          <w:rFonts w:eastAsia="Times New Roman"/>
          <w:szCs w:val="20"/>
          <w:lang w:eastAsia="ar-SA"/>
        </w:rPr>
      </w:pPr>
      <w:r w:rsidRPr="004950D2">
        <w:rPr>
          <w:rFonts w:eastAsia="Times New Roman"/>
          <w:szCs w:val="20"/>
          <w:lang w:eastAsia="ar-SA"/>
        </w:rPr>
        <w:tab/>
      </w:r>
    </w:p>
    <w:p w:rsidR="004950D2" w:rsidRPr="004950D2" w:rsidRDefault="004950D2" w:rsidP="004950D2">
      <w:pPr>
        <w:suppressAutoHyphens/>
        <w:jc w:val="both"/>
        <w:rPr>
          <w:rFonts w:eastAsia="Times New Roman"/>
          <w:szCs w:val="20"/>
          <w:lang w:eastAsia="ar-SA"/>
        </w:rPr>
      </w:pPr>
    </w:p>
    <w:p w:rsidR="004950D2" w:rsidRPr="004950D2" w:rsidRDefault="004950D2" w:rsidP="004950D2">
      <w:pPr>
        <w:suppressAutoHyphens/>
        <w:jc w:val="both"/>
        <w:rPr>
          <w:rFonts w:eastAsia="Times New Roman"/>
          <w:szCs w:val="20"/>
          <w:lang w:eastAsia="ar-SA"/>
        </w:rPr>
        <w:sectPr w:rsidR="004950D2" w:rsidRPr="004950D2" w:rsidSect="00251871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  <w:r w:rsidRPr="004950D2">
        <w:rPr>
          <w:rFonts w:eastAsia="Times New Roman"/>
          <w:lang w:eastAsia="ar-SA"/>
        </w:rPr>
        <w:t xml:space="preserve"> </w:t>
      </w:r>
    </w:p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Возраст сыра не менее 60 суток, </w:t>
            </w:r>
            <w:r w:rsidRPr="004950D2">
              <w:rPr>
                <w:rFonts w:eastAsia="Times New Roman"/>
                <w:lang w:eastAsia="ar-SA"/>
              </w:rPr>
              <w:t>срок годности при температуре хранения от 0 до +6</w:t>
            </w:r>
            <w:r w:rsidRPr="004950D2">
              <w:rPr>
                <w:rFonts w:eastAsia="Times New Roman"/>
                <w:vertAlign w:val="superscript"/>
                <w:lang w:eastAsia="ar-SA"/>
              </w:rPr>
              <w:t>о</w:t>
            </w:r>
            <w:r w:rsidRPr="004950D2">
              <w:rPr>
                <w:rFonts w:eastAsia="Times New Roman"/>
                <w:lang w:eastAsia="ar-SA"/>
              </w:rPr>
              <w:t>С не более 60 суток,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950D2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выработки, номера варки сыра, срока годности, условий хранения, веса нетто, пищевой ценности, конечного срока реализации.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4950D2">
              <w:rPr>
                <w:rFonts w:eastAsia="Times New Roman"/>
                <w:szCs w:val="20"/>
                <w:lang w:eastAsia="ar-SA"/>
              </w:rPr>
              <w:t>Сыр должен быть упакован в  полимерную пленку и уложен в транспортную тару. Упаковка должна быть целой, чистой, без повреждений, соответствующей ГОСТу (25250-82) и обеспечивающей сохранность продукции от повреждений и порчи. Каждая упаковка должна иметь маркировку с указанием наименования продукции, названия и адреса изготовителя, даты выработки, номера варки сыра, срока годности и веса нетто, пищевой ценности.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950D2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4950D2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4950D2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Покупателя, расположенной по адресу: </w:t>
            </w:r>
            <w:proofErr w:type="gramStart"/>
            <w:r w:rsidRPr="004950D2">
              <w:rPr>
                <w:rFonts w:eastAsia="Times New Roman"/>
                <w:iCs/>
                <w:lang w:eastAsia="ar-SA"/>
              </w:rPr>
              <w:t xml:space="preserve">Калужская обл., г. Обнинск, ул. Пирогова, д.13, столовая «Здоровье», с 08-00ч. до 13-00ч., по московскому времени, </w:t>
            </w:r>
            <w:r w:rsidRPr="004950D2">
              <w:rPr>
                <w:rFonts w:eastAsia="Times New Roman"/>
                <w:lang w:eastAsia="ar-SA"/>
              </w:rPr>
              <w:t>отдельными партиями 1 раз в месяц, на основании графика поставки.</w:t>
            </w:r>
            <w:proofErr w:type="gramEnd"/>
          </w:p>
        </w:tc>
      </w:tr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950D2">
              <w:rPr>
                <w:rFonts w:eastAsia="Times New Roman"/>
                <w:color w:val="000000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Покупателя, расположенный по адресу: Калужская обл., г. Обнинск, ул. Пирогова, д.13,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4950D2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Сыр «Российский» должен храниться в холодильной камере на стеллажах при температуре воздуха </w:t>
            </w:r>
            <w:r w:rsidRPr="004950D2">
              <w:rPr>
                <w:rFonts w:eastAsia="Times New Roman"/>
                <w:lang w:eastAsia="ar-SA"/>
              </w:rPr>
              <w:t>от 0 до +6</w:t>
            </w:r>
            <w:r w:rsidRPr="004950D2">
              <w:rPr>
                <w:rFonts w:eastAsia="Times New Roman"/>
                <w:vertAlign w:val="superscript"/>
                <w:lang w:eastAsia="ar-SA"/>
              </w:rPr>
              <w:t>о</w:t>
            </w:r>
            <w:r w:rsidRPr="004950D2">
              <w:rPr>
                <w:rFonts w:eastAsia="Times New Roman"/>
                <w:lang w:eastAsia="ar-SA"/>
              </w:rPr>
              <w:t>С не более 60 суток.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</w:t>
            </w:r>
            <w:r w:rsidRPr="004950D2">
              <w:rPr>
                <w:rFonts w:eastAsia="Times New Roman"/>
                <w:color w:val="000000"/>
                <w:lang w:eastAsia="ar-SA"/>
              </w:rPr>
              <w:lastRenderedPageBreak/>
              <w:t>уровней, установленных нормативными правовыми актами РФ. Сыр не должен содержать ГМО.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950D2">
              <w:rPr>
                <w:rFonts w:eastAsia="Times New Roman"/>
                <w:color w:val="000000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Продукт должен соответствовать требованиям Федерального закона от 2 января 2000 года №23-ФЗ «О качестве и безопасности пищевых продуктов» и Санитарно-эпидемиологическим правилам СанПиН 2.3.6.959.00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Качество сыра должно  соответствовать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РФ. 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lang w:eastAsia="ar-SA"/>
        </w:rPr>
      </w:pPr>
    </w:p>
    <w:p w:rsidR="004950D2" w:rsidRPr="004950D2" w:rsidRDefault="004950D2" w:rsidP="004950D2">
      <w:pPr>
        <w:suppressAutoHyphens/>
        <w:rPr>
          <w:rFonts w:eastAsia="Times New Roman"/>
          <w:color w:val="000000"/>
          <w:lang w:eastAsia="ar-SA"/>
        </w:rPr>
      </w:pPr>
      <w:r w:rsidRPr="004950D2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4950D2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950D2" w:rsidRPr="004950D2" w:rsidRDefault="004950D2" w:rsidP="004950D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950D2" w:rsidRPr="004950D2" w:rsidTr="0006348C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804"/>
      </w:tblGrid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950D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950D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950D2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950D2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950D2">
              <w:rPr>
                <w:rFonts w:eastAsia="Times New Roman"/>
                <w:i/>
                <w:color w:val="000000"/>
                <w:lang w:eastAsia="ar-SA"/>
              </w:rPr>
              <w:t>килограмм</w:t>
            </w:r>
          </w:p>
        </w:tc>
      </w:tr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950D2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950D2" w:rsidRPr="004950D2" w:rsidRDefault="004950D2" w:rsidP="004950D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4950D2" w:rsidRPr="004950D2" w:rsidRDefault="004950D2" w:rsidP="004950D2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4950D2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796"/>
        <w:gridCol w:w="1418"/>
      </w:tblGrid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950D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950D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D2" w:rsidRPr="004950D2" w:rsidRDefault="004950D2" w:rsidP="004950D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950D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950D2" w:rsidRPr="004950D2" w:rsidTr="000634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D2" w:rsidRPr="004950D2" w:rsidRDefault="004950D2" w:rsidP="004950D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950D2" w:rsidRPr="004950D2" w:rsidRDefault="004950D2" w:rsidP="004950D2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8E3C0C" w:rsidRDefault="004950D2" w:rsidP="004950D2">
      <w:pPr>
        <w:suppressAutoHyphens/>
        <w:ind w:right="48"/>
        <w:jc w:val="both"/>
      </w:pPr>
      <w:r w:rsidRPr="004950D2">
        <w:rPr>
          <w:rFonts w:eastAsia="Times New Roman"/>
          <w:b/>
          <w:lang w:eastAsia="ar-SA"/>
        </w:rPr>
        <w:t>Контактное лицо</w:t>
      </w:r>
      <w:r w:rsidRPr="004950D2">
        <w:rPr>
          <w:rFonts w:eastAsia="Times New Roman"/>
          <w:lang w:eastAsia="ar-SA"/>
        </w:rPr>
        <w:t>: Шейко Ольга Алексеевна, (48439) 9-83-99.</w:t>
      </w:r>
      <w:bookmarkStart w:id="0" w:name="_GoBack"/>
      <w:bookmarkEnd w:id="0"/>
    </w:p>
    <w:sectPr w:rsidR="008E3C0C" w:rsidSect="000B1979">
      <w:footerReference w:type="default" r:id="rId7"/>
      <w:footerReference w:type="first" r:id="rId8"/>
      <w:pgSz w:w="11906" w:h="16838"/>
      <w:pgMar w:top="1134" w:right="127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092" w:rsidRDefault="004950D2" w:rsidP="00CC259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A30092" w:rsidRDefault="004950D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59B" w:rsidRDefault="004950D2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A30092" w:rsidRDefault="004950D2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2F7" w:rsidRDefault="004950D2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0C52F7" w:rsidRDefault="004950D2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2F7" w:rsidRDefault="004950D2" w:rsidP="00A132BC">
    <w:pPr>
      <w:pStyle w:val="a3"/>
      <w:jc w:val="right"/>
    </w:pPr>
    <w:r>
      <w:t>37</w:t>
    </w:r>
  </w:p>
  <w:p w:rsidR="000C52F7" w:rsidRDefault="004950D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BB"/>
    <w:rsid w:val="004950D2"/>
    <w:rsid w:val="008E3C0C"/>
    <w:rsid w:val="00C82CB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950D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950D2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950D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950D2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</Words>
  <Characters>5296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2014-02-12T10:11:00Z</dcterms:created>
  <dcterms:modified xsi:type="dcterms:W3CDTF">2014-02-12T10:11:00Z</dcterms:modified>
</cp:coreProperties>
</file>