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247" w:rsidRDefault="00EE7247" w:rsidP="00EE7247">
      <w:pPr>
        <w:ind w:left="-284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3140">
        <w:rPr>
          <w:rFonts w:ascii="Times New Roman" w:hAnsi="Times New Roman" w:cs="Times New Roman"/>
          <w:b/>
          <w:sz w:val="24"/>
          <w:szCs w:val="24"/>
        </w:rPr>
        <w:t>11</w:t>
      </w:r>
      <w:r w:rsidRPr="00380E47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  <w:r w:rsidRPr="00873140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E7247" w:rsidRDefault="00EE7247" w:rsidP="00EE724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Технические характеристики </w:t>
      </w:r>
      <w:r w:rsidRPr="001E5D55">
        <w:rPr>
          <w:rFonts w:ascii="Times New Roman" w:hAnsi="Times New Roman" w:cs="Times New Roman"/>
          <w:b/>
          <w:sz w:val="24"/>
          <w:szCs w:val="24"/>
          <w:lang w:val="en-US"/>
        </w:rPr>
        <w:t>Volkswagen</w:t>
      </w:r>
      <w:r w:rsidRPr="001E5D5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E5D55">
        <w:rPr>
          <w:rFonts w:ascii="Times New Roman" w:hAnsi="Times New Roman" w:cs="Times New Roman"/>
          <w:b/>
          <w:sz w:val="24"/>
          <w:szCs w:val="24"/>
          <w:lang w:val="en-US"/>
        </w:rPr>
        <w:t>Touareg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или эквивалент*:</w:t>
      </w:r>
    </w:p>
    <w:tbl>
      <w:tblPr>
        <w:tblW w:w="1036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8"/>
        <w:gridCol w:w="6840"/>
      </w:tblGrid>
      <w:tr w:rsidR="00EE7247" w:rsidRPr="00DC557C" w:rsidTr="0005479E">
        <w:trPr>
          <w:trHeight w:val="339"/>
        </w:trPr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Класс автомобиля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внедорожник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Тип кузова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5-дверный 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Количество посадочных мест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Габариты кузова, не менее (</w:t>
            </w:r>
            <w:proofErr w:type="spell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ДхШхВ</w:t>
            </w:r>
            <w:proofErr w:type="spellEnd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), мм 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4795х1940х1709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Снаряженная масса, не более, </w:t>
            </w:r>
            <w:proofErr w:type="gram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40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C5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полная масса не более,, </w:t>
            </w:r>
            <w:proofErr w:type="gram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840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2840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Колесная база, не менее, </w:t>
            </w:r>
            <w:proofErr w:type="gram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2893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Колея:</w:t>
            </w:r>
          </w:p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передних колес, </w:t>
            </w:r>
            <w:proofErr w:type="gram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задних колес, </w:t>
            </w:r>
            <w:proofErr w:type="gram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1656</w:t>
            </w:r>
          </w:p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1676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Грузоподъемность, </w:t>
            </w:r>
            <w:proofErr w:type="gram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. (Не более)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766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Рулевое управление:</w:t>
            </w:r>
          </w:p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тип усилителя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гидравлический</w:t>
            </w:r>
          </w:p>
        </w:tc>
      </w:tr>
      <w:tr w:rsidR="00EE7247" w:rsidRPr="00DC557C" w:rsidTr="0005479E">
        <w:tc>
          <w:tcPr>
            <w:tcW w:w="3528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Тормоза: передние</w:t>
            </w:r>
          </w:p>
          <w:p w:rsidR="00EE7247" w:rsidRPr="00DC557C" w:rsidRDefault="00EE7247" w:rsidP="0005479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задние</w:t>
            </w:r>
            <w:r w:rsidRPr="00DC55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br/>
            </w:r>
          </w:p>
        </w:tc>
        <w:tc>
          <w:tcPr>
            <w:tcW w:w="6840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дисковые вентилируемые </w:t>
            </w:r>
          </w:p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дисковые вентилируемые</w:t>
            </w:r>
          </w:p>
        </w:tc>
      </w:tr>
      <w:tr w:rsidR="00EE7247" w:rsidRPr="00DC557C" w:rsidTr="0005479E">
        <w:tc>
          <w:tcPr>
            <w:tcW w:w="3528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Подвеска:</w:t>
            </w:r>
          </w:p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 передняя</w:t>
            </w:r>
          </w:p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 задняя</w:t>
            </w:r>
          </w:p>
        </w:tc>
        <w:tc>
          <w:tcPr>
            <w:tcW w:w="6840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независимая – многорычажная</w:t>
            </w:r>
          </w:p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независимая - многорычажная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Тип двигателя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Дизельный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Объем двигателя, куб. </w:t>
            </w:r>
            <w:proofErr w:type="gram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2967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Число цилиндров 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Число клапанов на цилиндр  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Коробка передач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 автоматическая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Количество передач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Привод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полный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мощность, не более, </w:t>
            </w:r>
            <w:proofErr w:type="gram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.с. (кВт)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245 (180)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скорость </w:t>
            </w:r>
            <w:proofErr w:type="gram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/ч 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Разгон 0-</w:t>
            </w:r>
            <w:smartTag w:uri="urn:schemas-microsoft-com:office:smarttags" w:element="metricconverter">
              <w:smartTagPr>
                <w:attr w:name="ProductID" w:val="100 км/ч"/>
              </w:smartTagPr>
              <w:r w:rsidRPr="00DC557C">
                <w:rPr>
                  <w:rFonts w:ascii="Times New Roman" w:hAnsi="Times New Roman" w:cs="Times New Roman"/>
                  <w:sz w:val="24"/>
                  <w:szCs w:val="24"/>
                </w:rPr>
                <w:t>100 км/ч</w:t>
              </w:r>
            </w:smartTag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, сек. (не более)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7,6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Емкость топливного бака, не менее,  </w:t>
            </w:r>
            <w:proofErr w:type="gram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Расход топлива: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смешанный цикл, л/км</w:t>
            </w:r>
            <w:proofErr w:type="gram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е более)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7,4/100</w:t>
            </w:r>
          </w:p>
        </w:tc>
      </w:tr>
      <w:tr w:rsidR="00EE7247" w:rsidRPr="00DC557C" w:rsidTr="0005479E">
        <w:tc>
          <w:tcPr>
            <w:tcW w:w="3528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городской  цикл, л/км</w:t>
            </w:r>
            <w:proofErr w:type="gram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е более)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8,8/100</w:t>
            </w:r>
          </w:p>
        </w:tc>
      </w:tr>
      <w:tr w:rsidR="00EE7247" w:rsidRPr="00DC557C" w:rsidTr="0005479E">
        <w:tc>
          <w:tcPr>
            <w:tcW w:w="3528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загородный  цикл, л/км</w:t>
            </w:r>
            <w:proofErr w:type="gram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е более)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6,5/100</w:t>
            </w:r>
          </w:p>
        </w:tc>
      </w:tr>
      <w:tr w:rsidR="00EE7247" w:rsidRPr="00DC557C" w:rsidTr="0005479E">
        <w:tc>
          <w:tcPr>
            <w:tcW w:w="3528" w:type="dxa"/>
            <w:vAlign w:val="center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Экологический класс (не ниже)</w:t>
            </w:r>
          </w:p>
        </w:tc>
        <w:tc>
          <w:tcPr>
            <w:tcW w:w="6840" w:type="dxa"/>
          </w:tcPr>
          <w:p w:rsidR="00EE7247" w:rsidRPr="00DC557C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57C">
              <w:rPr>
                <w:rFonts w:ascii="Times New Roman" w:hAnsi="Times New Roman" w:cs="Times New Roman"/>
                <w:sz w:val="24"/>
                <w:szCs w:val="24"/>
              </w:rPr>
              <w:t>Евро -4</w:t>
            </w:r>
          </w:p>
        </w:tc>
      </w:tr>
    </w:tbl>
    <w:p w:rsidR="00EE7247" w:rsidRPr="00782930" w:rsidRDefault="00EE7247" w:rsidP="00EE7247">
      <w:pPr>
        <w:rPr>
          <w:rFonts w:ascii="Times New Roman" w:hAnsi="Times New Roman" w:cs="Times New Roman"/>
          <w:b/>
          <w:sz w:val="24"/>
          <w:szCs w:val="24"/>
        </w:rPr>
      </w:pPr>
    </w:p>
    <w:p w:rsidR="00EE7247" w:rsidRDefault="00EE7247" w:rsidP="00EE7247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E7247" w:rsidRDefault="00EE7247" w:rsidP="00EE7247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9"/>
      </w:tblGrid>
      <w:tr w:rsidR="00EE7247" w:rsidRPr="006E785F" w:rsidTr="0005479E">
        <w:trPr>
          <w:trHeight w:val="259"/>
        </w:trPr>
        <w:tc>
          <w:tcPr>
            <w:tcW w:w="10349" w:type="dxa"/>
            <w:vAlign w:val="center"/>
          </w:tcPr>
          <w:p w:rsidR="00EE7247" w:rsidRDefault="00EE7247" w:rsidP="0005479E">
            <w:pPr>
              <w:pStyle w:val="a3"/>
              <w:tabs>
                <w:tab w:val="center" w:pos="-5103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Комплектация:</w:t>
            </w:r>
          </w:p>
          <w:p w:rsidR="00EE7247" w:rsidRPr="006E785F" w:rsidRDefault="00EE7247" w:rsidP="0005479E">
            <w:pPr>
              <w:pStyle w:val="a3"/>
              <w:tabs>
                <w:tab w:val="center" w:pos="-5103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EE7247" w:rsidRPr="006E785F" w:rsidTr="0005479E">
        <w:trPr>
          <w:trHeight w:val="2116"/>
        </w:trPr>
        <w:tc>
          <w:tcPr>
            <w:tcW w:w="10349" w:type="dxa"/>
            <w:vAlign w:val="center"/>
          </w:tcPr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Выхлопная труба - стандартная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Бортовая литература на русском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ESP, включая систему помощи при торможении, ABS, ASR, EDS и систему 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подруливания</w:t>
            </w:r>
            <w:proofErr w:type="spellEnd"/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Неполноразмерное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запасное колесо (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докатка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3-х 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спицевое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мультифункциональное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рулевое колесо с кожаной отделкой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Электромеханический усилитель рулевого управления, с переменной эффективностью в зависимости от скорости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Комплект инструментов и домкрат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Знак аварийной остановки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Рулевая колонка с регулировкой вылета и наклона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Бамперы в цвет кузова, 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воздухозаборники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с хромированной окантовкой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Ручная регулировка высоты обоих передних сидений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3-точечные автоматические ремни безопасности спереди с 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преднатяжителями</w:t>
            </w:r>
            <w:proofErr w:type="spellEnd"/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Автоматические 3-точечные ремни безопасности сзади для двух пассажиров 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Подогрев передних сидений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Дистанционное открывание багажника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Блокировка открывания задних дверей и окон детьми электрическая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Зелёное 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атермальное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остекление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2 подстаканника спереди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Фронтальные подушки безопасности для 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водитея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и переднего пассажира, </w:t>
            </w:r>
            <w:proofErr w:type="gram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пассажирская</w:t>
            </w:r>
            <w:proofErr w:type="gram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- с возможностью деактивации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Боковые подушки безопасности спереди, боковые подушки-шторки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Декоративные вставки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Асферическое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наружное зеркало заднего вида со стороны водителя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Макияжные</w:t>
            </w:r>
            <w:proofErr w:type="gram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зеркалами с подсветкой в солнцезащитных козырьках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Передние и задние подголовники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Центральный подлокотник спереди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Наружные зеркала - с 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электрорегулировкой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и обогревом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Электронный 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иммобилайзер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Дополнительные розетки 12В сзади на центральной консоли и в багажнике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Система рекуперативного торможения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Аудиосистема `RCD 550` с поддержкой форматов MP3/ MP4, с 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CD-чейнджером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на 6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дисков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Режим дневного света фар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8 динамиков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Противотуманные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фары со статичным поворотным светом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для </w:t>
            </w:r>
            <w:proofErr w:type="gram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курящих</w:t>
            </w:r>
            <w:proofErr w:type="gram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(пепельница и прикуриватель спереди)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Подсветка пространства для ног, светильники для чтения спереди и сзади</w:t>
            </w: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Многофункциональный дисплей</w:t>
            </w: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b/>
                <w:sz w:val="24"/>
                <w:szCs w:val="24"/>
              </w:rPr>
              <w:t>Обогреваемые</w:t>
            </w: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форсунки 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омывателя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лобового стекла</w:t>
            </w: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Подсветка в передних дверях</w:t>
            </w: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Разъем для 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подключеня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внешних</w:t>
            </w:r>
            <w:proofErr w:type="gram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аудио-устройств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AUX-IN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легкосплавных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диска 7.5J 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 xml:space="preserve"> 17 </w:t>
            </w:r>
            <w:proofErr w:type="spellStart"/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Sonora</w:t>
            </w:r>
            <w:proofErr w:type="spellEnd"/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Вариант с базовой комплектацией</w:t>
            </w: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Ниша с крышкой на панели приборов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Стандартный механизм опускания задних сидений</w:t>
            </w:r>
          </w:p>
          <w:p w:rsidR="00EE7247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sz w:val="24"/>
                <w:szCs w:val="24"/>
              </w:rPr>
              <w:t>Зимний пакет</w:t>
            </w:r>
          </w:p>
          <w:p w:rsidR="00EE7247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247" w:rsidRDefault="00EE7247" w:rsidP="000547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EE7247" w:rsidRPr="006E785F" w:rsidTr="0005479E">
        <w:trPr>
          <w:trHeight w:val="276"/>
        </w:trPr>
        <w:tc>
          <w:tcPr>
            <w:tcW w:w="10349" w:type="dxa"/>
            <w:vAlign w:val="center"/>
          </w:tcPr>
          <w:p w:rsidR="00EE7247" w:rsidRPr="006E785F" w:rsidRDefault="00EE7247" w:rsidP="0005479E">
            <w:pPr>
              <w:pStyle w:val="a3"/>
              <w:tabs>
                <w:tab w:val="center" w:pos="-5103"/>
              </w:tabs>
              <w:ind w:left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Дополнительные опции:</w:t>
            </w:r>
          </w:p>
        </w:tc>
      </w:tr>
      <w:tr w:rsidR="00EE7247" w:rsidRPr="006E785F" w:rsidTr="0005479E">
        <w:trPr>
          <w:trHeight w:val="2126"/>
        </w:trPr>
        <w:tc>
          <w:tcPr>
            <w:tcW w:w="10349" w:type="dxa"/>
            <w:vAlign w:val="center"/>
          </w:tcPr>
          <w:p w:rsidR="00EE7247" w:rsidRPr="006E785F" w:rsidRDefault="00EE7247" w:rsidP="0005479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noProof/>
                <w:sz w:val="24"/>
                <w:szCs w:val="24"/>
              </w:rPr>
              <w:t>Рейлинги серебристого цвета</w:t>
            </w:r>
            <w:r w:rsidRPr="006E785F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noProof/>
                <w:sz w:val="24"/>
                <w:szCs w:val="24"/>
              </w:rPr>
              <w:t>Лобовое стекло с электроподогревом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noProof/>
                <w:sz w:val="24"/>
                <w:szCs w:val="24"/>
              </w:rPr>
              <w:t>Парковочные датчики спереди и сзади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noProof/>
                <w:sz w:val="24"/>
                <w:szCs w:val="24"/>
              </w:rPr>
              <w:t>Послеконвейерная доработка</w:t>
            </w:r>
            <w:r w:rsidRPr="006E785F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noProof/>
                <w:sz w:val="24"/>
                <w:szCs w:val="24"/>
              </w:rPr>
              <w:t>Дизайн-пакет `Chrome &amp; Style`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noProof/>
                <w:sz w:val="24"/>
                <w:szCs w:val="24"/>
              </w:rPr>
              <w:t>Стояночный отопитель/вентилятор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noProof/>
                <w:sz w:val="24"/>
                <w:szCs w:val="24"/>
              </w:rPr>
              <w:t>4 легкосплавных диска Karakum 8J x 18 серебристого цвета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noProof/>
                <w:sz w:val="24"/>
                <w:szCs w:val="24"/>
              </w:rPr>
              <w:t>Декоративные вставки из дерева `Olive Ash` Volkswagen Exclusive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noProof/>
                <w:sz w:val="24"/>
                <w:szCs w:val="24"/>
              </w:rPr>
              <w:t>Пневмоподвеска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noProof/>
                <w:sz w:val="24"/>
                <w:szCs w:val="24"/>
              </w:rPr>
              <w:t>Пакет для запоминания настроек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noProof/>
                <w:sz w:val="24"/>
                <w:szCs w:val="24"/>
              </w:rPr>
              <w:t>Кожаная отделка `Vienna` с передними комфортными сиденьями</w:t>
            </w:r>
          </w:p>
          <w:p w:rsidR="00EE7247" w:rsidRPr="006E785F" w:rsidRDefault="00EE7247" w:rsidP="0005479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E785F">
              <w:rPr>
                <w:rFonts w:ascii="Times New Roman" w:hAnsi="Times New Roman" w:cs="Times New Roman"/>
                <w:noProof/>
                <w:sz w:val="24"/>
                <w:szCs w:val="24"/>
              </w:rPr>
              <w:t>Биксеноновые фары со статичным поворотным светом и светодиодными фарами дневного света</w:t>
            </w:r>
          </w:p>
        </w:tc>
      </w:tr>
    </w:tbl>
    <w:p w:rsidR="00EE7247" w:rsidRPr="00873140" w:rsidRDefault="00EE7247" w:rsidP="00EE7247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E7247" w:rsidRPr="00C00969" w:rsidRDefault="00EE7247" w:rsidP="00EE7247">
      <w:pPr>
        <w:ind w:left="-284" w:firstLine="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E7247" w:rsidRPr="001E5D55" w:rsidRDefault="00EE7247" w:rsidP="00EE7247">
      <w:pPr>
        <w:ind w:left="-284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3140">
        <w:rPr>
          <w:rFonts w:ascii="Times New Roman" w:hAnsi="Times New Roman" w:cs="Times New Roman"/>
          <w:sz w:val="24"/>
          <w:szCs w:val="24"/>
        </w:rPr>
        <w:t xml:space="preserve">  </w:t>
      </w:r>
      <w:r w:rsidRPr="001E5D55">
        <w:rPr>
          <w:rFonts w:ascii="Times New Roman" w:hAnsi="Times New Roman" w:cs="Times New Roman"/>
          <w:b/>
          <w:sz w:val="24"/>
          <w:szCs w:val="24"/>
        </w:rPr>
        <w:t>*  Эквивалентность определяется техническими показателями товара</w:t>
      </w:r>
    </w:p>
    <w:p w:rsidR="00EE7247" w:rsidRPr="00873140" w:rsidRDefault="00EE7247" w:rsidP="00EE7247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E7247" w:rsidRPr="00833AB6" w:rsidRDefault="00EE7247" w:rsidP="00EE7247">
      <w:pPr>
        <w:ind w:left="-284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3AB6">
        <w:rPr>
          <w:rFonts w:ascii="Times New Roman" w:hAnsi="Times New Roman" w:cs="Times New Roman"/>
          <w:b/>
          <w:sz w:val="24"/>
          <w:szCs w:val="24"/>
        </w:rPr>
        <w:t xml:space="preserve">Поставляемый Товар – автомобиль, должен соответствовать функциональным и техническим характеристикам  товара, быть  заводского исполнения, </w:t>
      </w:r>
      <w:r>
        <w:rPr>
          <w:rFonts w:ascii="Times New Roman" w:hAnsi="Times New Roman" w:cs="Times New Roman"/>
          <w:b/>
          <w:sz w:val="24"/>
          <w:szCs w:val="24"/>
        </w:rPr>
        <w:t xml:space="preserve">быть новым, то есть </w:t>
      </w:r>
      <w:r w:rsidRPr="00833AB6">
        <w:rPr>
          <w:rFonts w:ascii="Times New Roman" w:hAnsi="Times New Roman" w:cs="Times New Roman"/>
          <w:b/>
          <w:sz w:val="24"/>
          <w:szCs w:val="24"/>
        </w:rPr>
        <w:t>не бывши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833AB6">
        <w:rPr>
          <w:rFonts w:ascii="Times New Roman" w:hAnsi="Times New Roman" w:cs="Times New Roman"/>
          <w:b/>
          <w:sz w:val="24"/>
          <w:szCs w:val="24"/>
        </w:rPr>
        <w:t xml:space="preserve"> ранее в эксплуатации, год выпуска не ранее 2012 года. </w:t>
      </w:r>
    </w:p>
    <w:p w:rsidR="004A42D6" w:rsidRDefault="004A42D6"/>
    <w:sectPr w:rsidR="004A42D6" w:rsidSect="004A4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2"/>
  <w:proofState w:spelling="clean" w:grammar="clean"/>
  <w:defaultTabStop w:val="708"/>
  <w:characterSpacingControl w:val="doNotCompress"/>
  <w:compat/>
  <w:rsids>
    <w:rsidRoot w:val="00EE7247"/>
    <w:rsid w:val="004A42D6"/>
    <w:rsid w:val="00EE7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2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2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616</Words>
  <Characters>3516</Characters>
  <Application>Microsoft Office Word</Application>
  <DocSecurity>0</DocSecurity>
  <Lines>29</Lines>
  <Paragraphs>8</Paragraphs>
  <ScaleCrop>false</ScaleCrop>
  <Company>ФГУП ГНПП "Крона"</Company>
  <LinksUpToDate>false</LinksUpToDate>
  <CharactersWithSpaces>4124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1</cp:revision>
  <dcterms:created xsi:type="dcterms:W3CDTF">2012-10-10T08:11:00Z</dcterms:created>
  <dcterms:modified xsi:type="dcterms:W3CDTF">2012-10-10T08:11:00Z</dcterms:modified>
</cp:coreProperties>
</file>