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D1122">
        <w:t>20</w:t>
      </w:r>
      <w:r w:rsidR="007B6CF4">
        <w:t>» февраля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CD1122" w:rsidP="00DA6263">
      <w:pPr>
        <w:jc w:val="center"/>
        <w:rPr>
          <w:b/>
          <w:sz w:val="28"/>
          <w:szCs w:val="28"/>
        </w:rPr>
      </w:pPr>
      <w:r w:rsidRPr="00CD1122">
        <w:rPr>
          <w:b/>
          <w:sz w:val="26"/>
          <w:szCs w:val="28"/>
        </w:rPr>
        <w:t>аппарата для определения температуры помутнения и начала кристалли</w:t>
      </w:r>
      <w:r>
        <w:rPr>
          <w:b/>
          <w:sz w:val="26"/>
          <w:szCs w:val="28"/>
        </w:rPr>
        <w:t xml:space="preserve">зации светлых нефтепродуктов </w:t>
      </w:r>
      <w:proofErr w:type="spellStart"/>
      <w:r>
        <w:rPr>
          <w:b/>
          <w:sz w:val="26"/>
          <w:szCs w:val="28"/>
        </w:rPr>
        <w:t>Лин</w:t>
      </w:r>
      <w:r w:rsidRPr="00CD1122">
        <w:rPr>
          <w:b/>
          <w:sz w:val="26"/>
          <w:szCs w:val="28"/>
        </w:rPr>
        <w:t>тел</w:t>
      </w:r>
      <w:proofErr w:type="spellEnd"/>
      <w:r w:rsidRPr="00CD1122">
        <w:rPr>
          <w:b/>
          <w:sz w:val="26"/>
          <w:szCs w:val="28"/>
        </w:rPr>
        <w:t xml:space="preserve"> Кристалл-10Э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Pr="00CD1122" w:rsidRDefault="0066325A" w:rsidP="00CD1122">
      <w:pPr>
        <w:jc w:val="center"/>
        <w:rPr>
          <w:b/>
          <w:sz w:val="28"/>
          <w:szCs w:val="28"/>
        </w:rPr>
      </w:pPr>
      <w:proofErr w:type="gramStart"/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CD1122" w:rsidRPr="00CD1122">
        <w:rPr>
          <w:b/>
          <w:sz w:val="26"/>
          <w:szCs w:val="28"/>
        </w:rPr>
        <w:t>аппарат для определения температуры помутнения и начала кристалли</w:t>
      </w:r>
      <w:r w:rsidR="00CD1122">
        <w:rPr>
          <w:b/>
          <w:sz w:val="26"/>
          <w:szCs w:val="28"/>
        </w:rPr>
        <w:t xml:space="preserve">зации светлых нефтепродуктов </w:t>
      </w:r>
      <w:proofErr w:type="spellStart"/>
      <w:r w:rsidR="00CD1122">
        <w:rPr>
          <w:b/>
          <w:sz w:val="26"/>
          <w:szCs w:val="28"/>
        </w:rPr>
        <w:t>Лин</w:t>
      </w:r>
      <w:r w:rsidR="00CD1122" w:rsidRPr="00CD1122">
        <w:rPr>
          <w:b/>
          <w:sz w:val="26"/>
          <w:szCs w:val="28"/>
        </w:rPr>
        <w:t>тел</w:t>
      </w:r>
      <w:proofErr w:type="spellEnd"/>
      <w:r w:rsidR="00CD1122" w:rsidRPr="00CD1122">
        <w:rPr>
          <w:b/>
          <w:sz w:val="26"/>
          <w:szCs w:val="28"/>
        </w:rPr>
        <w:t xml:space="preserve"> Кристалл-10Э</w:t>
      </w:r>
      <w:r w:rsidR="00CD1122">
        <w:rPr>
          <w:b/>
          <w:sz w:val="26"/>
          <w:szCs w:val="28"/>
        </w:rPr>
        <w:t xml:space="preserve"> </w:t>
      </w:r>
      <w:r w:rsidR="00CD1122" w:rsidRPr="00CD1122">
        <w:rPr>
          <w:b/>
          <w:sz w:val="26"/>
          <w:szCs w:val="28"/>
        </w:rPr>
        <w:t>(</w:t>
      </w:r>
      <w:r w:rsidR="00CD1122" w:rsidRPr="00CD1122">
        <w:rPr>
          <w:rFonts w:hint="eastAsia"/>
          <w:b/>
          <w:sz w:val="26"/>
          <w:szCs w:val="28"/>
        </w:rPr>
        <w:t>ГОСТ</w:t>
      </w:r>
      <w:r w:rsidR="00CD1122" w:rsidRPr="00CD1122">
        <w:rPr>
          <w:b/>
          <w:sz w:val="26"/>
          <w:szCs w:val="28"/>
        </w:rPr>
        <w:t xml:space="preserve"> 5066-91, ISO 3013.</w:t>
      </w:r>
      <w:proofErr w:type="gramEnd"/>
      <w:r w:rsidR="00CD1122" w:rsidRPr="00CD1122">
        <w:rPr>
          <w:b/>
          <w:sz w:val="26"/>
          <w:szCs w:val="28"/>
        </w:rPr>
        <w:t xml:space="preserve"> </w:t>
      </w:r>
      <w:proofErr w:type="gramStart"/>
      <w:r w:rsidR="00CD1122" w:rsidRPr="00CD1122">
        <w:rPr>
          <w:b/>
          <w:sz w:val="26"/>
          <w:szCs w:val="28"/>
        </w:rPr>
        <w:t>ASTMD-2386)</w:t>
      </w:r>
      <w:r w:rsidR="00CD1122">
        <w:rPr>
          <w:b/>
          <w:sz w:val="26"/>
          <w:szCs w:val="28"/>
        </w:rPr>
        <w:t xml:space="preserve"> или эквивалент</w:t>
      </w:r>
      <w:proofErr w:type="gramEnd"/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сопровождаться документами: накладная</w:t>
      </w:r>
      <w:proofErr w:type="gramStart"/>
      <w:r w:rsidRPr="00C64470">
        <w:rPr>
          <w:rFonts w:ascii="Times New Roman" w:hAnsi="Times New Roman" w:cs="Times New Roman"/>
        </w:rPr>
        <w:t>.</w:t>
      </w:r>
      <w:proofErr w:type="gramEnd"/>
      <w:r w:rsidRPr="00C64470">
        <w:rPr>
          <w:rFonts w:ascii="Times New Roman" w:hAnsi="Times New Roman" w:cs="Times New Roman"/>
        </w:rPr>
        <w:t xml:space="preserve"> </w:t>
      </w:r>
      <w:proofErr w:type="gramStart"/>
      <w:r w:rsidRPr="00C64470">
        <w:rPr>
          <w:rFonts w:ascii="Times New Roman" w:hAnsi="Times New Roman" w:cs="Times New Roman"/>
        </w:rPr>
        <w:t>с</w:t>
      </w:r>
      <w:proofErr w:type="gramEnd"/>
      <w:r w:rsidRPr="00C64470">
        <w:rPr>
          <w:rFonts w:ascii="Times New Roman" w:hAnsi="Times New Roman" w:cs="Times New Roman"/>
        </w:rPr>
        <w:t>чет, счет-фактура, документы, подтверждающие качество поставляемого товара.</w:t>
      </w:r>
    </w:p>
    <w:p w:rsidR="007B6CF4" w:rsidRPr="00CD1122" w:rsidRDefault="007B6CF4" w:rsidP="00C6447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D1122" w:rsidRPr="00CD1122" w:rsidRDefault="00CD1122" w:rsidP="00CD1122">
      <w:pPr>
        <w:spacing w:after="0" w:line="240" w:lineRule="auto"/>
        <w:rPr>
          <w:rFonts w:ascii="Times New Roman" w:hAnsi="Times New Roman" w:cs="Times New Roman"/>
        </w:rPr>
      </w:pPr>
      <w:r w:rsidRPr="00CD1122">
        <w:rPr>
          <w:rFonts w:ascii="Times New Roman" w:hAnsi="Times New Roman" w:cs="Times New Roman"/>
        </w:rPr>
        <w:t xml:space="preserve">Аппарат предназначен для определения температуры помутнения, начала кристаллизации и кристаллизации светлых нефтепродуктов в ручном режиме. Так же в аппарате </w:t>
      </w:r>
      <w:r>
        <w:rPr>
          <w:rFonts w:ascii="Times New Roman" w:hAnsi="Times New Roman" w:cs="Times New Roman"/>
        </w:rPr>
        <w:t xml:space="preserve">должна быть </w:t>
      </w:r>
      <w:r w:rsidRPr="00CD1122">
        <w:rPr>
          <w:rFonts w:ascii="Times New Roman" w:hAnsi="Times New Roman" w:cs="Times New Roman"/>
        </w:rPr>
        <w:t>возможность определения температур</w:t>
      </w:r>
      <w:r>
        <w:rPr>
          <w:rFonts w:ascii="Times New Roman" w:hAnsi="Times New Roman" w:cs="Times New Roman"/>
        </w:rPr>
        <w:t>ы</w:t>
      </w:r>
      <w:r w:rsidRPr="00CD1122">
        <w:rPr>
          <w:rFonts w:ascii="Times New Roman" w:hAnsi="Times New Roman" w:cs="Times New Roman"/>
        </w:rPr>
        <w:t xml:space="preserve"> кристаллизации в автоматическом режиме.</w:t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  <w:b/>
        </w:rPr>
        <w:t>Ф</w:t>
      </w:r>
      <w:r>
        <w:rPr>
          <w:rFonts w:ascii="Times New Roman" w:hAnsi="Times New Roman" w:cs="Times New Roman"/>
          <w:b/>
        </w:rPr>
        <w:t>ункции аппарата</w:t>
      </w:r>
      <w:r w:rsidRPr="00CD1122">
        <w:rPr>
          <w:rFonts w:ascii="Times New Roman" w:hAnsi="Times New Roman" w:cs="Times New Roman"/>
          <w:b/>
        </w:rPr>
        <w:t>:</w:t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</w:rPr>
        <w:br/>
        <w:t xml:space="preserve">• автоматическое программное понижение температуры продукта; </w:t>
      </w:r>
      <w:r w:rsidRPr="00CD1122">
        <w:rPr>
          <w:rFonts w:ascii="Times New Roman" w:hAnsi="Times New Roman" w:cs="Times New Roman"/>
        </w:rPr>
        <w:br/>
        <w:t xml:space="preserve">• автоматическое перемешивание продукта во время испытания с заданной скоростью; </w:t>
      </w:r>
      <w:r w:rsidRPr="00CD1122">
        <w:rPr>
          <w:rFonts w:ascii="Times New Roman" w:hAnsi="Times New Roman" w:cs="Times New Roman"/>
        </w:rPr>
        <w:br/>
        <w:t>• ручная фиксация и запоминание температуры помутнения, начала кристаллизации (точки кристаллизации), точки замерзания (кристаллизации);</w:t>
      </w:r>
      <w:r w:rsidRPr="00CD1122">
        <w:rPr>
          <w:rFonts w:ascii="Times New Roman" w:hAnsi="Times New Roman" w:cs="Times New Roman"/>
        </w:rPr>
        <w:br/>
        <w:t xml:space="preserve">• автоматическая фиксация и запоминание температуры кристаллизации чистых углеводородов; </w:t>
      </w:r>
      <w:r w:rsidRPr="00CD1122">
        <w:rPr>
          <w:rFonts w:ascii="Times New Roman" w:hAnsi="Times New Roman" w:cs="Times New Roman"/>
        </w:rPr>
        <w:br/>
        <w:t>• отображение информации о ходе и результатах испытания на жидкокристаллическом 4-х строчном дисплее;</w:t>
      </w:r>
      <w:r w:rsidRPr="00CD1122">
        <w:rPr>
          <w:rFonts w:ascii="Times New Roman" w:hAnsi="Times New Roman" w:cs="Times New Roman"/>
        </w:rPr>
        <w:br/>
        <w:t xml:space="preserve">• запоминание, возможность просмотра и печати через последовательный порт RS-232 до 300 результатов испытаний. </w:t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  <w:b/>
        </w:rPr>
        <w:t>Т</w:t>
      </w:r>
      <w:r>
        <w:rPr>
          <w:rFonts w:ascii="Times New Roman" w:hAnsi="Times New Roman" w:cs="Times New Roman"/>
          <w:b/>
        </w:rPr>
        <w:t>ехнические данные:</w:t>
      </w:r>
      <w:r w:rsidRPr="00CD1122">
        <w:rPr>
          <w:rFonts w:ascii="Times New Roman" w:hAnsi="Times New Roman" w:cs="Times New Roman"/>
        </w:rPr>
        <w:br/>
      </w:r>
      <w:r w:rsidRPr="00CD1122">
        <w:rPr>
          <w:rFonts w:ascii="Times New Roman" w:hAnsi="Times New Roman" w:cs="Times New Roman"/>
        </w:rPr>
        <w:br/>
        <w:t>1. Объём ячейки для испытуемой пробы: 8 см3.</w:t>
      </w:r>
      <w:r w:rsidRPr="00CD1122">
        <w:rPr>
          <w:rFonts w:ascii="Times New Roman" w:hAnsi="Times New Roman" w:cs="Times New Roman"/>
        </w:rPr>
        <w:br/>
        <w:t>2. Минимальная температура ячейки (при температуре хладагента плюс 10°С): минус 65</w:t>
      </w:r>
      <w:proofErr w:type="gramStart"/>
      <w:r w:rsidRPr="00CD1122">
        <w:rPr>
          <w:rFonts w:ascii="Times New Roman" w:hAnsi="Times New Roman" w:cs="Times New Roman"/>
        </w:rPr>
        <w:t>°С</w:t>
      </w:r>
      <w:proofErr w:type="gramEnd"/>
      <w:r w:rsidRPr="00CD1122">
        <w:rPr>
          <w:rFonts w:ascii="Times New Roman" w:hAnsi="Times New Roman" w:cs="Times New Roman"/>
        </w:rPr>
        <w:br/>
        <w:t>3. Время охлаждения пробы до температуры минус 65</w:t>
      </w:r>
      <w:proofErr w:type="gramStart"/>
      <w:r w:rsidRPr="00CD1122">
        <w:rPr>
          <w:rFonts w:ascii="Times New Roman" w:hAnsi="Times New Roman" w:cs="Times New Roman"/>
        </w:rPr>
        <w:t>°С</w:t>
      </w:r>
      <w:proofErr w:type="gramEnd"/>
      <w:r w:rsidRPr="00CD1122">
        <w:rPr>
          <w:rFonts w:ascii="Times New Roman" w:hAnsi="Times New Roman" w:cs="Times New Roman"/>
        </w:rPr>
        <w:t xml:space="preserve"> (при температуре хладагента плюс 10°С), не более: 20 минут.</w:t>
      </w:r>
      <w:r w:rsidRPr="00CD1122">
        <w:rPr>
          <w:rFonts w:ascii="Times New Roman" w:hAnsi="Times New Roman" w:cs="Times New Roman"/>
        </w:rPr>
        <w:br/>
        <w:t>4. Погрешность определения температуры, не более: ±0,5°С.</w:t>
      </w:r>
      <w:r w:rsidRPr="00CD1122">
        <w:rPr>
          <w:rFonts w:ascii="Times New Roman" w:hAnsi="Times New Roman" w:cs="Times New Roman"/>
        </w:rPr>
        <w:br/>
        <w:t>5. Параметры хладагента:</w:t>
      </w:r>
      <w:r w:rsidRPr="00CD1122">
        <w:rPr>
          <w:rFonts w:ascii="Times New Roman" w:hAnsi="Times New Roman" w:cs="Times New Roman"/>
        </w:rPr>
        <w:br/>
        <w:t>    1) тип - вода;</w:t>
      </w:r>
      <w:r w:rsidRPr="00CD1122">
        <w:rPr>
          <w:rFonts w:ascii="Times New Roman" w:hAnsi="Times New Roman" w:cs="Times New Roman"/>
        </w:rPr>
        <w:br/>
        <w:t>    2) температура - от плюс 5 до плюс 20</w:t>
      </w:r>
      <w:proofErr w:type="gramStart"/>
      <w:r w:rsidRPr="00CD1122">
        <w:rPr>
          <w:rFonts w:ascii="Times New Roman" w:hAnsi="Times New Roman" w:cs="Times New Roman"/>
        </w:rPr>
        <w:t xml:space="preserve"> °С</w:t>
      </w:r>
      <w:proofErr w:type="gramEnd"/>
      <w:r w:rsidRPr="00CD1122">
        <w:rPr>
          <w:rFonts w:ascii="Times New Roman" w:hAnsi="Times New Roman" w:cs="Times New Roman"/>
        </w:rPr>
        <w:t>;</w:t>
      </w:r>
      <w:r w:rsidRPr="00CD1122">
        <w:rPr>
          <w:rFonts w:ascii="Times New Roman" w:hAnsi="Times New Roman" w:cs="Times New Roman"/>
        </w:rPr>
        <w:br/>
        <w:t>    3) расход - от 4 до 10 литров в минуту.</w:t>
      </w:r>
      <w:r w:rsidRPr="00CD1122">
        <w:rPr>
          <w:rFonts w:ascii="Times New Roman" w:hAnsi="Times New Roman" w:cs="Times New Roman"/>
        </w:rPr>
        <w:br/>
        <w:t>6. Параметры питания:</w:t>
      </w:r>
      <w:r w:rsidRPr="00CD1122">
        <w:rPr>
          <w:rFonts w:ascii="Times New Roman" w:hAnsi="Times New Roman" w:cs="Times New Roman"/>
        </w:rPr>
        <w:br/>
        <w:t>    1) напряжение (220+22/-33)В;</w:t>
      </w:r>
      <w:r w:rsidRPr="00CD1122">
        <w:rPr>
          <w:rFonts w:ascii="Times New Roman" w:hAnsi="Times New Roman" w:cs="Times New Roman"/>
        </w:rPr>
        <w:br/>
        <w:t>    2) частота (50±1)Гц;</w:t>
      </w:r>
      <w:r w:rsidRPr="00CD1122">
        <w:rPr>
          <w:rFonts w:ascii="Times New Roman" w:hAnsi="Times New Roman" w:cs="Times New Roman"/>
        </w:rPr>
        <w:br/>
        <w:t>    3) потребляемая мощность, не более: 300 ВА.</w:t>
      </w:r>
      <w:r w:rsidRPr="00CD1122">
        <w:rPr>
          <w:rFonts w:ascii="Times New Roman" w:hAnsi="Times New Roman" w:cs="Times New Roman"/>
        </w:rPr>
        <w:br/>
        <w:t xml:space="preserve">7. Габаритные размеры аппарата, не более: 200х311х540 мм. </w:t>
      </w:r>
      <w:r w:rsidRPr="00CD1122">
        <w:rPr>
          <w:rFonts w:ascii="Times New Roman" w:hAnsi="Times New Roman" w:cs="Times New Roman"/>
        </w:rPr>
        <w:br/>
        <w:t xml:space="preserve">8. Масса аппарата, не более: 10 кг. </w:t>
      </w:r>
      <w:r w:rsidRPr="00CD1122">
        <w:rPr>
          <w:rFonts w:ascii="Times New Roman" w:hAnsi="Times New Roman" w:cs="Times New Roman"/>
        </w:rPr>
        <w:br/>
        <w:t>9. Гарантийный срок эксплуатации аппарата: 24 месяца.</w:t>
      </w:r>
    </w:p>
    <w:p w:rsidR="00CD1122" w:rsidRPr="00CD1122" w:rsidRDefault="00CD1122" w:rsidP="00C64470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CD1122" w:rsidRPr="00CD112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53009B"/>
    <w:rsid w:val="005B06A5"/>
    <w:rsid w:val="006055B5"/>
    <w:rsid w:val="0066325A"/>
    <w:rsid w:val="006A6524"/>
    <w:rsid w:val="007B6CF4"/>
    <w:rsid w:val="00810A0D"/>
    <w:rsid w:val="00884C04"/>
    <w:rsid w:val="008E00A2"/>
    <w:rsid w:val="009851CB"/>
    <w:rsid w:val="0098686A"/>
    <w:rsid w:val="009C39D2"/>
    <w:rsid w:val="009D7082"/>
    <w:rsid w:val="00AD6109"/>
    <w:rsid w:val="00AF0E9D"/>
    <w:rsid w:val="00B37F78"/>
    <w:rsid w:val="00BA6BF2"/>
    <w:rsid w:val="00BD1F65"/>
    <w:rsid w:val="00BD2261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F073A8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9</cp:revision>
  <dcterms:created xsi:type="dcterms:W3CDTF">2013-02-17T14:47:00Z</dcterms:created>
  <dcterms:modified xsi:type="dcterms:W3CDTF">2013-02-20T19:44:00Z</dcterms:modified>
</cp:coreProperties>
</file>