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B52" w:rsidRPr="00BE4FAD" w:rsidRDefault="00E66B52" w:rsidP="00E66B5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E4FAD">
        <w:rPr>
          <w:rFonts w:ascii="Times New Roman" w:hAnsi="Times New Roman" w:cs="Times New Roman"/>
          <w:b/>
          <w:sz w:val="28"/>
          <w:szCs w:val="28"/>
        </w:rPr>
        <w:t>Приложение № 1</w:t>
      </w:r>
    </w:p>
    <w:p w:rsidR="005B08B0" w:rsidRDefault="005B08B0" w:rsidP="005B08B0">
      <w:pPr>
        <w:rPr>
          <w:rFonts w:ascii="Times New Roman" w:hAnsi="Times New Roman" w:cs="Times New Roman"/>
          <w:b/>
          <w:sz w:val="28"/>
          <w:szCs w:val="28"/>
        </w:rPr>
      </w:pPr>
    </w:p>
    <w:p w:rsidR="00E66B52" w:rsidRPr="00BE4FAD" w:rsidRDefault="00E66B52" w:rsidP="005B08B0">
      <w:pPr>
        <w:rPr>
          <w:rFonts w:ascii="Times New Roman" w:hAnsi="Times New Roman" w:cs="Times New Roman"/>
          <w:b/>
          <w:sz w:val="28"/>
          <w:szCs w:val="28"/>
        </w:rPr>
      </w:pPr>
      <w:r w:rsidRPr="00BE4FAD">
        <w:rPr>
          <w:rFonts w:ascii="Times New Roman" w:hAnsi="Times New Roman" w:cs="Times New Roman"/>
          <w:b/>
          <w:sz w:val="28"/>
          <w:szCs w:val="28"/>
        </w:rPr>
        <w:t xml:space="preserve">Параметры определения эквивалентности ТУ </w:t>
      </w:r>
      <w:r w:rsidR="00284A69">
        <w:rPr>
          <w:rFonts w:ascii="Times New Roman" w:hAnsi="Times New Roman" w:cs="Times New Roman"/>
          <w:b/>
          <w:sz w:val="28"/>
          <w:szCs w:val="28"/>
        </w:rPr>
        <w:t>2435-</w:t>
      </w:r>
      <w:r w:rsidR="001D1E8D">
        <w:rPr>
          <w:rFonts w:ascii="Times New Roman" w:hAnsi="Times New Roman" w:cs="Times New Roman"/>
          <w:b/>
          <w:sz w:val="28"/>
          <w:szCs w:val="28"/>
        </w:rPr>
        <w:t>305</w:t>
      </w:r>
      <w:r w:rsidR="00284A69">
        <w:rPr>
          <w:rFonts w:ascii="Times New Roman" w:hAnsi="Times New Roman" w:cs="Times New Roman"/>
          <w:b/>
          <w:sz w:val="28"/>
          <w:szCs w:val="28"/>
        </w:rPr>
        <w:t>-</w:t>
      </w:r>
      <w:r w:rsidR="001D1E8D">
        <w:rPr>
          <w:rFonts w:ascii="Times New Roman" w:hAnsi="Times New Roman" w:cs="Times New Roman"/>
          <w:b/>
          <w:sz w:val="28"/>
          <w:szCs w:val="28"/>
        </w:rPr>
        <w:t>05763458-01</w:t>
      </w:r>
    </w:p>
    <w:p w:rsidR="00E66B52" w:rsidRPr="00BE4FAD" w:rsidRDefault="00E66B52" w:rsidP="00E66B52">
      <w:pPr>
        <w:rPr>
          <w:rFonts w:ascii="Times New Roman" w:hAnsi="Times New Roman" w:cs="Times New Roman"/>
          <w:sz w:val="28"/>
          <w:szCs w:val="28"/>
        </w:rPr>
      </w:pPr>
      <w:r w:rsidRPr="00BE4FAD">
        <w:rPr>
          <w:rFonts w:ascii="Times New Roman" w:hAnsi="Times New Roman" w:cs="Times New Roman"/>
          <w:sz w:val="28"/>
          <w:szCs w:val="28"/>
        </w:rPr>
        <w:t>Продукция должна отвечать следующим показателям:</w:t>
      </w:r>
    </w:p>
    <w:tbl>
      <w:tblPr>
        <w:tblStyle w:val="a7"/>
        <w:tblW w:w="9606" w:type="dxa"/>
        <w:tblLayout w:type="fixed"/>
        <w:tblLook w:val="04A0"/>
      </w:tblPr>
      <w:tblGrid>
        <w:gridCol w:w="6629"/>
        <w:gridCol w:w="2977"/>
      </w:tblGrid>
      <w:tr w:rsidR="00B245E6" w:rsidRPr="00BE4FAD" w:rsidTr="009C3C74">
        <w:trPr>
          <w:trHeight w:val="673"/>
        </w:trPr>
        <w:tc>
          <w:tcPr>
            <w:tcW w:w="6629" w:type="dxa"/>
            <w:vMerge w:val="restart"/>
            <w:vAlign w:val="center"/>
          </w:tcPr>
          <w:p w:rsidR="00B245E6" w:rsidRPr="00BE4FAD" w:rsidRDefault="00B245E6" w:rsidP="00BE4FA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4FA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977" w:type="dxa"/>
            <w:vMerge w:val="restart"/>
            <w:vAlign w:val="center"/>
          </w:tcPr>
          <w:p w:rsidR="00B245E6" w:rsidRPr="00BE4FAD" w:rsidRDefault="00B245E6" w:rsidP="00B245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4FAD">
              <w:rPr>
                <w:rFonts w:ascii="Times New Roman" w:hAnsi="Times New Roman" w:cs="Times New Roman"/>
                <w:b/>
                <w:sz w:val="28"/>
                <w:szCs w:val="28"/>
              </w:rPr>
              <w:t>Норма</w:t>
            </w:r>
          </w:p>
        </w:tc>
      </w:tr>
      <w:tr w:rsidR="00B245E6" w:rsidRPr="00BE4FAD" w:rsidTr="009C3C74">
        <w:trPr>
          <w:trHeight w:val="322"/>
        </w:trPr>
        <w:tc>
          <w:tcPr>
            <w:tcW w:w="6629" w:type="dxa"/>
            <w:vMerge/>
            <w:vAlign w:val="center"/>
          </w:tcPr>
          <w:p w:rsidR="00B245E6" w:rsidRPr="00BE4FAD" w:rsidRDefault="00B245E6" w:rsidP="001D1E8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Merge/>
            <w:vAlign w:val="center"/>
          </w:tcPr>
          <w:p w:rsidR="00B245E6" w:rsidRPr="00BE4FAD" w:rsidRDefault="00B245E6" w:rsidP="00BE4F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5E6" w:rsidRPr="00BE4FAD" w:rsidTr="009C3C74">
        <w:tc>
          <w:tcPr>
            <w:tcW w:w="6629" w:type="dxa"/>
            <w:vAlign w:val="center"/>
          </w:tcPr>
          <w:p w:rsidR="00B245E6" w:rsidRPr="00BE4FAD" w:rsidRDefault="00B245E6" w:rsidP="009C3C74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E4FAD">
              <w:rPr>
                <w:rFonts w:ascii="Times New Roman" w:hAnsi="Times New Roman" w:cs="Times New Roman"/>
                <w:sz w:val="28"/>
                <w:szCs w:val="28"/>
              </w:rPr>
              <w:t>Внешний вид</w:t>
            </w:r>
          </w:p>
        </w:tc>
        <w:tc>
          <w:tcPr>
            <w:tcW w:w="2977" w:type="dxa"/>
            <w:vAlign w:val="center"/>
          </w:tcPr>
          <w:p w:rsidR="00B245E6" w:rsidRPr="00BE4FAD" w:rsidRDefault="00B245E6" w:rsidP="001D1E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Прозрачная маслянистая жидкость</w:t>
            </w:r>
          </w:p>
        </w:tc>
      </w:tr>
      <w:tr w:rsidR="00B245E6" w:rsidRPr="00BE4FAD" w:rsidTr="009C3C74">
        <w:tc>
          <w:tcPr>
            <w:tcW w:w="6629" w:type="dxa"/>
            <w:vAlign w:val="center"/>
          </w:tcPr>
          <w:p w:rsidR="00B245E6" w:rsidRPr="00BE4FAD" w:rsidRDefault="00B245E6" w:rsidP="009C3C74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Цветность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платино-кобальтовой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шкале в единицах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Хазена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не более</w:t>
            </w:r>
          </w:p>
        </w:tc>
        <w:tc>
          <w:tcPr>
            <w:tcW w:w="2977" w:type="dxa"/>
            <w:vAlign w:val="center"/>
          </w:tcPr>
          <w:p w:rsidR="00B245E6" w:rsidRPr="00BE4FAD" w:rsidRDefault="00B245E6" w:rsidP="001D1E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B245E6" w:rsidRPr="00BE4FAD" w:rsidTr="009C3C74">
        <w:tc>
          <w:tcPr>
            <w:tcW w:w="6629" w:type="dxa"/>
            <w:vAlign w:val="center"/>
          </w:tcPr>
          <w:p w:rsidR="00B245E6" w:rsidRPr="00BE4FAD" w:rsidRDefault="00B245E6" w:rsidP="009C3C74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Плотность, г/см3 при 20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ºС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менее</w:t>
            </w:r>
          </w:p>
        </w:tc>
        <w:tc>
          <w:tcPr>
            <w:tcW w:w="2977" w:type="dxa"/>
            <w:vAlign w:val="center"/>
          </w:tcPr>
          <w:p w:rsidR="00B245E6" w:rsidRPr="00BE4FAD" w:rsidRDefault="00B245E6" w:rsidP="001D1E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0,975</w:t>
            </w:r>
          </w:p>
        </w:tc>
      </w:tr>
      <w:tr w:rsidR="00B245E6" w:rsidRPr="00BE4FAD" w:rsidTr="009C3C74">
        <w:tc>
          <w:tcPr>
            <w:tcW w:w="6629" w:type="dxa"/>
            <w:vAlign w:val="center"/>
          </w:tcPr>
          <w:p w:rsidR="00B245E6" w:rsidRPr="00BE4FAD" w:rsidRDefault="00B245E6" w:rsidP="009C3C74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Массовая доля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трибутилфосфата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% не менее</w:t>
            </w:r>
          </w:p>
        </w:tc>
        <w:tc>
          <w:tcPr>
            <w:tcW w:w="2977" w:type="dxa"/>
            <w:vAlign w:val="center"/>
          </w:tcPr>
          <w:p w:rsidR="00B245E6" w:rsidRPr="00BE4FAD" w:rsidRDefault="00B245E6" w:rsidP="001D1E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99,0</w:t>
            </w:r>
          </w:p>
        </w:tc>
      </w:tr>
      <w:tr w:rsidR="00B245E6" w:rsidRPr="00BE4FAD" w:rsidTr="009C3C74">
        <w:tc>
          <w:tcPr>
            <w:tcW w:w="6629" w:type="dxa"/>
            <w:vAlign w:val="center"/>
          </w:tcPr>
          <w:p w:rsidR="00B245E6" w:rsidRPr="00BE4FAD" w:rsidRDefault="00B245E6" w:rsidP="009C3C74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Массовая доля бутилового спирта, % не более</w:t>
            </w:r>
          </w:p>
        </w:tc>
        <w:tc>
          <w:tcPr>
            <w:tcW w:w="2977" w:type="dxa"/>
            <w:vAlign w:val="center"/>
          </w:tcPr>
          <w:p w:rsidR="00B245E6" w:rsidRPr="00BE4FAD" w:rsidRDefault="00B245E6" w:rsidP="001D1E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</w:tr>
      <w:tr w:rsidR="00B245E6" w:rsidRPr="00BE4FAD" w:rsidTr="009C3C74">
        <w:tc>
          <w:tcPr>
            <w:tcW w:w="6629" w:type="dxa"/>
            <w:vAlign w:val="center"/>
          </w:tcPr>
          <w:p w:rsidR="00B245E6" w:rsidRPr="00BE4FAD" w:rsidRDefault="00B245E6" w:rsidP="009C3C74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Кислотное число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мгКОН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/г, не более</w:t>
            </w:r>
          </w:p>
        </w:tc>
        <w:tc>
          <w:tcPr>
            <w:tcW w:w="2977" w:type="dxa"/>
            <w:vAlign w:val="center"/>
          </w:tcPr>
          <w:p w:rsidR="00B245E6" w:rsidRPr="00BE4FAD" w:rsidRDefault="00B245E6" w:rsidP="001D1E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0,07</w:t>
            </w:r>
          </w:p>
        </w:tc>
      </w:tr>
      <w:tr w:rsidR="00B245E6" w:rsidRPr="00BE4FAD" w:rsidTr="009C3C74">
        <w:tc>
          <w:tcPr>
            <w:tcW w:w="6629" w:type="dxa"/>
            <w:vAlign w:val="center"/>
          </w:tcPr>
          <w:p w:rsidR="00B245E6" w:rsidRPr="00BE4FAD" w:rsidRDefault="00B245E6" w:rsidP="009C3C74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Массовая доля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дибутилфосфорных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кислот, % не более</w:t>
            </w:r>
          </w:p>
        </w:tc>
        <w:tc>
          <w:tcPr>
            <w:tcW w:w="2977" w:type="dxa"/>
            <w:vAlign w:val="center"/>
          </w:tcPr>
          <w:p w:rsidR="00B245E6" w:rsidRPr="00BE4FAD" w:rsidRDefault="00B245E6" w:rsidP="001D1E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0,01</w:t>
            </w:r>
          </w:p>
        </w:tc>
      </w:tr>
      <w:tr w:rsidR="00B245E6" w:rsidRPr="00BE4FAD" w:rsidTr="009C3C74">
        <w:tc>
          <w:tcPr>
            <w:tcW w:w="6629" w:type="dxa"/>
            <w:vAlign w:val="center"/>
          </w:tcPr>
          <w:p w:rsidR="00B245E6" w:rsidRPr="00BE4FAD" w:rsidRDefault="00B245E6" w:rsidP="009C3C74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Массовая доля воды, % не более</w:t>
            </w:r>
          </w:p>
        </w:tc>
        <w:tc>
          <w:tcPr>
            <w:tcW w:w="2977" w:type="dxa"/>
            <w:vAlign w:val="center"/>
          </w:tcPr>
          <w:p w:rsidR="00B245E6" w:rsidRPr="00BE4FAD" w:rsidRDefault="00B245E6" w:rsidP="001D1E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E66B52" w:rsidRDefault="00E66B52"/>
    <w:p w:rsidR="00284A69" w:rsidRDefault="00284A69"/>
    <w:p w:rsidR="00284A69" w:rsidRPr="00E66B52" w:rsidRDefault="00284A69"/>
    <w:p w:rsidR="00E66B52" w:rsidRPr="0036247B" w:rsidRDefault="00E66B52" w:rsidP="00E66B52">
      <w:pPr>
        <w:pStyle w:val="a5"/>
        <w:spacing w:line="360" w:lineRule="auto"/>
        <w:ind w:firstLine="0"/>
        <w:rPr>
          <w:b/>
          <w:bCs/>
          <w:sz w:val="22"/>
          <w:szCs w:val="22"/>
        </w:rPr>
      </w:pPr>
      <w:r w:rsidRPr="0036247B">
        <w:rPr>
          <w:b/>
          <w:bCs/>
          <w:sz w:val="22"/>
          <w:szCs w:val="22"/>
        </w:rPr>
        <w:t xml:space="preserve">От ПОСТАВЩИКА:                              </w:t>
      </w:r>
      <w:r w:rsidRPr="0036247B">
        <w:rPr>
          <w:b/>
          <w:bCs/>
          <w:sz w:val="22"/>
          <w:szCs w:val="22"/>
        </w:rPr>
        <w:tab/>
      </w:r>
      <w:r w:rsidRPr="0036247B">
        <w:rPr>
          <w:b/>
          <w:bCs/>
          <w:sz w:val="22"/>
          <w:szCs w:val="22"/>
        </w:rPr>
        <w:tab/>
        <w:t xml:space="preserve">   От ПОКУПАТЕЛЯ:</w:t>
      </w:r>
    </w:p>
    <w:p w:rsidR="00E66B52" w:rsidRPr="0036247B" w:rsidRDefault="00E66B52" w:rsidP="00E66B52">
      <w:pPr>
        <w:pStyle w:val="a5"/>
        <w:tabs>
          <w:tab w:val="left" w:pos="6195"/>
        </w:tabs>
        <w:spacing w:line="360" w:lineRule="auto"/>
        <w:ind w:firstLine="0"/>
        <w:rPr>
          <w:b/>
          <w:bCs/>
          <w:sz w:val="22"/>
          <w:szCs w:val="22"/>
        </w:rPr>
      </w:pPr>
      <w:r w:rsidRPr="0036247B">
        <w:rPr>
          <w:b/>
          <w:bCs/>
          <w:sz w:val="22"/>
          <w:szCs w:val="22"/>
        </w:rPr>
        <w:t>______________________________                                 Генеральный директор ОАО «ППГХО»</w:t>
      </w:r>
    </w:p>
    <w:p w:rsidR="00E66B52" w:rsidRPr="0036247B" w:rsidRDefault="00E66B52" w:rsidP="00E66B52">
      <w:pPr>
        <w:pStyle w:val="a5"/>
        <w:spacing w:line="360" w:lineRule="auto"/>
        <w:rPr>
          <w:b/>
          <w:bCs/>
          <w:sz w:val="22"/>
          <w:szCs w:val="22"/>
        </w:rPr>
      </w:pPr>
    </w:p>
    <w:p w:rsidR="00E66B52" w:rsidRPr="0036247B" w:rsidRDefault="00E66B52" w:rsidP="00E66B52">
      <w:pPr>
        <w:pStyle w:val="a5"/>
        <w:spacing w:line="360" w:lineRule="auto"/>
        <w:ind w:firstLine="0"/>
        <w:rPr>
          <w:b/>
          <w:bCs/>
          <w:sz w:val="22"/>
          <w:szCs w:val="22"/>
        </w:rPr>
      </w:pPr>
      <w:r w:rsidRPr="0036247B">
        <w:rPr>
          <w:b/>
          <w:bCs/>
          <w:sz w:val="22"/>
          <w:szCs w:val="22"/>
        </w:rPr>
        <w:t>________________/_____________/                                   __________________/В.С.</w:t>
      </w:r>
      <w:r w:rsidR="000F4F30">
        <w:rPr>
          <w:b/>
          <w:bCs/>
          <w:sz w:val="22"/>
          <w:szCs w:val="22"/>
        </w:rPr>
        <w:t xml:space="preserve"> </w:t>
      </w:r>
      <w:proofErr w:type="spellStart"/>
      <w:r w:rsidRPr="0036247B">
        <w:rPr>
          <w:b/>
          <w:bCs/>
          <w:sz w:val="22"/>
          <w:szCs w:val="22"/>
        </w:rPr>
        <w:t>Святецкий</w:t>
      </w:r>
      <w:proofErr w:type="spellEnd"/>
      <w:r w:rsidRPr="0036247B">
        <w:rPr>
          <w:b/>
          <w:bCs/>
          <w:sz w:val="22"/>
          <w:szCs w:val="22"/>
        </w:rPr>
        <w:t>/</w:t>
      </w:r>
    </w:p>
    <w:p w:rsidR="00E66B52" w:rsidRDefault="00E66B52" w:rsidP="00E66B52"/>
    <w:p w:rsidR="00E66B52" w:rsidRPr="001D1E8D" w:rsidRDefault="00E66B52"/>
    <w:p w:rsidR="00E66B52" w:rsidRPr="001D1E8D" w:rsidRDefault="00E66B52">
      <w:bookmarkStart w:id="0" w:name="_GoBack"/>
      <w:bookmarkEnd w:id="0"/>
    </w:p>
    <w:p w:rsidR="00E66B52" w:rsidRPr="001D1E8D" w:rsidRDefault="00E66B52"/>
    <w:p w:rsidR="00E66B52" w:rsidRPr="001D1E8D" w:rsidRDefault="00E66B52"/>
    <w:sectPr w:rsidR="00E66B52" w:rsidRPr="001D1E8D" w:rsidSect="00084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6F5114"/>
    <w:multiLevelType w:val="hybridMultilevel"/>
    <w:tmpl w:val="C09A8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66B52"/>
    <w:rsid w:val="000848AE"/>
    <w:rsid w:val="000F4F30"/>
    <w:rsid w:val="001D1E8D"/>
    <w:rsid w:val="00284A69"/>
    <w:rsid w:val="004E1AC0"/>
    <w:rsid w:val="005B08B0"/>
    <w:rsid w:val="009038E2"/>
    <w:rsid w:val="009C3C74"/>
    <w:rsid w:val="009E24E2"/>
    <w:rsid w:val="00B245E6"/>
    <w:rsid w:val="00BE4FAD"/>
    <w:rsid w:val="00CD1729"/>
    <w:rsid w:val="00D84AC1"/>
    <w:rsid w:val="00E66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B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6B52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E66B5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E66B52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7">
    <w:name w:val="Table Grid"/>
    <w:basedOn w:val="a1"/>
    <w:uiPriority w:val="59"/>
    <w:rsid w:val="00E66B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66B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AbashinDV</dc:creator>
  <cp:keywords/>
  <dc:description/>
  <cp:lastModifiedBy>lebedeva.a.y</cp:lastModifiedBy>
  <cp:revision>10</cp:revision>
  <dcterms:created xsi:type="dcterms:W3CDTF">2011-11-11T02:19:00Z</dcterms:created>
  <dcterms:modified xsi:type="dcterms:W3CDTF">2011-11-29T05:17:00Z</dcterms:modified>
</cp:coreProperties>
</file>