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5E0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R021860-2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Анализ</w:t>
      </w:r>
      <w:proofErr w:type="gramEnd"/>
      <w:r>
        <w:rPr>
          <w:rFonts w:eastAsia="Times New Roman"/>
          <w:sz w:val="28"/>
          <w:szCs w:val="28"/>
        </w:rPr>
        <w:t xml:space="preserve"> минеральных изменений пласта - коллектора и водоупорных горизонтов вблизи нагнетат</w:t>
      </w:r>
      <w:r>
        <w:rPr>
          <w:rFonts w:eastAsia="Times New Roman"/>
          <w:sz w:val="28"/>
          <w:szCs w:val="28"/>
        </w:rPr>
        <w:t>ельных скважин.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2013 г.</w:t>
            </w:r>
          </w:p>
        </w:tc>
      </w:tr>
    </w:tbl>
    <w:p w:rsidR="00000000" w:rsidRDefault="00B65E09" w:rsidP="00755C6D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65E0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65E09" w:rsidP="00755C6D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Анализ минеральных изменений пласта - коллектора и водоупорных гори</w:t>
      </w:r>
      <w:r>
        <w:t>зонтов вблизи нагнетательных скважин.</w:t>
      </w:r>
      <w:r>
        <w:t xml:space="preserve"> </w:t>
      </w:r>
    </w:p>
    <w:p w:rsidR="00000000" w:rsidRDefault="00B65E09" w:rsidP="00755C6D">
      <w:pPr>
        <w:pStyle w:val="a3"/>
        <w:jc w:val="both"/>
      </w:pPr>
      <w:r>
        <w:t xml:space="preserve">Начальная (максимальная) цена договора: 1 500 000.00 российский рубль (один миллион пятьсот тысяч рублей 00 копеек) без учета НДС. </w:t>
      </w:r>
    </w:p>
    <w:p w:rsidR="00000000" w:rsidRDefault="00B65E09" w:rsidP="00755C6D">
      <w:pPr>
        <w:pStyle w:val="a3"/>
        <w:jc w:val="both"/>
      </w:pPr>
      <w:r>
        <w:t xml:space="preserve">Срок исполнения договора: </w:t>
      </w:r>
      <w:r>
        <w:t>с момента заключения договора не позднее 30.11.2013 года</w:t>
      </w:r>
      <w:r>
        <w:t>.</w:t>
      </w:r>
      <w:r>
        <w:t xml:space="preserve"> </w:t>
      </w:r>
    </w:p>
    <w:p w:rsidR="00000000" w:rsidRDefault="00B65E09" w:rsidP="00755C6D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«5»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</w:t>
      </w:r>
      <w:r>
        <w:t xml:space="preserve">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№130905/0506/627,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№R021860. </w:t>
      </w:r>
    </w:p>
    <w:p w:rsidR="00000000" w:rsidRDefault="00B65E09" w:rsidP="00755C6D">
      <w:pPr>
        <w:pStyle w:val="a3"/>
        <w:jc w:val="both"/>
      </w:pPr>
      <w:r>
        <w:t>Заседание закупочной комиссии проводится в о</w:t>
      </w:r>
      <w:r>
        <w:t xml:space="preserve">чной форме в 13:30:00 (время московское) «16»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B65E0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4"/>
        <w:gridCol w:w="744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55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55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B65E09" w:rsidP="00755C6D">
      <w:pPr>
        <w:pStyle w:val="a3"/>
        <w:ind w:firstLine="360"/>
      </w:pPr>
      <w:r>
        <w:t xml:space="preserve">Заседание проводится в присутствии </w:t>
      </w:r>
      <w:r w:rsidR="00755C6D">
        <w:t>3</w:t>
      </w:r>
      <w:r>
        <w:t xml:space="preserve"> из </w:t>
      </w:r>
      <w:r w:rsidR="00755C6D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B65E09" w:rsidP="00755C6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hanging="72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«16»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853"/>
        <w:gridCol w:w="3686"/>
      </w:tblGrid>
      <w:tr w:rsidR="00000000" w:rsidTr="00755C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 w:rsidRPr="00B03B4E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B03B4E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B03B4E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755C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55C6D" w:rsidRDefault="00B65E09">
            <w:pPr>
              <w:jc w:val="center"/>
              <w:rPr>
                <w:rFonts w:eastAsia="Times New Roman"/>
                <w:sz w:val="22"/>
              </w:rPr>
            </w:pPr>
            <w:r w:rsidRPr="00755C6D">
              <w:rPr>
                <w:rFonts w:eastAsia="Times New Roman"/>
                <w:sz w:val="22"/>
              </w:rPr>
              <w:t xml:space="preserve">3305_R021860 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55C6D" w:rsidRDefault="00B65E09" w:rsidP="00755C6D">
            <w:pPr>
              <w:rPr>
                <w:rFonts w:eastAsia="Times New Roman"/>
                <w:sz w:val="22"/>
              </w:rPr>
            </w:pPr>
            <w:proofErr w:type="gramStart"/>
            <w:r w:rsidRPr="00755C6D">
              <w:rPr>
                <w:rFonts w:eastAsia="Times New Roman"/>
                <w:sz w:val="22"/>
              </w:rPr>
              <w:t>Федеральное государственное бюджетное уч</w:t>
            </w:r>
            <w:r w:rsidRPr="00755C6D">
              <w:rPr>
                <w:rFonts w:eastAsia="Times New Roman"/>
                <w:sz w:val="22"/>
              </w:rPr>
              <w:t>реждение науки Институт геологии рудных месторождений, петрографии, минералогии и геохимии РАН</w:t>
            </w:r>
            <w:r w:rsidR="00755C6D" w:rsidRPr="00755C6D">
              <w:rPr>
                <w:rFonts w:eastAsia="Times New Roman"/>
                <w:sz w:val="22"/>
              </w:rPr>
              <w:t xml:space="preserve">       </w:t>
            </w:r>
            <w:r w:rsidRPr="00755C6D">
              <w:rPr>
                <w:rFonts w:eastAsia="Times New Roman"/>
                <w:sz w:val="22"/>
              </w:rPr>
              <w:t>ИНН: 7706042076</w:t>
            </w:r>
            <w:r w:rsidRPr="00755C6D">
              <w:rPr>
                <w:rFonts w:eastAsia="Times New Roman"/>
                <w:sz w:val="22"/>
              </w:rPr>
              <w:br/>
              <w:t xml:space="preserve">Юридический адрес: 119017, Россия, Москва, г. Москва, </w:t>
            </w:r>
            <w:proofErr w:type="spellStart"/>
            <w:r w:rsidRPr="00755C6D">
              <w:rPr>
                <w:rFonts w:eastAsia="Times New Roman"/>
                <w:sz w:val="22"/>
              </w:rPr>
              <w:t>Старомонетный</w:t>
            </w:r>
            <w:proofErr w:type="spellEnd"/>
            <w:r w:rsidRPr="00755C6D">
              <w:rPr>
                <w:rFonts w:eastAsia="Times New Roman"/>
                <w:sz w:val="22"/>
              </w:rPr>
              <w:t xml:space="preserve"> пер., д. 35</w:t>
            </w:r>
            <w:r w:rsidRPr="00755C6D">
              <w:rPr>
                <w:rFonts w:eastAsia="Times New Roman"/>
                <w:sz w:val="22"/>
              </w:rPr>
              <w:br/>
              <w:t xml:space="preserve">Фактический адрес: 119017, Россия, Москва, г. Москва, </w:t>
            </w:r>
            <w:proofErr w:type="spellStart"/>
            <w:r w:rsidRPr="00755C6D">
              <w:rPr>
                <w:rFonts w:eastAsia="Times New Roman"/>
                <w:sz w:val="22"/>
              </w:rPr>
              <w:t>Старомонетн</w:t>
            </w:r>
            <w:r w:rsidRPr="00755C6D">
              <w:rPr>
                <w:rFonts w:eastAsia="Times New Roman"/>
                <w:sz w:val="22"/>
              </w:rPr>
              <w:t>ый</w:t>
            </w:r>
            <w:proofErr w:type="spellEnd"/>
            <w:r w:rsidRPr="00755C6D">
              <w:rPr>
                <w:rFonts w:eastAsia="Times New Roman"/>
                <w:sz w:val="22"/>
              </w:rPr>
              <w:t xml:space="preserve"> пер., д. 35 </w:t>
            </w:r>
            <w:proofErr w:type="gramEnd"/>
          </w:p>
        </w:tc>
        <w:tc>
          <w:tcPr>
            <w:tcW w:w="1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1 500 000.00 (один миллион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имеется</w:t>
            </w:r>
          </w:p>
        </w:tc>
      </w:tr>
    </w:tbl>
    <w:p w:rsidR="00000000" w:rsidRDefault="00B65E09" w:rsidP="00755C6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 закупочной</w:t>
      </w:r>
      <w:r>
        <w:rPr>
          <w:rFonts w:eastAsia="Times New Roman"/>
        </w:rPr>
        <w:t xml:space="preserve"> комиссией были приняты следующие решения: </w:t>
      </w:r>
    </w:p>
    <w:p w:rsidR="00000000" w:rsidRDefault="00B65E09" w:rsidP="00755C6D">
      <w:pPr>
        <w:numPr>
          <w:ilvl w:val="1"/>
          <w:numId w:val="1"/>
        </w:numPr>
        <w:tabs>
          <w:tab w:val="clear" w:pos="1440"/>
          <w:tab w:val="num" w:pos="0"/>
        </w:tabs>
        <w:spacing w:before="100" w:beforeAutospacing="1" w:after="100" w:afterAutospacing="1"/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</w:t>
      </w:r>
      <w:r>
        <w:rPr>
          <w:rFonts w:eastAsia="Times New Roman"/>
        </w:rPr>
        <w:t xml:space="preserve">отвечающие требованиям документации по запросу предложений: </w:t>
      </w:r>
    </w:p>
    <w:p w:rsidR="00000000" w:rsidRDefault="00B65E09" w:rsidP="00755C6D">
      <w:pPr>
        <w:numPr>
          <w:ilvl w:val="2"/>
          <w:numId w:val="1"/>
        </w:numPr>
        <w:tabs>
          <w:tab w:val="clear" w:pos="2160"/>
          <w:tab w:val="num" w:pos="1701"/>
        </w:tabs>
        <w:spacing w:before="100" w:beforeAutospacing="1" w:after="100" w:afterAutospacing="1"/>
        <w:ind w:left="1134" w:firstLine="0"/>
        <w:jc w:val="both"/>
        <w:rPr>
          <w:rFonts w:eastAsia="Times New Roman"/>
        </w:rPr>
      </w:pPr>
      <w:r>
        <w:rPr>
          <w:rFonts w:eastAsia="Times New Roman"/>
        </w:rPr>
        <w:t>Федеральное государственное бюджетное учреждение науки Институт геологии рудных месторождений, петрографии, минералогии и геохимии РАН</w:t>
      </w:r>
      <w:r>
        <w:rPr>
          <w:rFonts w:eastAsia="Times New Roman"/>
        </w:rPr>
        <w:br/>
        <w:t xml:space="preserve">Основная заявка: ИГЕМ РАН </w:t>
      </w:r>
    </w:p>
    <w:p w:rsidR="00000000" w:rsidRDefault="00B65E09" w:rsidP="00755C6D">
      <w:pPr>
        <w:pStyle w:val="a3"/>
        <w:ind w:firstLine="708"/>
        <w:jc w:val="both"/>
      </w:pPr>
      <w:r>
        <w:t>В связи с тем, что по результата</w:t>
      </w:r>
      <w:r>
        <w:t xml:space="preserve">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755C6D" w:rsidP="00755C6D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 w:rsidR="00B65E09">
        <w:t>Заказчик</w:t>
      </w:r>
      <w:r>
        <w:t>у</w:t>
      </w:r>
      <w:r w:rsidR="00B65E09">
        <w:t xml:space="preserve"> Открытое акционерное общество «Сибирский химический комбинат» </w:t>
      </w:r>
      <w:r w:rsidR="00B65E09">
        <w:t>заключ</w:t>
      </w:r>
      <w:r>
        <w:t>ить</w:t>
      </w:r>
      <w:r w:rsidR="00B65E09">
        <w:t xml:space="preserve"> договор</w:t>
      </w:r>
      <w:r w:rsidR="00B65E09">
        <w:t xml:space="preserve"> с участником запроса предложений Федеральное государственное бюджетное учреждение науки Институт геологии рудных месторождений, петрографии, минерал</w:t>
      </w:r>
      <w:r w:rsidR="00B65E09">
        <w:t xml:space="preserve">огии и геохимии РАН на условиях, указанных в заявке на участие в запросе предложений. </w:t>
      </w:r>
    </w:p>
    <w:p w:rsidR="00000000" w:rsidRDefault="00B65E09" w:rsidP="00755C6D">
      <w:pPr>
        <w:pStyle w:val="a3"/>
        <w:ind w:firstLine="708"/>
        <w:jc w:val="both"/>
      </w:pPr>
      <w:proofErr w:type="gramStart"/>
      <w:r>
        <w:t>В случае принятия Открытое акционерное общество «Сибирский химический комбинат» решения о заключении договора с Федеральное государственное бюджетное учреждение науки Ин</w:t>
      </w:r>
      <w:r>
        <w:t xml:space="preserve">ститут геологии рудных месторождений, петрографии, минералогии и геохимии РАН </w:t>
      </w:r>
      <w:r w:rsidR="00755C6D">
        <w:rPr>
          <w:rFonts w:eastAsia="Times New Roman"/>
        </w:rPr>
        <w:t xml:space="preserve">закупочная комиссия  </w:t>
      </w:r>
      <w:r w:rsidR="00755C6D">
        <w:t xml:space="preserve">рекомендует Заказчику </w:t>
      </w:r>
      <w:r>
        <w:t>Открытое акционерное общество «Сибирский химический комбинат» провести с Федеральное государственное бюджетное учреждение науки Институт геологии рудных месторожден</w:t>
      </w:r>
      <w:r>
        <w:t>ий, петрографии, минералогии и геохимии РАН преддоговорные переговоры.</w:t>
      </w:r>
      <w:r>
        <w:t xml:space="preserve"> </w:t>
      </w:r>
      <w:proofErr w:type="gramEnd"/>
    </w:p>
    <w:p w:rsidR="00000000" w:rsidRDefault="00B65E0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8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1"/>
        <w:gridCol w:w="140"/>
        <w:gridCol w:w="3990"/>
      </w:tblGrid>
      <w:tr w:rsidR="00000000" w:rsidTr="00755C6D">
        <w:tc>
          <w:tcPr>
            <w:tcW w:w="2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755C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755C6D">
        <w:tc>
          <w:tcPr>
            <w:tcW w:w="2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</w:tr>
      <w:tr w:rsidR="00000000" w:rsidTr="00755C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755C6D">
        <w:tc>
          <w:tcPr>
            <w:tcW w:w="2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</w:tr>
      <w:tr w:rsidR="00000000" w:rsidTr="00755C6D">
        <w:tc>
          <w:tcPr>
            <w:tcW w:w="29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5E09">
            <w:pPr>
              <w:rPr>
                <w:rFonts w:eastAsia="Times New Roman"/>
              </w:rPr>
            </w:pPr>
          </w:p>
        </w:tc>
      </w:tr>
    </w:tbl>
    <w:p w:rsidR="00000000" w:rsidRDefault="00B65E09">
      <w:pPr>
        <w:rPr>
          <w:rFonts w:eastAsia="Times New Roman"/>
        </w:rPr>
      </w:pPr>
    </w:p>
    <w:sectPr w:rsidR="00000000" w:rsidSect="00755C6D">
      <w:headerReference w:type="default" r:id="rId8"/>
      <w:pgSz w:w="11906" w:h="16838"/>
      <w:pgMar w:top="567" w:right="707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C6D" w:rsidRDefault="00755C6D" w:rsidP="00755C6D">
      <w:r>
        <w:separator/>
      </w:r>
    </w:p>
  </w:endnote>
  <w:endnote w:type="continuationSeparator" w:id="0">
    <w:p w:rsidR="00755C6D" w:rsidRDefault="00755C6D" w:rsidP="00755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C6D" w:rsidRDefault="00755C6D" w:rsidP="00755C6D">
      <w:r>
        <w:separator/>
      </w:r>
    </w:p>
  </w:footnote>
  <w:footnote w:type="continuationSeparator" w:id="0">
    <w:p w:rsidR="00755C6D" w:rsidRDefault="00755C6D" w:rsidP="00755C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2666"/>
      <w:docPartObj>
        <w:docPartGallery w:val="Page Numbers (Top of Page)"/>
        <w:docPartUnique/>
      </w:docPartObj>
    </w:sdtPr>
    <w:sdtContent>
      <w:p w:rsidR="00755C6D" w:rsidRDefault="00755C6D">
        <w:pPr>
          <w:pStyle w:val="a6"/>
          <w:jc w:val="center"/>
        </w:pPr>
        <w:fldSimple w:instr=" PAGE   \* MERGEFORMAT ">
          <w:r w:rsidR="007B0D3A">
            <w:rPr>
              <w:noProof/>
            </w:rPr>
            <w:t>2</w:t>
          </w:r>
        </w:fldSimple>
      </w:p>
    </w:sdtContent>
  </w:sdt>
  <w:p w:rsidR="00755C6D" w:rsidRDefault="00755C6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296F"/>
    <w:multiLevelType w:val="multilevel"/>
    <w:tmpl w:val="543A9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C6D"/>
    <w:rsid w:val="00755C6D"/>
    <w:rsid w:val="007B0D3A"/>
    <w:rsid w:val="00B03B4E"/>
    <w:rsid w:val="00B65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55C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5C6D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755C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5C6D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505066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597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2013-09-17T02:18:00Z</dcterms:created>
  <dcterms:modified xsi:type="dcterms:W3CDTF">2013-09-17T02:19:00Z</dcterms:modified>
</cp:coreProperties>
</file>