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57D8" w:rsidRDefault="00F957D8" w:rsidP="00F957D8">
      <w:pPr>
        <w:jc w:val="center"/>
        <w:rPr>
          <w:bCs/>
          <w:sz w:val="32"/>
          <w:szCs w:val="32"/>
        </w:rPr>
      </w:pPr>
      <w:bookmarkStart w:id="0" w:name="_Toc398564572"/>
      <w:bookmarkStart w:id="1" w:name="_Toc399408082"/>
      <w:bookmarkStart w:id="2" w:name="_Toc412202937"/>
      <w:bookmarkStart w:id="3" w:name="_Toc423960987"/>
      <w:r>
        <w:rPr>
          <w:bCs/>
          <w:sz w:val="32"/>
          <w:szCs w:val="32"/>
        </w:rPr>
        <w:t>А</w:t>
      </w:r>
      <w:r w:rsidRPr="005C0AB4">
        <w:rPr>
          <w:bCs/>
          <w:sz w:val="32"/>
          <w:szCs w:val="32"/>
        </w:rPr>
        <w:t>кционерное общество</w:t>
      </w:r>
    </w:p>
    <w:p w:rsidR="00F957D8" w:rsidRDefault="00F957D8" w:rsidP="00F957D8">
      <w:pPr>
        <w:jc w:val="center"/>
        <w:rPr>
          <w:bCs/>
          <w:sz w:val="32"/>
          <w:szCs w:val="32"/>
        </w:rPr>
      </w:pPr>
      <w:r w:rsidRPr="008F1A0E">
        <w:rPr>
          <w:bCs/>
          <w:sz w:val="32"/>
          <w:szCs w:val="32"/>
        </w:rPr>
        <w:t>«Управление административными зданиями»</w:t>
      </w:r>
    </w:p>
    <w:p w:rsidR="00F957D8" w:rsidRPr="00284BAB" w:rsidRDefault="00F957D8" w:rsidP="00F957D8">
      <w:pPr>
        <w:jc w:val="center"/>
        <w:rPr>
          <w:bCs/>
          <w:sz w:val="32"/>
          <w:szCs w:val="32"/>
        </w:rPr>
      </w:pPr>
      <w:r>
        <w:rPr>
          <w:bCs/>
          <w:noProof/>
          <w:sz w:val="28"/>
          <w:szCs w:val="28"/>
        </w:rPr>
        <mc:AlternateContent>
          <mc:Choice Requires="wps">
            <w:drawing>
              <wp:anchor distT="0" distB="0" distL="114300" distR="114300" simplePos="0" relativeHeight="251659264" behindDoc="0" locked="0" layoutInCell="1" allowOverlap="1" wp14:anchorId="29B0794D" wp14:editId="722A47BA">
                <wp:simplePos x="0" y="0"/>
                <wp:positionH relativeFrom="column">
                  <wp:posOffset>257175</wp:posOffset>
                </wp:positionH>
                <wp:positionV relativeFrom="paragraph">
                  <wp:posOffset>184150</wp:posOffset>
                </wp:positionV>
                <wp:extent cx="5770880" cy="0"/>
                <wp:effectExtent l="28575" t="31750" r="29845" b="34925"/>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25pt,14.5pt" to="474.6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" strokeweight="4.5pt">
                <v:stroke linestyle="thickThin"/>
              </v:line>
            </w:pict>
          </mc:Fallback>
        </mc:AlternateContent>
      </w:r>
    </w:p>
    <w:tbl>
      <w:tblPr>
        <w:tblpPr w:leftFromText="180" w:rightFromText="180" w:vertAnchor="page" w:horzAnchor="margin" w:tblpY="2341"/>
        <w:tblW w:w="10173" w:type="dxa"/>
        <w:tblLook w:val="0000" w:firstRow="0" w:lastRow="0" w:firstColumn="0" w:lastColumn="0" w:noHBand="0" w:noVBand="0"/>
      </w:tblPr>
      <w:tblGrid>
        <w:gridCol w:w="4077"/>
        <w:gridCol w:w="6096"/>
      </w:tblGrid>
      <w:tr w:rsidR="00F957D8" w:rsidRPr="00563FFA" w:rsidTr="00E0723E">
        <w:trPr>
          <w:trHeight w:val="1135"/>
        </w:trPr>
        <w:tc>
          <w:tcPr>
            <w:tcW w:w="4077" w:type="dxa"/>
          </w:tcPr>
          <w:p w:rsidR="00F957D8" w:rsidRPr="00563FFA" w:rsidRDefault="00F957D8" w:rsidP="00E0723E">
            <w:pPr>
              <w:rPr>
                <w:sz w:val="28"/>
                <w:szCs w:val="28"/>
              </w:rPr>
            </w:pPr>
          </w:p>
        </w:tc>
        <w:tc>
          <w:tcPr>
            <w:tcW w:w="6096" w:type="dxa"/>
          </w:tcPr>
          <w:p w:rsidR="00F957D8" w:rsidRDefault="00F957D8" w:rsidP="00E0723E">
            <w:pPr>
              <w:pStyle w:val="HTML"/>
              <w:tabs>
                <w:tab w:val="clear" w:pos="916"/>
                <w:tab w:val="clear" w:pos="1832"/>
                <w:tab w:val="clear" w:pos="2748"/>
                <w:tab w:val="clear" w:pos="3664"/>
                <w:tab w:val="clear" w:pos="4580"/>
                <w:tab w:val="clear" w:pos="5496"/>
                <w:tab w:val="left" w:pos="-117"/>
                <w:tab w:val="left" w:pos="6516"/>
              </w:tabs>
              <w:suppressAutoHyphens/>
              <w:ind w:left="1026"/>
              <w:jc w:val="center"/>
              <w:rPr>
                <w:rFonts w:ascii="Times New Roman" w:hAnsi="Times New Roman" w:cs="Times New Roman"/>
                <w:bCs/>
                <w:sz w:val="28"/>
                <w:szCs w:val="28"/>
              </w:rPr>
            </w:pPr>
          </w:p>
          <w:p w:rsidR="00F957D8" w:rsidRDefault="00F957D8" w:rsidP="00E0723E">
            <w:pPr>
              <w:pStyle w:val="HTML"/>
              <w:tabs>
                <w:tab w:val="clear" w:pos="916"/>
                <w:tab w:val="clear" w:pos="1832"/>
                <w:tab w:val="clear" w:pos="2748"/>
                <w:tab w:val="clear" w:pos="3664"/>
                <w:tab w:val="clear" w:pos="4580"/>
                <w:tab w:val="clear" w:pos="5496"/>
                <w:tab w:val="left" w:pos="-117"/>
                <w:tab w:val="left" w:pos="6516"/>
              </w:tabs>
              <w:suppressAutoHyphens/>
              <w:ind w:left="1026"/>
              <w:jc w:val="center"/>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F957D8" w:rsidRDefault="00F957D8" w:rsidP="00E0723E">
            <w:pPr>
              <w:pStyle w:val="HTML"/>
              <w:tabs>
                <w:tab w:val="clear" w:pos="916"/>
                <w:tab w:val="clear" w:pos="1832"/>
                <w:tab w:val="clear" w:pos="2748"/>
                <w:tab w:val="clear" w:pos="3664"/>
                <w:tab w:val="clear" w:pos="4580"/>
                <w:tab w:val="clear" w:pos="5496"/>
                <w:tab w:val="left" w:pos="-117"/>
                <w:tab w:val="left" w:pos="2019"/>
                <w:tab w:val="left" w:pos="6516"/>
              </w:tabs>
              <w:suppressAutoHyphens/>
              <w:ind w:left="743"/>
              <w:jc w:val="center"/>
              <w:rPr>
                <w:rFonts w:ascii="Times New Roman" w:hAnsi="Times New Roman" w:cs="Times New Roman"/>
                <w:sz w:val="28"/>
                <w:szCs w:val="28"/>
              </w:rPr>
            </w:pPr>
            <w:r>
              <w:rPr>
                <w:rFonts w:ascii="Times New Roman" w:hAnsi="Times New Roman" w:cs="Times New Roman"/>
                <w:sz w:val="28"/>
                <w:szCs w:val="28"/>
              </w:rPr>
              <w:t>Генеральный директор АО «УАЗ»</w:t>
            </w:r>
          </w:p>
          <w:p w:rsidR="00F957D8" w:rsidRDefault="00F957D8" w:rsidP="00E0723E">
            <w:pPr>
              <w:pStyle w:val="HTML"/>
              <w:tabs>
                <w:tab w:val="clear" w:pos="916"/>
                <w:tab w:val="clear" w:pos="1832"/>
                <w:tab w:val="clear" w:pos="2748"/>
                <w:tab w:val="clear" w:pos="3664"/>
                <w:tab w:val="clear" w:pos="4580"/>
                <w:tab w:val="clear" w:pos="5496"/>
                <w:tab w:val="left" w:pos="-117"/>
                <w:tab w:val="left" w:pos="2019"/>
                <w:tab w:val="left" w:pos="6516"/>
              </w:tabs>
              <w:suppressAutoHyphens/>
              <w:ind w:left="743"/>
              <w:jc w:val="center"/>
              <w:rPr>
                <w:rFonts w:ascii="Times New Roman" w:hAnsi="Times New Roman" w:cs="Times New Roman"/>
                <w:sz w:val="28"/>
                <w:szCs w:val="28"/>
              </w:rPr>
            </w:pPr>
          </w:p>
          <w:p w:rsidR="00F957D8" w:rsidRPr="00CE4979" w:rsidRDefault="00F957D8" w:rsidP="00E0723E">
            <w:pPr>
              <w:pStyle w:val="HTML"/>
              <w:tabs>
                <w:tab w:val="clear" w:pos="916"/>
                <w:tab w:val="clear" w:pos="1832"/>
                <w:tab w:val="clear" w:pos="2748"/>
                <w:tab w:val="clear" w:pos="3664"/>
                <w:tab w:val="clear" w:pos="4580"/>
                <w:tab w:val="clear" w:pos="5496"/>
                <w:tab w:val="left" w:pos="-117"/>
                <w:tab w:val="left" w:pos="1026"/>
                <w:tab w:val="left" w:pos="2019"/>
                <w:tab w:val="left" w:pos="6516"/>
              </w:tabs>
              <w:suppressAutoHyphens/>
              <w:ind w:left="1026"/>
              <w:jc w:val="center"/>
              <w:rPr>
                <w:rFonts w:ascii="Times New Roman" w:hAnsi="Times New Roman" w:cs="Times New Roman"/>
                <w:sz w:val="28"/>
                <w:szCs w:val="28"/>
              </w:rPr>
            </w:pPr>
            <w:r>
              <w:rPr>
                <w:rFonts w:ascii="Times New Roman" w:hAnsi="Times New Roman" w:cs="Times New Roman"/>
                <w:sz w:val="28"/>
                <w:szCs w:val="28"/>
              </w:rPr>
              <w:t>_________________</w:t>
            </w:r>
            <w:r w:rsidRPr="00C1263D">
              <w:rPr>
                <w:rFonts w:ascii="Times New Roman" w:hAnsi="Times New Roman" w:cs="Times New Roman"/>
                <w:sz w:val="28"/>
                <w:szCs w:val="28"/>
              </w:rPr>
              <w:t xml:space="preserve"> </w:t>
            </w:r>
            <w:proofErr w:type="spellStart"/>
            <w:r>
              <w:rPr>
                <w:rFonts w:ascii="Times New Roman" w:hAnsi="Times New Roman" w:cs="Times New Roman"/>
                <w:sz w:val="28"/>
                <w:szCs w:val="28"/>
              </w:rPr>
              <w:t>В.Н.Жадушкин</w:t>
            </w:r>
            <w:proofErr w:type="spellEnd"/>
          </w:p>
          <w:p w:rsidR="00F957D8" w:rsidRPr="00EF0178" w:rsidRDefault="00F957D8" w:rsidP="00E0723E">
            <w:pPr>
              <w:pStyle w:val="HTML"/>
              <w:tabs>
                <w:tab w:val="clear" w:pos="916"/>
                <w:tab w:val="clear" w:pos="1832"/>
                <w:tab w:val="clear" w:pos="2748"/>
                <w:tab w:val="clear" w:pos="3664"/>
                <w:tab w:val="clear" w:pos="4580"/>
                <w:tab w:val="clear" w:pos="5496"/>
                <w:tab w:val="left" w:pos="1026"/>
                <w:tab w:val="left" w:pos="1168"/>
                <w:tab w:val="left" w:pos="2019"/>
                <w:tab w:val="left" w:pos="6516"/>
              </w:tabs>
              <w:suppressAutoHyphens/>
              <w:ind w:left="1026"/>
              <w:rPr>
                <w:rFonts w:ascii="Times New Roman" w:hAnsi="Times New Roman" w:cs="Times New Roman"/>
                <w:sz w:val="28"/>
                <w:szCs w:val="28"/>
              </w:rPr>
            </w:pPr>
            <w:r w:rsidRPr="00EF0178">
              <w:rPr>
                <w:rFonts w:ascii="Times New Roman" w:hAnsi="Times New Roman" w:cs="Times New Roman"/>
                <w:sz w:val="28"/>
                <w:szCs w:val="28"/>
              </w:rPr>
              <w:t>«___»</w:t>
            </w:r>
            <w:r w:rsidRPr="00094682">
              <w:rPr>
                <w:rFonts w:ascii="Times New Roman" w:hAnsi="Times New Roman" w:cs="Times New Roman"/>
                <w:sz w:val="28"/>
                <w:szCs w:val="28"/>
              </w:rPr>
              <w:t xml:space="preserve"> </w:t>
            </w:r>
            <w:r>
              <w:rPr>
                <w:rFonts w:ascii="Times New Roman" w:hAnsi="Times New Roman" w:cs="Times New Roman"/>
                <w:sz w:val="28"/>
                <w:szCs w:val="28"/>
              </w:rPr>
              <w:t xml:space="preserve">июля </w:t>
            </w:r>
            <w:r w:rsidRPr="00EF0178">
              <w:rPr>
                <w:rFonts w:ascii="Times New Roman" w:hAnsi="Times New Roman" w:cs="Times New Roman"/>
                <w:sz w:val="28"/>
                <w:szCs w:val="28"/>
              </w:rPr>
              <w:t>2015 г.</w:t>
            </w:r>
          </w:p>
          <w:p w:rsidR="00F957D8" w:rsidRPr="00563FFA" w:rsidRDefault="00F957D8" w:rsidP="00E0723E">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F957D8" w:rsidRPr="00563FFA" w:rsidRDefault="00F957D8" w:rsidP="00F957D8">
      <w:pPr>
        <w:pStyle w:val="1"/>
        <w:numPr>
          <w:ilvl w:val="0"/>
          <w:numId w:val="0"/>
        </w:numPr>
        <w:tabs>
          <w:tab w:val="left" w:pos="426"/>
        </w:tabs>
        <w:jc w:val="center"/>
        <w:rPr>
          <w:sz w:val="28"/>
          <w:szCs w:val="28"/>
        </w:rPr>
      </w:pPr>
      <w:r w:rsidRPr="00563FFA">
        <w:rPr>
          <w:sz w:val="28"/>
          <w:szCs w:val="28"/>
        </w:rPr>
        <w:t xml:space="preserve">ИЗВЕЩЕНИЕ О ПРОВЕДЕНИИ </w:t>
      </w:r>
      <w:bookmarkEnd w:id="0"/>
      <w:bookmarkEnd w:id="1"/>
      <w:r w:rsidRPr="00563FFA">
        <w:rPr>
          <w:sz w:val="28"/>
          <w:szCs w:val="28"/>
        </w:rPr>
        <w:t>ЗАКУПКИ</w:t>
      </w:r>
      <w:bookmarkEnd w:id="2"/>
      <w:bookmarkEnd w:id="3"/>
    </w:p>
    <w:p w:rsidR="00F957D8" w:rsidRPr="00563FFA" w:rsidRDefault="00F957D8" w:rsidP="00F957D8">
      <w:pPr>
        <w:rPr>
          <w:sz w:val="28"/>
          <w:szCs w:val="28"/>
        </w:rPr>
      </w:pPr>
    </w:p>
    <w:p w:rsidR="00F957D8" w:rsidRPr="0025753D" w:rsidRDefault="00F957D8" w:rsidP="00F957D8">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eastAsia="Times New Roman" w:hAnsi="Times New Roman"/>
          <w:sz w:val="28"/>
          <w:szCs w:val="28"/>
          <w:lang w:eastAsia="ru-RU"/>
        </w:rPr>
        <w:t>Форма и способ процедуры закупки</w:t>
      </w:r>
      <w:r w:rsidRPr="0025753D">
        <w:rPr>
          <w:rFonts w:ascii="Times New Roman" w:eastAsia="Times New Roman" w:hAnsi="Times New Roman"/>
          <w:sz w:val="28"/>
          <w:szCs w:val="28"/>
          <w:lang w:eastAsia="ru-RU"/>
        </w:rPr>
        <w:t>:</w:t>
      </w:r>
      <w:r w:rsidRPr="0025753D">
        <w:rPr>
          <w:rFonts w:ascii="Times New Roman" w:hAnsi="Times New Roman"/>
          <w:sz w:val="28"/>
          <w:szCs w:val="28"/>
        </w:rPr>
        <w:t xml:space="preserve"> Открытый одноэтапный запрос предложений в электронной форме без квалификационного отбора.</w:t>
      </w:r>
    </w:p>
    <w:p w:rsidR="00F957D8" w:rsidRPr="009B7564" w:rsidRDefault="00F957D8" w:rsidP="00F957D8">
      <w:pPr>
        <w:pStyle w:val="a8"/>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proofErr w:type="gramStart"/>
      <w:r>
        <w:rPr>
          <w:rFonts w:ascii="Times New Roman" w:hAnsi="Times New Roman"/>
          <w:sz w:val="28"/>
          <w:szCs w:val="28"/>
        </w:rPr>
        <w:t xml:space="preserve">Закупка проводится в </w:t>
      </w:r>
      <w:r w:rsidRPr="00563FFA">
        <w:rPr>
          <w:rFonts w:ascii="Times New Roman" w:hAnsi="Times New Roman"/>
          <w:sz w:val="28"/>
          <w:szCs w:val="28"/>
        </w:rPr>
        <w:t xml:space="preserve">соответствии с Единым </w:t>
      </w:r>
      <w:r w:rsidRPr="00563FFA">
        <w:rPr>
          <w:rFonts w:ascii="Times New Roman" w:eastAsia="Times New Roman" w:hAnsi="Times New Roman"/>
          <w:sz w:val="28"/>
          <w:szCs w:val="28"/>
          <w:lang w:eastAsia="ru-RU"/>
        </w:rPr>
        <w:t>отраслевым</w:t>
      </w:r>
      <w:r w:rsidRPr="00563FFA">
        <w:rPr>
          <w:rFonts w:ascii="Times New Roman" w:hAnsi="Times New Roman"/>
          <w:sz w:val="28"/>
          <w:szCs w:val="28"/>
        </w:rPr>
        <w:t xml:space="preserve"> с</w:t>
      </w:r>
      <w:r>
        <w:rPr>
          <w:rFonts w:ascii="Times New Roman" w:hAnsi="Times New Roman"/>
          <w:sz w:val="28"/>
          <w:szCs w:val="28"/>
        </w:rPr>
        <w:t xml:space="preserve">тандартом закупок (Положением о </w:t>
      </w:r>
      <w:r w:rsidRPr="00563FFA">
        <w:rPr>
          <w:rFonts w:ascii="Times New Roman" w:hAnsi="Times New Roman"/>
          <w:sz w:val="28"/>
          <w:szCs w:val="28"/>
        </w:rPr>
        <w:t>закупке) Государственной корпорации по атомной энергии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 xml:space="preserve">» с изменениями, утвержденными решением наблюдательного совета </w:t>
      </w:r>
      <w:proofErr w:type="spellStart"/>
      <w:r w:rsidRPr="00563FFA">
        <w:rPr>
          <w:rFonts w:ascii="Times New Roman" w:hAnsi="Times New Roman"/>
          <w:sz w:val="28"/>
          <w:szCs w:val="28"/>
        </w:rPr>
        <w:t>Госкорпорации</w:t>
      </w:r>
      <w:proofErr w:type="spellEnd"/>
      <w:r w:rsidRPr="00563FFA">
        <w:rPr>
          <w:rFonts w:ascii="Times New Roman" w:hAnsi="Times New Roman"/>
          <w:sz w:val="28"/>
          <w:szCs w:val="28"/>
        </w:rPr>
        <w:t xml:space="preserve">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w:t>
      </w:r>
      <w:r w:rsidRPr="00563FFA">
        <w:rPr>
          <w:rFonts w:ascii="Times New Roman" w:hAnsi="Times New Roman"/>
        </w:rPr>
        <w:t xml:space="preserve"> </w:t>
      </w:r>
      <w:r w:rsidRPr="00951837">
        <w:rPr>
          <w:rFonts w:ascii="Times New Roman" w:hAnsi="Times New Roman"/>
          <w:sz w:val="28"/>
          <w:szCs w:val="28"/>
        </w:rPr>
        <w:t>(протокол от 15.02.2013 № 46, от 25.09.2013 № 53, от 03.12.2013 № 54, от 10.04. 2014</w:t>
      </w:r>
      <w:r>
        <w:rPr>
          <w:rFonts w:ascii="Times New Roman" w:hAnsi="Times New Roman"/>
          <w:sz w:val="28"/>
          <w:szCs w:val="28"/>
        </w:rPr>
        <w:t xml:space="preserve"> </w:t>
      </w:r>
      <w:r w:rsidRPr="00951837">
        <w:rPr>
          <w:rFonts w:ascii="Times New Roman" w:hAnsi="Times New Roman"/>
          <w:sz w:val="28"/>
          <w:szCs w:val="28"/>
        </w:rPr>
        <w:t>№ 59, от 14.05.2014 № 61, от 04.06.2014 № 62, от 26.06.2014 №</w:t>
      </w:r>
      <w:r>
        <w:rPr>
          <w:rFonts w:ascii="Times New Roman" w:hAnsi="Times New Roman"/>
          <w:sz w:val="28"/>
          <w:szCs w:val="28"/>
        </w:rPr>
        <w:t xml:space="preserve"> </w:t>
      </w:r>
      <w:r w:rsidRPr="00951837">
        <w:rPr>
          <w:rFonts w:ascii="Times New Roman" w:hAnsi="Times New Roman"/>
          <w:sz w:val="28"/>
          <w:szCs w:val="28"/>
        </w:rPr>
        <w:t>63, от 17.10.2014 № 64, от 20.11.2014 № 66</w:t>
      </w:r>
      <w:r>
        <w:rPr>
          <w:rFonts w:ascii="Times New Roman" w:hAnsi="Times New Roman"/>
          <w:sz w:val="28"/>
          <w:szCs w:val="28"/>
        </w:rPr>
        <w:t>, от 31.03.2015 № 70, от 29.04.2015</w:t>
      </w:r>
      <w:proofErr w:type="gramEnd"/>
      <w:r>
        <w:rPr>
          <w:rFonts w:ascii="Times New Roman" w:hAnsi="Times New Roman"/>
          <w:sz w:val="28"/>
          <w:szCs w:val="28"/>
        </w:rPr>
        <w:t xml:space="preserve"> № </w:t>
      </w:r>
      <w:proofErr w:type="gramStart"/>
      <w:r>
        <w:rPr>
          <w:rFonts w:ascii="Times New Roman" w:hAnsi="Times New Roman"/>
          <w:sz w:val="28"/>
          <w:szCs w:val="28"/>
        </w:rPr>
        <w:t>72, от 04.06.2015 № 73)</w:t>
      </w:r>
      <w:r>
        <w:rPr>
          <w:rFonts w:ascii="Times New Roman" w:hAnsi="Times New Roman"/>
        </w:rPr>
        <w:t>.</w:t>
      </w:r>
      <w:proofErr w:type="gramEnd"/>
    </w:p>
    <w:p w:rsidR="00F957D8" w:rsidRPr="004D00D7" w:rsidRDefault="00F957D8" w:rsidP="00F957D8">
      <w:pPr>
        <w:tabs>
          <w:tab w:val="left" w:pos="1134"/>
        </w:tabs>
        <w:ind w:firstLine="709"/>
        <w:contextualSpacing/>
        <w:jc w:val="both"/>
        <w:rPr>
          <w:rFonts w:eastAsia="Calibri"/>
          <w:sz w:val="28"/>
          <w:szCs w:val="28"/>
          <w:lang w:eastAsia="en-US"/>
        </w:rPr>
      </w:pP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 (далее – Положение)</w:t>
      </w:r>
      <w:r w:rsidRPr="00563FFA">
        <w:rPr>
          <w:rFonts w:eastAsia="Calibri"/>
          <w:sz w:val="28"/>
          <w:szCs w:val="28"/>
          <w:lang w:eastAsia="en-US"/>
        </w:rPr>
        <w:t>.</w:t>
      </w:r>
    </w:p>
    <w:p w:rsidR="00F957D8" w:rsidRPr="004D00D7" w:rsidRDefault="00F957D8" w:rsidP="00F957D8">
      <w:pPr>
        <w:pStyle w:val="a8"/>
        <w:numPr>
          <w:ilvl w:val="0"/>
          <w:numId w:val="2"/>
        </w:numPr>
        <w:tabs>
          <w:tab w:val="left" w:pos="1134"/>
        </w:tabs>
        <w:spacing w:after="0" w:line="240" w:lineRule="auto"/>
        <w:ind w:left="0" w:firstLine="709"/>
        <w:jc w:val="both"/>
        <w:rPr>
          <w:rFonts w:ascii="Times New Roman" w:hAnsi="Times New Roman"/>
        </w:rPr>
      </w:pPr>
      <w:r w:rsidRPr="004D00D7">
        <w:rPr>
          <w:rFonts w:ascii="Times New Roman" w:hAnsi="Times New Roman"/>
          <w:sz w:val="28"/>
          <w:szCs w:val="28"/>
        </w:rPr>
        <w:t xml:space="preserve">Предмет закупки: право заключения договора на выполнение работ по замене лифта № 9 (рег.№ 126094) здания </w:t>
      </w:r>
      <w:proofErr w:type="spellStart"/>
      <w:r w:rsidRPr="004D00D7">
        <w:rPr>
          <w:rFonts w:ascii="Times New Roman" w:hAnsi="Times New Roman"/>
          <w:sz w:val="28"/>
          <w:szCs w:val="28"/>
        </w:rPr>
        <w:t>Госкорпорации</w:t>
      </w:r>
      <w:proofErr w:type="spellEnd"/>
      <w:r w:rsidRPr="004D00D7">
        <w:rPr>
          <w:rFonts w:ascii="Times New Roman" w:hAnsi="Times New Roman"/>
          <w:sz w:val="28"/>
          <w:szCs w:val="28"/>
        </w:rPr>
        <w:t xml:space="preserve"> «</w:t>
      </w:r>
      <w:proofErr w:type="spellStart"/>
      <w:r w:rsidRPr="004D00D7">
        <w:rPr>
          <w:rFonts w:ascii="Times New Roman" w:hAnsi="Times New Roman"/>
          <w:sz w:val="28"/>
          <w:szCs w:val="28"/>
        </w:rPr>
        <w:t>Росатом</w:t>
      </w:r>
      <w:proofErr w:type="spellEnd"/>
      <w:r w:rsidRPr="004D00D7">
        <w:rPr>
          <w:rFonts w:ascii="Times New Roman" w:hAnsi="Times New Roman"/>
          <w:sz w:val="28"/>
          <w:szCs w:val="28"/>
        </w:rPr>
        <w:t xml:space="preserve">» по адресу:             г. Москва, </w:t>
      </w:r>
      <w:proofErr w:type="spellStart"/>
      <w:r w:rsidRPr="004D00D7">
        <w:rPr>
          <w:rFonts w:ascii="Times New Roman" w:hAnsi="Times New Roman"/>
          <w:sz w:val="28"/>
          <w:szCs w:val="28"/>
        </w:rPr>
        <w:t>Старомонетный</w:t>
      </w:r>
      <w:proofErr w:type="spellEnd"/>
      <w:r w:rsidRPr="004D00D7">
        <w:rPr>
          <w:rFonts w:ascii="Times New Roman" w:hAnsi="Times New Roman"/>
          <w:sz w:val="28"/>
          <w:szCs w:val="28"/>
        </w:rPr>
        <w:t xml:space="preserve"> пер., д. 26.</w:t>
      </w:r>
    </w:p>
    <w:p w:rsidR="00F957D8" w:rsidRPr="004D00D7" w:rsidRDefault="00F957D8" w:rsidP="00F957D8">
      <w:pPr>
        <w:pStyle w:val="a8"/>
        <w:numPr>
          <w:ilvl w:val="0"/>
          <w:numId w:val="2"/>
        </w:numPr>
        <w:spacing w:after="0" w:line="240" w:lineRule="auto"/>
        <w:ind w:left="0" w:firstLine="709"/>
        <w:jc w:val="both"/>
        <w:rPr>
          <w:rFonts w:ascii="Times New Roman" w:hAnsi="Times New Roman"/>
          <w:sz w:val="28"/>
          <w:szCs w:val="28"/>
        </w:rPr>
      </w:pPr>
      <w:r w:rsidRPr="004D00D7">
        <w:rPr>
          <w:rFonts w:ascii="Times New Roman" w:hAnsi="Times New Roman"/>
          <w:sz w:val="28"/>
          <w:szCs w:val="28"/>
        </w:rPr>
        <w:t>Заказчик Акционерное общество «Управление административными зданиями» (далее – АО «УАЗ»)</w:t>
      </w:r>
    </w:p>
    <w:p w:rsidR="00F957D8" w:rsidRPr="004D00D7" w:rsidRDefault="00F957D8" w:rsidP="00F957D8">
      <w:pPr>
        <w:tabs>
          <w:tab w:val="left" w:pos="1134"/>
        </w:tabs>
        <w:ind w:firstLine="709"/>
        <w:contextualSpacing/>
        <w:jc w:val="both"/>
        <w:rPr>
          <w:rFonts w:eastAsia="Calibri"/>
          <w:sz w:val="28"/>
          <w:szCs w:val="28"/>
          <w:lang w:eastAsia="en-US"/>
        </w:rPr>
      </w:pPr>
      <w:r w:rsidRPr="004D00D7">
        <w:rPr>
          <w:rFonts w:eastAsia="Calibri"/>
          <w:sz w:val="28"/>
          <w:szCs w:val="28"/>
          <w:lang w:eastAsia="en-US"/>
        </w:rPr>
        <w:t>Место нахождения: 119017, г. Москва, ул. Большая Ордынка, д. 24.</w:t>
      </w:r>
    </w:p>
    <w:p w:rsidR="00F957D8" w:rsidRPr="004D00D7" w:rsidRDefault="00F957D8" w:rsidP="00F957D8">
      <w:pPr>
        <w:tabs>
          <w:tab w:val="left" w:pos="1134"/>
        </w:tabs>
        <w:ind w:firstLine="709"/>
        <w:contextualSpacing/>
        <w:jc w:val="both"/>
        <w:rPr>
          <w:rFonts w:eastAsia="Calibri"/>
          <w:sz w:val="28"/>
          <w:szCs w:val="28"/>
          <w:lang w:eastAsia="en-US"/>
        </w:rPr>
      </w:pPr>
      <w:r w:rsidRPr="004D00D7">
        <w:rPr>
          <w:rFonts w:eastAsia="Calibri"/>
          <w:sz w:val="28"/>
          <w:szCs w:val="28"/>
          <w:lang w:eastAsia="en-US"/>
        </w:rPr>
        <w:t>Почтовый адрес: 119017, г. Москва, ул. Большая Ордынка, д. 24.</w:t>
      </w:r>
      <w:r w:rsidRPr="004D00D7">
        <w:rPr>
          <w:rFonts w:eastAsia="Calibri"/>
          <w:sz w:val="28"/>
          <w:szCs w:val="28"/>
          <w:lang w:eastAsia="en-US"/>
        </w:rPr>
        <w:tab/>
      </w:r>
    </w:p>
    <w:p w:rsidR="00F957D8" w:rsidRPr="004D00D7" w:rsidRDefault="00F957D8" w:rsidP="00F957D8">
      <w:pPr>
        <w:tabs>
          <w:tab w:val="left" w:pos="1134"/>
        </w:tabs>
        <w:ind w:firstLine="709"/>
        <w:contextualSpacing/>
        <w:jc w:val="both"/>
        <w:rPr>
          <w:rFonts w:eastAsia="Calibri"/>
          <w:sz w:val="28"/>
          <w:szCs w:val="28"/>
          <w:lang w:eastAsia="en-US"/>
        </w:rPr>
      </w:pPr>
      <w:r w:rsidRPr="004D00D7">
        <w:rPr>
          <w:sz w:val="28"/>
          <w:szCs w:val="28"/>
        </w:rPr>
        <w:t xml:space="preserve">Тел./факс, эл. Почта: </w:t>
      </w:r>
      <w:r w:rsidRPr="004D00D7">
        <w:rPr>
          <w:rFonts w:eastAsia="Calibri"/>
          <w:sz w:val="28"/>
          <w:szCs w:val="28"/>
          <w:lang w:eastAsia="en-US"/>
        </w:rPr>
        <w:t xml:space="preserve">8 (499) 949-46-00; </w:t>
      </w:r>
      <w:r w:rsidRPr="004D00D7">
        <w:rPr>
          <w:rFonts w:eastAsia="Calibri"/>
          <w:sz w:val="28"/>
          <w:szCs w:val="28"/>
          <w:lang w:val="en-US" w:eastAsia="en-US"/>
        </w:rPr>
        <w:t>info</w:t>
      </w:r>
      <w:r w:rsidRPr="004D00D7">
        <w:rPr>
          <w:rFonts w:eastAsia="Calibri"/>
          <w:sz w:val="28"/>
          <w:szCs w:val="28"/>
          <w:lang w:eastAsia="en-US"/>
        </w:rPr>
        <w:t>@</w:t>
      </w:r>
      <w:proofErr w:type="spellStart"/>
      <w:r w:rsidRPr="004D00D7">
        <w:rPr>
          <w:rFonts w:eastAsia="Calibri"/>
          <w:sz w:val="28"/>
          <w:szCs w:val="28"/>
          <w:lang w:val="en-US" w:eastAsia="en-US"/>
        </w:rPr>
        <w:t>domatom</w:t>
      </w:r>
      <w:proofErr w:type="spellEnd"/>
      <w:r w:rsidRPr="004D00D7">
        <w:rPr>
          <w:rFonts w:eastAsia="Calibri"/>
          <w:sz w:val="28"/>
          <w:szCs w:val="28"/>
          <w:lang w:eastAsia="en-US"/>
        </w:rPr>
        <w:t>.</w:t>
      </w:r>
      <w:proofErr w:type="spellStart"/>
      <w:r w:rsidRPr="004D00D7">
        <w:rPr>
          <w:rFonts w:eastAsia="Calibri"/>
          <w:sz w:val="28"/>
          <w:szCs w:val="28"/>
          <w:lang w:val="en-US" w:eastAsia="en-US"/>
        </w:rPr>
        <w:t>ru</w:t>
      </w:r>
      <w:proofErr w:type="spellEnd"/>
    </w:p>
    <w:p w:rsidR="00F957D8" w:rsidRPr="002105AC" w:rsidRDefault="00F957D8" w:rsidP="00F957D8">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Организатор закупки </w:t>
      </w:r>
      <w:r w:rsidRPr="002105AC">
        <w:rPr>
          <w:rFonts w:ascii="Times New Roman" w:hAnsi="Times New Roman"/>
          <w:sz w:val="28"/>
          <w:szCs w:val="28"/>
        </w:rPr>
        <w:t>Акционерное общество «Управление административными зданиями» (далее – АО «УАЗ»)</w:t>
      </w:r>
    </w:p>
    <w:p w:rsidR="00F957D8" w:rsidRPr="002105AC" w:rsidRDefault="00F957D8" w:rsidP="00F957D8">
      <w:pPr>
        <w:tabs>
          <w:tab w:val="left" w:pos="1134"/>
        </w:tabs>
        <w:ind w:firstLine="709"/>
        <w:contextualSpacing/>
        <w:jc w:val="both"/>
        <w:rPr>
          <w:rFonts w:eastAsia="Calibri"/>
          <w:sz w:val="28"/>
          <w:szCs w:val="28"/>
          <w:lang w:eastAsia="en-US"/>
        </w:rPr>
      </w:pPr>
      <w:r w:rsidRPr="002105AC">
        <w:rPr>
          <w:rFonts w:eastAsia="Calibri"/>
          <w:sz w:val="28"/>
          <w:szCs w:val="28"/>
          <w:lang w:eastAsia="en-US"/>
        </w:rPr>
        <w:t>Место нахождения: 119017, г. Москва, ул. Большая Ордынка, д. 24.</w:t>
      </w:r>
    </w:p>
    <w:p w:rsidR="00F957D8" w:rsidRPr="002105AC" w:rsidRDefault="00F957D8" w:rsidP="00F957D8">
      <w:pPr>
        <w:tabs>
          <w:tab w:val="left" w:pos="1134"/>
        </w:tabs>
        <w:ind w:firstLine="709"/>
        <w:contextualSpacing/>
        <w:jc w:val="both"/>
        <w:rPr>
          <w:rFonts w:eastAsia="Calibri"/>
          <w:sz w:val="28"/>
          <w:szCs w:val="28"/>
          <w:lang w:eastAsia="en-US"/>
        </w:rPr>
      </w:pPr>
      <w:r w:rsidRPr="002105AC">
        <w:rPr>
          <w:rFonts w:eastAsia="Calibri"/>
          <w:sz w:val="28"/>
          <w:szCs w:val="28"/>
          <w:lang w:eastAsia="en-US"/>
        </w:rPr>
        <w:t>Почтовый адрес: 119017, г. Москва, ул. Большая Ордынка, д. 24.</w:t>
      </w:r>
      <w:r w:rsidRPr="002105AC">
        <w:rPr>
          <w:rFonts w:eastAsia="Calibri"/>
          <w:sz w:val="28"/>
          <w:szCs w:val="28"/>
          <w:lang w:eastAsia="en-US"/>
        </w:rPr>
        <w:tab/>
      </w:r>
    </w:p>
    <w:p w:rsidR="00F957D8" w:rsidRPr="00C65EAD" w:rsidRDefault="00F957D8" w:rsidP="00F957D8">
      <w:pPr>
        <w:tabs>
          <w:tab w:val="left" w:pos="1134"/>
        </w:tabs>
        <w:ind w:firstLine="709"/>
        <w:contextualSpacing/>
        <w:jc w:val="both"/>
        <w:rPr>
          <w:rFonts w:eastAsia="Calibri"/>
          <w:sz w:val="28"/>
          <w:szCs w:val="28"/>
          <w:lang w:eastAsia="en-US"/>
        </w:rPr>
      </w:pPr>
      <w:r w:rsidRPr="00C65EAD">
        <w:rPr>
          <w:sz w:val="28"/>
          <w:szCs w:val="28"/>
        </w:rPr>
        <w:lastRenderedPageBreak/>
        <w:t>Контак</w:t>
      </w:r>
      <w:r>
        <w:rPr>
          <w:sz w:val="28"/>
          <w:szCs w:val="28"/>
        </w:rPr>
        <w:t>тное лицо ФИО, тел./факс, эл. п</w:t>
      </w:r>
      <w:r w:rsidRPr="00C65EAD">
        <w:rPr>
          <w:sz w:val="28"/>
          <w:szCs w:val="28"/>
        </w:rPr>
        <w:t xml:space="preserve">очта: </w:t>
      </w:r>
      <w:r w:rsidRPr="00C65EAD">
        <w:rPr>
          <w:rFonts w:eastAsia="Calibri"/>
          <w:sz w:val="28"/>
          <w:szCs w:val="28"/>
          <w:lang w:eastAsia="en-US"/>
        </w:rPr>
        <w:t>Васин Дмитрий Михайлович (по вопросам процедуры закупки), DMVasin@domatom.ru, тел. 8(499) 949-40-55.</w:t>
      </w:r>
    </w:p>
    <w:p w:rsidR="00F957D8" w:rsidRPr="00C65EAD" w:rsidRDefault="00F957D8" w:rsidP="00F957D8">
      <w:pPr>
        <w:tabs>
          <w:tab w:val="left" w:pos="1134"/>
        </w:tabs>
        <w:ind w:firstLine="709"/>
        <w:contextualSpacing/>
        <w:jc w:val="both"/>
        <w:rPr>
          <w:rFonts w:eastAsia="Calibri"/>
          <w:sz w:val="28"/>
          <w:szCs w:val="28"/>
          <w:lang w:eastAsia="en-US"/>
        </w:rPr>
      </w:pPr>
      <w:r w:rsidRPr="00C65EAD">
        <w:rPr>
          <w:rFonts w:eastAsia="Calibri"/>
          <w:sz w:val="28"/>
          <w:szCs w:val="28"/>
          <w:lang w:eastAsia="en-US"/>
        </w:rPr>
        <w:t>Информация об инициаторе закупки (по вопросам тех. задания):</w:t>
      </w:r>
    </w:p>
    <w:p w:rsidR="00F957D8" w:rsidRPr="00C65EAD" w:rsidRDefault="00F957D8" w:rsidP="00F957D8">
      <w:pPr>
        <w:tabs>
          <w:tab w:val="left" w:pos="1134"/>
        </w:tabs>
        <w:contextualSpacing/>
        <w:jc w:val="both"/>
        <w:rPr>
          <w:rFonts w:eastAsia="Calibri"/>
          <w:sz w:val="28"/>
          <w:szCs w:val="28"/>
          <w:lang w:eastAsia="en-US"/>
        </w:rPr>
      </w:pPr>
      <w:r>
        <w:rPr>
          <w:rFonts w:eastAsia="Calibri"/>
          <w:sz w:val="28"/>
          <w:szCs w:val="28"/>
          <w:lang w:eastAsia="en-US"/>
        </w:rPr>
        <w:t>а</w:t>
      </w:r>
      <w:r w:rsidRPr="00C65EAD">
        <w:rPr>
          <w:rFonts w:eastAsia="Calibri"/>
          <w:sz w:val="28"/>
          <w:szCs w:val="28"/>
          <w:lang w:eastAsia="en-US"/>
        </w:rPr>
        <w:t xml:space="preserve">) Ханыков Олег Анатольевич, </w:t>
      </w:r>
      <w:hyperlink r:id="rId6" w:history="1">
        <w:r w:rsidRPr="00C65EAD">
          <w:rPr>
            <w:rFonts w:eastAsia="Calibri"/>
            <w:sz w:val="28"/>
            <w:szCs w:val="28"/>
            <w:lang w:eastAsia="en-US"/>
          </w:rPr>
          <w:t>OAKhanykov@domatom.ru</w:t>
        </w:r>
      </w:hyperlink>
      <w:r w:rsidRPr="00C65EAD">
        <w:rPr>
          <w:rFonts w:eastAsia="Calibri"/>
          <w:sz w:val="28"/>
          <w:szCs w:val="28"/>
          <w:lang w:eastAsia="en-US"/>
        </w:rPr>
        <w:t>, тел. 8 (499) 949-27-71;</w:t>
      </w:r>
    </w:p>
    <w:p w:rsidR="00F957D8" w:rsidRPr="00C65EAD" w:rsidRDefault="00F957D8" w:rsidP="00F957D8">
      <w:pPr>
        <w:tabs>
          <w:tab w:val="left" w:pos="1134"/>
        </w:tabs>
        <w:contextualSpacing/>
        <w:jc w:val="both"/>
        <w:rPr>
          <w:rFonts w:eastAsia="Calibri"/>
          <w:sz w:val="28"/>
          <w:szCs w:val="28"/>
          <w:lang w:eastAsia="en-US"/>
        </w:rPr>
      </w:pPr>
      <w:r>
        <w:rPr>
          <w:rFonts w:eastAsia="Calibri"/>
          <w:sz w:val="28"/>
          <w:szCs w:val="28"/>
          <w:lang w:eastAsia="en-US"/>
        </w:rPr>
        <w:t>б</w:t>
      </w:r>
      <w:r w:rsidRPr="00C65EAD">
        <w:rPr>
          <w:rFonts w:eastAsia="Calibri"/>
          <w:sz w:val="28"/>
          <w:szCs w:val="28"/>
          <w:lang w:eastAsia="en-US"/>
        </w:rPr>
        <w:t>)</w:t>
      </w:r>
      <w:r>
        <w:rPr>
          <w:rFonts w:eastAsia="Calibri"/>
          <w:sz w:val="28"/>
          <w:szCs w:val="28"/>
          <w:lang w:eastAsia="en-US"/>
        </w:rPr>
        <w:t xml:space="preserve"> Васин Николай Анатольевич</w:t>
      </w:r>
      <w:r w:rsidRPr="00C65EAD">
        <w:rPr>
          <w:rFonts w:eastAsia="Calibri"/>
          <w:sz w:val="28"/>
          <w:szCs w:val="28"/>
          <w:lang w:eastAsia="en-US"/>
        </w:rPr>
        <w:t xml:space="preserve">, </w:t>
      </w:r>
      <w:r>
        <w:rPr>
          <w:rFonts w:eastAsia="Calibri"/>
          <w:sz w:val="28"/>
          <w:szCs w:val="28"/>
          <w:lang w:val="en-US" w:eastAsia="en-US"/>
        </w:rPr>
        <w:t>NAV</w:t>
      </w:r>
      <w:r w:rsidRPr="00C65EAD">
        <w:rPr>
          <w:rFonts w:eastAsia="Calibri"/>
          <w:sz w:val="28"/>
          <w:szCs w:val="28"/>
          <w:lang w:eastAsia="en-US"/>
        </w:rPr>
        <w:t>asin</w:t>
      </w:r>
      <w:hyperlink r:id="rId7" w:history="1">
        <w:r w:rsidRPr="00C65EAD">
          <w:rPr>
            <w:rFonts w:eastAsia="Calibri"/>
            <w:sz w:val="28"/>
            <w:szCs w:val="28"/>
            <w:lang w:eastAsia="en-US"/>
          </w:rPr>
          <w:t>@domatom.ru</w:t>
        </w:r>
      </w:hyperlink>
      <w:r>
        <w:rPr>
          <w:rFonts w:eastAsia="Calibri"/>
          <w:sz w:val="28"/>
          <w:szCs w:val="28"/>
          <w:lang w:eastAsia="en-US"/>
        </w:rPr>
        <w:t>, тел. 8 (499) 949-</w:t>
      </w:r>
      <w:r w:rsidRPr="004D00D7">
        <w:rPr>
          <w:rFonts w:eastAsia="Calibri"/>
          <w:sz w:val="28"/>
          <w:szCs w:val="28"/>
          <w:lang w:eastAsia="en-US"/>
        </w:rPr>
        <w:t>48-62</w:t>
      </w:r>
      <w:r w:rsidRPr="00C65EAD">
        <w:rPr>
          <w:rFonts w:eastAsia="Calibri"/>
          <w:sz w:val="28"/>
          <w:szCs w:val="28"/>
          <w:lang w:eastAsia="en-US"/>
        </w:rPr>
        <w:t>, тел. +7</w:t>
      </w:r>
      <w:r>
        <w:rPr>
          <w:rFonts w:eastAsia="Calibri"/>
          <w:sz w:val="28"/>
          <w:szCs w:val="28"/>
          <w:lang w:eastAsia="en-US"/>
        </w:rPr>
        <w:t> (</w:t>
      </w:r>
      <w:r w:rsidRPr="00C65EAD">
        <w:rPr>
          <w:rFonts w:eastAsia="Calibri"/>
          <w:sz w:val="28"/>
          <w:szCs w:val="28"/>
          <w:lang w:eastAsia="en-US"/>
        </w:rPr>
        <w:t>915</w:t>
      </w:r>
      <w:r>
        <w:rPr>
          <w:rFonts w:eastAsia="Calibri"/>
          <w:sz w:val="28"/>
          <w:szCs w:val="28"/>
          <w:lang w:eastAsia="en-US"/>
        </w:rPr>
        <w:t>) 2</w:t>
      </w:r>
      <w:r w:rsidRPr="004D00D7">
        <w:rPr>
          <w:rFonts w:eastAsia="Calibri"/>
          <w:sz w:val="28"/>
          <w:szCs w:val="28"/>
          <w:lang w:eastAsia="en-US"/>
        </w:rPr>
        <w:t>38</w:t>
      </w:r>
      <w:r>
        <w:rPr>
          <w:rFonts w:eastAsia="Calibri"/>
          <w:sz w:val="28"/>
          <w:szCs w:val="28"/>
          <w:lang w:eastAsia="en-US"/>
        </w:rPr>
        <w:t>-</w:t>
      </w:r>
      <w:r w:rsidRPr="004D00D7">
        <w:rPr>
          <w:rFonts w:eastAsia="Calibri"/>
          <w:sz w:val="28"/>
          <w:szCs w:val="28"/>
          <w:lang w:eastAsia="en-US"/>
        </w:rPr>
        <w:t>12</w:t>
      </w:r>
      <w:r>
        <w:rPr>
          <w:rFonts w:eastAsia="Calibri"/>
          <w:sz w:val="28"/>
          <w:szCs w:val="28"/>
          <w:lang w:eastAsia="en-US"/>
        </w:rPr>
        <w:t>-</w:t>
      </w:r>
      <w:r w:rsidRPr="004D00D7">
        <w:rPr>
          <w:rFonts w:eastAsia="Calibri"/>
          <w:sz w:val="28"/>
          <w:szCs w:val="28"/>
          <w:lang w:eastAsia="en-US"/>
        </w:rPr>
        <w:t>15</w:t>
      </w:r>
      <w:r w:rsidRPr="00C65EAD">
        <w:rPr>
          <w:rFonts w:eastAsia="Calibri"/>
          <w:sz w:val="28"/>
          <w:szCs w:val="28"/>
          <w:lang w:eastAsia="en-US"/>
        </w:rPr>
        <w:t>.</w:t>
      </w:r>
    </w:p>
    <w:p w:rsidR="00F957D8" w:rsidRDefault="00F957D8" w:rsidP="00F957D8">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Количество лотов: 1 (Один</w:t>
      </w:r>
      <w:r w:rsidRPr="00563FFA">
        <w:rPr>
          <w:rFonts w:ascii="Times New Roman" w:hAnsi="Times New Roman"/>
          <w:sz w:val="28"/>
          <w:szCs w:val="28"/>
        </w:rPr>
        <w:t xml:space="preserve">). </w:t>
      </w:r>
    </w:p>
    <w:p w:rsidR="00F957D8" w:rsidRPr="004D00D7" w:rsidRDefault="00F957D8" w:rsidP="00F957D8">
      <w:pPr>
        <w:pStyle w:val="a8"/>
        <w:numPr>
          <w:ilvl w:val="0"/>
          <w:numId w:val="2"/>
        </w:numPr>
        <w:tabs>
          <w:tab w:val="left" w:pos="1134"/>
        </w:tabs>
        <w:spacing w:after="0" w:line="240" w:lineRule="auto"/>
        <w:ind w:left="0" w:firstLine="709"/>
        <w:jc w:val="both"/>
        <w:rPr>
          <w:rFonts w:ascii="Times New Roman" w:hAnsi="Times New Roman"/>
        </w:rPr>
      </w:pPr>
      <w:r w:rsidRPr="004D00D7">
        <w:rPr>
          <w:rFonts w:ascii="Times New Roman" w:hAnsi="Times New Roman"/>
          <w:sz w:val="28"/>
          <w:szCs w:val="28"/>
        </w:rPr>
        <w:t xml:space="preserve">Предмет договора: выполнение работ по замене лифта № 9 (рег.№ 126094) здания </w:t>
      </w:r>
      <w:proofErr w:type="spellStart"/>
      <w:r w:rsidRPr="004D00D7">
        <w:rPr>
          <w:rFonts w:ascii="Times New Roman" w:hAnsi="Times New Roman"/>
          <w:sz w:val="28"/>
          <w:szCs w:val="28"/>
        </w:rPr>
        <w:t>Госкорпорации</w:t>
      </w:r>
      <w:proofErr w:type="spellEnd"/>
      <w:r w:rsidRPr="004D00D7">
        <w:rPr>
          <w:rFonts w:ascii="Times New Roman" w:hAnsi="Times New Roman"/>
          <w:sz w:val="28"/>
          <w:szCs w:val="28"/>
        </w:rPr>
        <w:t xml:space="preserve"> «</w:t>
      </w:r>
      <w:proofErr w:type="spellStart"/>
      <w:r w:rsidRPr="004D00D7">
        <w:rPr>
          <w:rFonts w:ascii="Times New Roman" w:hAnsi="Times New Roman"/>
          <w:sz w:val="28"/>
          <w:szCs w:val="28"/>
        </w:rPr>
        <w:t>Росатом</w:t>
      </w:r>
      <w:proofErr w:type="spellEnd"/>
      <w:r w:rsidRPr="004D00D7">
        <w:rPr>
          <w:rFonts w:ascii="Times New Roman" w:hAnsi="Times New Roman"/>
          <w:sz w:val="28"/>
          <w:szCs w:val="28"/>
        </w:rPr>
        <w:t xml:space="preserve">» по адресу: г. Москва, </w:t>
      </w:r>
      <w:proofErr w:type="spellStart"/>
      <w:r w:rsidRPr="004D00D7">
        <w:rPr>
          <w:rFonts w:ascii="Times New Roman" w:hAnsi="Times New Roman"/>
          <w:sz w:val="28"/>
          <w:szCs w:val="28"/>
        </w:rPr>
        <w:t>Старомонетный</w:t>
      </w:r>
      <w:proofErr w:type="spellEnd"/>
      <w:r w:rsidRPr="004D00D7">
        <w:rPr>
          <w:rFonts w:ascii="Times New Roman" w:hAnsi="Times New Roman"/>
          <w:sz w:val="28"/>
          <w:szCs w:val="28"/>
        </w:rPr>
        <w:t xml:space="preserve"> пер., д. 26.</w:t>
      </w:r>
    </w:p>
    <w:p w:rsidR="00F957D8" w:rsidRPr="007871C0" w:rsidRDefault="00F957D8" w:rsidP="00F957D8">
      <w:pPr>
        <w:tabs>
          <w:tab w:val="left" w:pos="1134"/>
        </w:tabs>
        <w:ind w:firstLine="709"/>
        <w:jc w:val="both"/>
        <w:rPr>
          <w:sz w:val="28"/>
          <w:szCs w:val="28"/>
        </w:rPr>
      </w:pPr>
      <w:r w:rsidRPr="007871C0">
        <w:rPr>
          <w:sz w:val="28"/>
          <w:szCs w:val="28"/>
        </w:rPr>
        <w:t>Срок выполнения поставок/работ/услуг: общий срок выполнения работ по замене лифта составляет 215 (двести пятнадцать) календарных дней с момента подписания договора и состоит из 7-ми этапов.</w:t>
      </w:r>
    </w:p>
    <w:p w:rsidR="00F957D8" w:rsidRPr="007871C0" w:rsidRDefault="00F957D8" w:rsidP="00F957D8">
      <w:pPr>
        <w:pStyle w:val="a8"/>
        <w:tabs>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а) о</w:t>
      </w:r>
      <w:r w:rsidRPr="007871C0">
        <w:rPr>
          <w:rFonts w:ascii="Times New Roman" w:hAnsi="Times New Roman"/>
          <w:sz w:val="28"/>
          <w:szCs w:val="28"/>
        </w:rPr>
        <w:t>бщий срок выполнения работ по 1-му этапу - 10 календарных дней с момента подписания договора;</w:t>
      </w:r>
    </w:p>
    <w:p w:rsidR="00F957D8" w:rsidRPr="007871C0" w:rsidRDefault="00F957D8" w:rsidP="00F957D8">
      <w:pPr>
        <w:pStyle w:val="a8"/>
        <w:tabs>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б) о</w:t>
      </w:r>
      <w:r w:rsidRPr="007871C0">
        <w:rPr>
          <w:rFonts w:ascii="Times New Roman" w:hAnsi="Times New Roman"/>
          <w:sz w:val="28"/>
          <w:szCs w:val="28"/>
        </w:rPr>
        <w:t>бщий срок выполнения работ по 2-му этапу - 160 календарных дней с момента завершения 1-го этапа.</w:t>
      </w:r>
    </w:p>
    <w:p w:rsidR="00F957D8" w:rsidRPr="007871C0" w:rsidRDefault="00F957D8" w:rsidP="00F957D8">
      <w:pPr>
        <w:pStyle w:val="a8"/>
        <w:tabs>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в) о</w:t>
      </w:r>
      <w:r w:rsidRPr="007871C0">
        <w:rPr>
          <w:rFonts w:ascii="Times New Roman" w:hAnsi="Times New Roman"/>
          <w:sz w:val="28"/>
          <w:szCs w:val="28"/>
        </w:rPr>
        <w:t>бщий срок выполнения работ с 3-го по 7-й этапы 45 календарных дней с момента завершения 2 этапа.</w:t>
      </w:r>
    </w:p>
    <w:p w:rsidR="00F957D8" w:rsidRPr="007871C0" w:rsidRDefault="00F957D8" w:rsidP="00F957D8">
      <w:pPr>
        <w:tabs>
          <w:tab w:val="left" w:pos="1134"/>
        </w:tabs>
        <w:ind w:firstLine="709"/>
        <w:jc w:val="both"/>
        <w:rPr>
          <w:sz w:val="28"/>
          <w:szCs w:val="28"/>
        </w:rPr>
      </w:pPr>
      <w:r>
        <w:rPr>
          <w:sz w:val="28"/>
          <w:szCs w:val="28"/>
        </w:rPr>
        <w:t>г) б</w:t>
      </w:r>
      <w:r w:rsidRPr="007871C0">
        <w:rPr>
          <w:sz w:val="28"/>
          <w:szCs w:val="28"/>
        </w:rPr>
        <w:t>олее подробно этапы работ изложены в разделе 6 Технического задания (Приложение №1 к Проекту Договора).</w:t>
      </w:r>
    </w:p>
    <w:p w:rsidR="00F957D8" w:rsidRPr="004D00D7" w:rsidRDefault="00F957D8" w:rsidP="00F957D8">
      <w:pPr>
        <w:tabs>
          <w:tab w:val="left" w:pos="709"/>
        </w:tabs>
        <w:jc w:val="both"/>
      </w:pPr>
      <w:r w:rsidRPr="004D00D7">
        <w:rPr>
          <w:sz w:val="28"/>
          <w:szCs w:val="28"/>
        </w:rPr>
        <w:tab/>
        <w:t xml:space="preserve">Место выполнения поставок/работ/услуг: </w:t>
      </w:r>
      <w:r w:rsidRPr="004D00D7">
        <w:rPr>
          <w:rFonts w:eastAsia="Calibri"/>
          <w:sz w:val="28"/>
          <w:szCs w:val="28"/>
          <w:lang w:eastAsia="en-US"/>
        </w:rPr>
        <w:t xml:space="preserve">г. Москва, </w:t>
      </w:r>
      <w:proofErr w:type="spellStart"/>
      <w:r w:rsidRPr="004D00D7">
        <w:rPr>
          <w:rFonts w:eastAsia="Calibri"/>
          <w:sz w:val="28"/>
          <w:szCs w:val="28"/>
          <w:lang w:eastAsia="en-US"/>
        </w:rPr>
        <w:t>Старомонетный</w:t>
      </w:r>
      <w:proofErr w:type="spellEnd"/>
      <w:r w:rsidRPr="004D00D7">
        <w:rPr>
          <w:rFonts w:eastAsia="Calibri"/>
          <w:sz w:val="28"/>
          <w:szCs w:val="28"/>
          <w:lang w:eastAsia="en-US"/>
        </w:rPr>
        <w:t xml:space="preserve"> пер., д. 26.</w:t>
      </w:r>
    </w:p>
    <w:p w:rsidR="00F957D8" w:rsidRPr="00563FFA" w:rsidRDefault="00F957D8" w:rsidP="00F957D8">
      <w:pPr>
        <w:tabs>
          <w:tab w:val="left" w:pos="1134"/>
        </w:tabs>
        <w:ind w:firstLine="709"/>
        <w:contextualSpacing/>
        <w:jc w:val="both"/>
        <w:rPr>
          <w:sz w:val="28"/>
          <w:szCs w:val="28"/>
        </w:rPr>
      </w:pPr>
      <w:r w:rsidRPr="003A7F5E">
        <w:rPr>
          <w:sz w:val="28"/>
          <w:szCs w:val="28"/>
        </w:rPr>
        <w:t>Состав и объем поставок/работ/услуг:</w:t>
      </w:r>
      <w:r w:rsidRPr="00563FFA">
        <w:t xml:space="preserve"> </w:t>
      </w:r>
      <w:r w:rsidRPr="00563FFA">
        <w:rPr>
          <w:sz w:val="28"/>
          <w:szCs w:val="28"/>
        </w:rPr>
        <w:t>все необходимые сведения приведены в Томе 2 закупочной документации.</w:t>
      </w:r>
    </w:p>
    <w:p w:rsidR="00F957D8" w:rsidRPr="003A7F5E" w:rsidRDefault="00F957D8" w:rsidP="00F957D8">
      <w:pPr>
        <w:tabs>
          <w:tab w:val="left" w:pos="1134"/>
        </w:tabs>
        <w:ind w:firstLine="709"/>
        <w:contextualSpacing/>
        <w:jc w:val="both"/>
        <w:rPr>
          <w:sz w:val="28"/>
          <w:szCs w:val="28"/>
        </w:rPr>
      </w:pPr>
      <w:r w:rsidRPr="00563FFA">
        <w:rPr>
          <w:sz w:val="28"/>
          <w:szCs w:val="28"/>
        </w:rPr>
        <w:t xml:space="preserve">Предложение частичного выполнения </w:t>
      </w:r>
      <w:r w:rsidRPr="003A7F5E">
        <w:rPr>
          <w:sz w:val="28"/>
          <w:szCs w:val="28"/>
        </w:rPr>
        <w:t>поставок/работ/услуг</w:t>
      </w:r>
      <w:r>
        <w:rPr>
          <w:sz w:val="28"/>
          <w:szCs w:val="28"/>
        </w:rPr>
        <w:t>:</w:t>
      </w:r>
      <w:r w:rsidRPr="003A7F5E">
        <w:rPr>
          <w:sz w:val="28"/>
          <w:szCs w:val="28"/>
        </w:rPr>
        <w:t xml:space="preserve"> не допускается.</w:t>
      </w:r>
    </w:p>
    <w:p w:rsidR="00F957D8" w:rsidRPr="002C2DF5" w:rsidRDefault="00F957D8" w:rsidP="00F957D8">
      <w:pPr>
        <w:pStyle w:val="a5"/>
        <w:numPr>
          <w:ilvl w:val="0"/>
          <w:numId w:val="2"/>
        </w:numPr>
        <w:spacing w:after="0" w:line="276" w:lineRule="auto"/>
        <w:ind w:left="0" w:right="-57" w:firstLine="709"/>
        <w:jc w:val="both"/>
        <w:rPr>
          <w:sz w:val="28"/>
          <w:szCs w:val="28"/>
        </w:rPr>
      </w:pPr>
      <w:r w:rsidRPr="007871C0">
        <w:rPr>
          <w:sz w:val="28"/>
          <w:szCs w:val="28"/>
        </w:rPr>
        <w:t xml:space="preserve">Условия оплаты: Оплата производится по факту выполненных работ на основании выставленного счета после подписания Сторонами Договора Актов приемки-сдачи выполненных работ КС-2, справки о стоимости работ КС-3 и </w:t>
      </w:r>
      <w:proofErr w:type="gramStart"/>
      <w:r w:rsidRPr="007871C0">
        <w:rPr>
          <w:sz w:val="28"/>
          <w:szCs w:val="28"/>
        </w:rPr>
        <w:t>счет-фактуры</w:t>
      </w:r>
      <w:proofErr w:type="gramEnd"/>
      <w:r w:rsidRPr="007871C0">
        <w:rPr>
          <w:sz w:val="28"/>
          <w:szCs w:val="28"/>
        </w:rPr>
        <w:t xml:space="preserve"> в течение 5 (пяти) банковских дней в безналичном порядке, путем перечисления платежными поручениями денежных средств на расчетный счет Подрядчика. Оплата производится за вычетом авансового платежа. Днем оплаты считается день перечисления денежных средств со счета Генерального подрядчика на расчетный счет Подрядчика.</w:t>
      </w:r>
      <w:r>
        <w:rPr>
          <w:sz w:val="28"/>
          <w:szCs w:val="28"/>
        </w:rPr>
        <w:t xml:space="preserve"> В</w:t>
      </w:r>
      <w:r w:rsidRPr="002C2DF5">
        <w:rPr>
          <w:sz w:val="28"/>
          <w:szCs w:val="28"/>
        </w:rPr>
        <w:t>ыплата Авансового платежа предусмотрена в размере 70 % от стоимости Договора.</w:t>
      </w:r>
      <w:r>
        <w:rPr>
          <w:sz w:val="28"/>
          <w:szCs w:val="28"/>
        </w:rPr>
        <w:t xml:space="preserve"> Р</w:t>
      </w:r>
      <w:r w:rsidRPr="002C2DF5">
        <w:rPr>
          <w:sz w:val="28"/>
          <w:szCs w:val="28"/>
        </w:rPr>
        <w:t>ешение о предоставлении аванса принимается Подрядчиком самостоятельно в соответствии и на условиях, изложенных в разделе 7 Проекта Договора.</w:t>
      </w:r>
    </w:p>
    <w:p w:rsidR="00F957D8" w:rsidRDefault="00F957D8" w:rsidP="00F957D8">
      <w:pPr>
        <w:tabs>
          <w:tab w:val="left" w:pos="0"/>
          <w:tab w:val="left" w:pos="1134"/>
        </w:tabs>
        <w:ind w:right="153" w:firstLine="709"/>
        <w:jc w:val="both"/>
      </w:pPr>
      <w:r w:rsidRPr="007871C0">
        <w:rPr>
          <w:sz w:val="28"/>
          <w:szCs w:val="28"/>
        </w:rPr>
        <w:lastRenderedPageBreak/>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t>.</w:t>
      </w:r>
    </w:p>
    <w:p w:rsidR="00F957D8" w:rsidRPr="00563FFA" w:rsidRDefault="00F957D8" w:rsidP="00F957D8">
      <w:pPr>
        <w:tabs>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F957D8" w:rsidRPr="002C2DF5" w:rsidRDefault="00F957D8" w:rsidP="00F957D8">
      <w:pPr>
        <w:pStyle w:val="a8"/>
        <w:numPr>
          <w:ilvl w:val="0"/>
          <w:numId w:val="2"/>
        </w:numPr>
        <w:tabs>
          <w:tab w:val="left" w:pos="0"/>
        </w:tabs>
        <w:spacing w:after="0" w:line="240" w:lineRule="auto"/>
        <w:ind w:left="0" w:firstLine="709"/>
        <w:jc w:val="both"/>
        <w:rPr>
          <w:rFonts w:ascii="Times New Roman" w:hAnsi="Times New Roman"/>
          <w:sz w:val="28"/>
          <w:szCs w:val="28"/>
        </w:rPr>
      </w:pPr>
      <w:r w:rsidRPr="002C2DF5">
        <w:rPr>
          <w:rFonts w:ascii="Times New Roman" w:hAnsi="Times New Roman"/>
          <w:sz w:val="28"/>
          <w:szCs w:val="28"/>
        </w:rPr>
        <w:t xml:space="preserve">Начальная (максимальная) цена договора: </w:t>
      </w:r>
      <w:r w:rsidRPr="002C2DF5">
        <w:rPr>
          <w:rFonts w:ascii="Times New Roman" w:hAnsi="Times New Roman"/>
          <w:bCs/>
          <w:color w:val="000000"/>
          <w:sz w:val="28"/>
          <w:szCs w:val="28"/>
        </w:rPr>
        <w:t>8 621 594,07 руб.</w:t>
      </w:r>
      <w:r w:rsidRPr="002C2DF5">
        <w:rPr>
          <w:rFonts w:ascii="Times New Roman" w:eastAsia="Times New Roman" w:hAnsi="Times New Roman"/>
          <w:sz w:val="28"/>
          <w:szCs w:val="28"/>
          <w:lang w:eastAsia="ru-RU"/>
        </w:rPr>
        <w:t>,</w:t>
      </w:r>
      <w:r w:rsidRPr="002C2DF5">
        <w:rPr>
          <w:rFonts w:ascii="Times New Roman" w:hAnsi="Times New Roman"/>
          <w:sz w:val="28"/>
          <w:szCs w:val="28"/>
        </w:rPr>
        <w:t xml:space="preserve"> включая НДС 18%, в том числе:</w:t>
      </w:r>
    </w:p>
    <w:p w:rsidR="00F957D8" w:rsidRPr="002C2DF5" w:rsidRDefault="00F957D8" w:rsidP="00F957D8">
      <w:pPr>
        <w:pStyle w:val="3"/>
        <w:tabs>
          <w:tab w:val="clear" w:pos="1307"/>
        </w:tabs>
        <w:ind w:left="0" w:right="153" w:firstLine="709"/>
        <w:rPr>
          <w:bCs/>
          <w:color w:val="000000"/>
          <w:sz w:val="28"/>
          <w:szCs w:val="28"/>
        </w:rPr>
      </w:pPr>
      <w:r>
        <w:rPr>
          <w:bCs/>
          <w:color w:val="000000"/>
          <w:sz w:val="28"/>
          <w:szCs w:val="28"/>
        </w:rPr>
        <w:t>в</w:t>
      </w:r>
      <w:r w:rsidRPr="002C2DF5">
        <w:rPr>
          <w:bCs/>
          <w:color w:val="000000"/>
          <w:sz w:val="28"/>
          <w:szCs w:val="28"/>
        </w:rPr>
        <w:t xml:space="preserve"> базисном уровне цен: 6 894 405,98 руб., включая НДС (18%)  1 051 689,05</w:t>
      </w:r>
      <w:r>
        <w:rPr>
          <w:bCs/>
          <w:color w:val="000000"/>
          <w:sz w:val="28"/>
          <w:szCs w:val="28"/>
        </w:rPr>
        <w:t xml:space="preserve"> </w:t>
      </w:r>
      <w:r w:rsidRPr="002C2DF5">
        <w:rPr>
          <w:bCs/>
          <w:color w:val="000000"/>
          <w:sz w:val="28"/>
          <w:szCs w:val="28"/>
        </w:rPr>
        <w:t xml:space="preserve">руб. </w:t>
      </w:r>
    </w:p>
    <w:p w:rsidR="00F957D8" w:rsidRPr="00A16559" w:rsidRDefault="00F957D8" w:rsidP="00F957D8">
      <w:pPr>
        <w:tabs>
          <w:tab w:val="left" w:pos="1134"/>
        </w:tabs>
        <w:ind w:firstLine="709"/>
        <w:contextualSpacing/>
        <w:jc w:val="both"/>
        <w:rPr>
          <w:bCs/>
          <w:color w:val="000000"/>
          <w:sz w:val="28"/>
          <w:szCs w:val="28"/>
        </w:rPr>
      </w:pPr>
      <w:r w:rsidRPr="00A16559">
        <w:rPr>
          <w:bCs/>
          <w:color w:val="000000"/>
          <w:sz w:val="28"/>
          <w:szCs w:val="28"/>
        </w:rPr>
        <w:t>в текущем уровне цен: 8 621 594,07 руб., включая НДС (18%)  1 315 158,42 руб.</w:t>
      </w:r>
    </w:p>
    <w:p w:rsidR="00F957D8" w:rsidRPr="00A16559" w:rsidRDefault="00F957D8" w:rsidP="00F957D8">
      <w:pPr>
        <w:tabs>
          <w:tab w:val="left" w:pos="1134"/>
        </w:tabs>
        <w:ind w:firstLine="709"/>
        <w:contextualSpacing/>
        <w:jc w:val="both"/>
        <w:rPr>
          <w:b/>
          <w:i/>
          <w:sz w:val="28"/>
          <w:szCs w:val="28"/>
        </w:rPr>
      </w:pPr>
      <w:r w:rsidRPr="00A16559">
        <w:rPr>
          <w:b/>
          <w:i/>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F957D8" w:rsidRPr="00A16559" w:rsidRDefault="00F957D8" w:rsidP="00F957D8">
      <w:pPr>
        <w:tabs>
          <w:tab w:val="left" w:pos="335"/>
        </w:tabs>
        <w:contextualSpacing/>
        <w:jc w:val="both"/>
        <w:rPr>
          <w:sz w:val="28"/>
          <w:szCs w:val="28"/>
        </w:rPr>
      </w:pPr>
      <w:r w:rsidRPr="00A16559">
        <w:rPr>
          <w:sz w:val="28"/>
          <w:szCs w:val="28"/>
        </w:rPr>
        <w:t>Цена договора включает в себя:</w:t>
      </w:r>
    </w:p>
    <w:p w:rsidR="00F957D8" w:rsidRPr="00A16559" w:rsidRDefault="00F957D8" w:rsidP="00F957D8">
      <w:pPr>
        <w:tabs>
          <w:tab w:val="left" w:pos="335"/>
        </w:tabs>
        <w:contextualSpacing/>
        <w:jc w:val="both"/>
        <w:rPr>
          <w:sz w:val="28"/>
          <w:szCs w:val="28"/>
        </w:rPr>
      </w:pPr>
      <w:r w:rsidRPr="00A16559">
        <w:rPr>
          <w:bCs/>
          <w:sz w:val="28"/>
          <w:szCs w:val="28"/>
        </w:rPr>
        <w:t>- расходы на перевозку, страхование, уплату таможенных пошлин, налогов и иных обязательных платежей в соответствии с законодательством Российской Федерации;</w:t>
      </w:r>
    </w:p>
    <w:p w:rsidR="00F957D8" w:rsidRPr="00A16559" w:rsidRDefault="00F957D8" w:rsidP="00F957D8">
      <w:pPr>
        <w:tabs>
          <w:tab w:val="left" w:pos="335"/>
        </w:tabs>
        <w:contextualSpacing/>
        <w:jc w:val="both"/>
        <w:rPr>
          <w:sz w:val="28"/>
          <w:szCs w:val="28"/>
        </w:rPr>
      </w:pPr>
      <w:r w:rsidRPr="00A16559">
        <w:rPr>
          <w:bCs/>
          <w:color w:val="000000"/>
          <w:sz w:val="28"/>
          <w:szCs w:val="28"/>
        </w:rPr>
        <w:t>-</w:t>
      </w:r>
      <w:r w:rsidRPr="00A16559">
        <w:rPr>
          <w:sz w:val="28"/>
          <w:szCs w:val="28"/>
        </w:rPr>
        <w:t xml:space="preserve"> прямые затраты, накладные расходы, сметную прибыль и все лимитированные затраты Подрядчика, а также все расходы Генерального подрядчика на получение необходимых согласований, разрешений, опробований, инспекций, заключений;</w:t>
      </w:r>
    </w:p>
    <w:p w:rsidR="00F957D8" w:rsidRPr="00A16559" w:rsidRDefault="00F957D8" w:rsidP="00F957D8">
      <w:pPr>
        <w:tabs>
          <w:tab w:val="left" w:pos="335"/>
        </w:tabs>
        <w:contextualSpacing/>
        <w:jc w:val="both"/>
        <w:rPr>
          <w:sz w:val="28"/>
          <w:szCs w:val="28"/>
        </w:rPr>
      </w:pPr>
      <w:r w:rsidRPr="00A16559">
        <w:rPr>
          <w:sz w:val="28"/>
          <w:szCs w:val="28"/>
        </w:rPr>
        <w:t>- вознаграждение Генерального подрядчика в соответствии с разделом 5 Проекта Договора.</w:t>
      </w:r>
    </w:p>
    <w:p w:rsidR="00F957D8" w:rsidRPr="00A16559" w:rsidRDefault="00F957D8" w:rsidP="00F957D8">
      <w:pPr>
        <w:pStyle w:val="a8"/>
        <w:numPr>
          <w:ilvl w:val="0"/>
          <w:numId w:val="2"/>
        </w:numPr>
        <w:tabs>
          <w:tab w:val="left" w:pos="1134"/>
        </w:tabs>
        <w:spacing w:after="0" w:line="240" w:lineRule="auto"/>
        <w:ind w:left="1066" w:hanging="357"/>
        <w:jc w:val="both"/>
        <w:rPr>
          <w:rFonts w:ascii="Times New Roman" w:hAnsi="Times New Roman"/>
          <w:bCs/>
          <w:sz w:val="28"/>
          <w:szCs w:val="28"/>
        </w:rPr>
      </w:pPr>
      <w:r w:rsidRPr="00A16559">
        <w:rPr>
          <w:rFonts w:ascii="Times New Roman" w:hAnsi="Times New Roman"/>
          <w:sz w:val="28"/>
          <w:szCs w:val="28"/>
        </w:rPr>
        <w:t>Официальный язык закупки: русский.</w:t>
      </w:r>
    </w:p>
    <w:p w:rsidR="00F957D8" w:rsidRPr="006C58EB" w:rsidRDefault="00F957D8" w:rsidP="00F957D8">
      <w:pPr>
        <w:tabs>
          <w:tab w:val="left" w:pos="1134"/>
        </w:tabs>
        <w:ind w:firstLine="709"/>
        <w:contextualSpacing/>
        <w:jc w:val="both"/>
        <w:rPr>
          <w:rFonts w:eastAsia="Calibri"/>
          <w:b/>
          <w:bCs/>
          <w:i/>
          <w:szCs w:val="22"/>
          <w:lang w:eastAsia="en-US"/>
        </w:rPr>
      </w:pPr>
      <w:bookmarkStart w:id="4" w:name="_Ref317253353"/>
      <w:r w:rsidRPr="00A16559">
        <w:rPr>
          <w:rFonts w:eastAsia="Calibri"/>
          <w:b/>
          <w:i/>
          <w:sz w:val="28"/>
          <w:szCs w:val="28"/>
          <w:lang w:eastAsia="en-US"/>
        </w:rPr>
        <w:t>Заявка на участие в закупке, подгото</w:t>
      </w:r>
      <w:r w:rsidRPr="00563FFA">
        <w:rPr>
          <w:rFonts w:eastAsia="Calibri"/>
          <w:b/>
          <w:i/>
          <w:szCs w:val="22"/>
          <w:lang w:eastAsia="en-US"/>
        </w:rPr>
        <w:t>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563FFA">
        <w:rPr>
          <w:rFonts w:eastAsia="Calibri"/>
          <w:b/>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F957D8" w:rsidRPr="00563FFA" w:rsidRDefault="00F957D8" w:rsidP="00F957D8">
      <w:pPr>
        <w:pStyle w:val="a8"/>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Валюта закупки: </w:t>
      </w:r>
      <w:r w:rsidRPr="00302B11">
        <w:rPr>
          <w:rFonts w:ascii="Times New Roman" w:hAnsi="Times New Roman"/>
          <w:sz w:val="28"/>
          <w:szCs w:val="28"/>
        </w:rPr>
        <w:t>российский рубль.</w:t>
      </w:r>
    </w:p>
    <w:p w:rsidR="00F957D8" w:rsidRPr="006C58EB" w:rsidRDefault="00F957D8" w:rsidP="00F957D8">
      <w:pPr>
        <w:tabs>
          <w:tab w:val="left" w:pos="1134"/>
        </w:tabs>
        <w:ind w:firstLine="709"/>
        <w:contextualSpacing/>
        <w:jc w:val="both"/>
        <w:rPr>
          <w:rFonts w:eastAsia="Calibri"/>
          <w:b/>
          <w:i/>
          <w:szCs w:val="22"/>
          <w:lang w:eastAsia="en-US"/>
        </w:rPr>
      </w:pPr>
      <w:r w:rsidRPr="00563FFA">
        <w:rPr>
          <w:rFonts w:eastAsia="Calibri"/>
          <w:b/>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F957D8" w:rsidRPr="00563FFA" w:rsidRDefault="00F957D8" w:rsidP="00F957D8">
      <w:pPr>
        <w:pStyle w:val="a8"/>
        <w:numPr>
          <w:ilvl w:val="0"/>
          <w:numId w:val="2"/>
        </w:numPr>
        <w:tabs>
          <w:tab w:val="left" w:pos="0"/>
          <w:tab w:val="left" w:pos="1134"/>
        </w:tabs>
        <w:spacing w:after="0" w:line="240" w:lineRule="auto"/>
        <w:ind w:left="0" w:firstLine="709"/>
        <w:jc w:val="both"/>
        <w:rPr>
          <w:rFonts w:ascii="Times New Roman" w:hAnsi="Times New Roman"/>
          <w:b/>
          <w:i/>
          <w:sz w:val="24"/>
        </w:rPr>
      </w:pPr>
      <w:r w:rsidRPr="00563FFA">
        <w:rPr>
          <w:rFonts w:ascii="Times New Roman" w:hAnsi="Times New Roman"/>
          <w:sz w:val="28"/>
          <w:szCs w:val="28"/>
        </w:rPr>
        <w:t>Обеспечение заявки на участие в закупке</w:t>
      </w:r>
      <w:r w:rsidRPr="00563FFA">
        <w:rPr>
          <w:rFonts w:ascii="Times New Roman" w:hAnsi="Times New Roman"/>
          <w:sz w:val="28"/>
        </w:rPr>
        <w:t>:</w:t>
      </w:r>
      <w:r>
        <w:rPr>
          <w:rFonts w:ascii="Times New Roman" w:hAnsi="Times New Roman"/>
          <w:sz w:val="28"/>
        </w:rPr>
        <w:t xml:space="preserve"> не требуется.</w:t>
      </w:r>
    </w:p>
    <w:p w:rsidR="00F957D8" w:rsidRPr="00711406" w:rsidRDefault="00F957D8" w:rsidP="00F957D8">
      <w:pPr>
        <w:pStyle w:val="a8"/>
        <w:numPr>
          <w:ilvl w:val="0"/>
          <w:numId w:val="2"/>
        </w:numPr>
        <w:tabs>
          <w:tab w:val="left" w:pos="1134"/>
        </w:tabs>
        <w:spacing w:after="0"/>
        <w:ind w:left="0" w:firstLine="709"/>
        <w:jc w:val="both"/>
        <w:rPr>
          <w:rFonts w:ascii="Times New Roman" w:hAnsi="Times New Roman"/>
          <w:spacing w:val="-6"/>
          <w:sz w:val="28"/>
          <w:szCs w:val="28"/>
        </w:rPr>
      </w:pPr>
      <w:r w:rsidRPr="00711406">
        <w:rPr>
          <w:rFonts w:ascii="Times New Roman" w:hAnsi="Times New Roman"/>
          <w:spacing w:val="-6"/>
          <w:sz w:val="28"/>
          <w:szCs w:val="28"/>
        </w:rPr>
        <w:t>Сведения о порядке проведения, в том числе об оформлении участия в закупке, определении лица, выигравшего закупку:</w:t>
      </w:r>
    </w:p>
    <w:p w:rsidR="00F957D8" w:rsidRDefault="00F957D8" w:rsidP="00F957D8">
      <w:pPr>
        <w:tabs>
          <w:tab w:val="left" w:pos="10206"/>
        </w:tabs>
        <w:suppressAutoHyphens/>
        <w:ind w:firstLine="709"/>
        <w:jc w:val="both"/>
        <w:rPr>
          <w:sz w:val="28"/>
          <w:szCs w:val="28"/>
        </w:rPr>
      </w:pPr>
      <w:r w:rsidRPr="00563FFA">
        <w:rPr>
          <w:sz w:val="28"/>
          <w:szCs w:val="28"/>
        </w:rPr>
        <w:lastRenderedPageBreak/>
        <w:t xml:space="preserve">Закупка проводится на электронной торговой площадке (ЭТП) </w:t>
      </w:r>
      <w:r w:rsidRPr="003610D5">
        <w:rPr>
          <w:spacing w:val="-6"/>
          <w:sz w:val="28"/>
          <w:szCs w:val="28"/>
        </w:rPr>
        <w:t>ООО «Аукционный Конкурсный Дом» в сети «Интернет» по адресу: http://</w:t>
      </w:r>
      <w:hyperlink r:id="rId8" w:history="1">
        <w:r w:rsidRPr="002A56CA">
          <w:rPr>
            <w:spacing w:val="-6"/>
            <w:sz w:val="28"/>
            <w:szCs w:val="28"/>
          </w:rPr>
          <w:t>www.a-k-d.ru</w:t>
        </w:r>
      </w:hyperlink>
      <w:r w:rsidRPr="002A56CA">
        <w:rPr>
          <w:rStyle w:val="a4"/>
        </w:rPr>
        <w:t xml:space="preserve"> </w:t>
      </w:r>
      <w:r w:rsidRPr="00563FFA">
        <w:rPr>
          <w:sz w:val="28"/>
          <w:szCs w:val="28"/>
        </w:rPr>
        <w:t>в порядке, установленном регламентом данной ЭТП в соответствии с условиями и требованиями закупочной документации.</w:t>
      </w:r>
    </w:p>
    <w:p w:rsidR="00F957D8" w:rsidRPr="00D95BDA" w:rsidRDefault="00F957D8" w:rsidP="00F957D8">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F957D8" w:rsidRDefault="00F957D8" w:rsidP="00F957D8">
      <w:pPr>
        <w:tabs>
          <w:tab w:val="left" w:pos="1134"/>
        </w:tabs>
        <w:ind w:firstLine="709"/>
        <w:contextualSpacing/>
        <w:jc w:val="both"/>
        <w:rPr>
          <w:sz w:val="28"/>
          <w:szCs w:val="28"/>
        </w:rPr>
      </w:pPr>
      <w:proofErr w:type="gramStart"/>
      <w:r w:rsidRPr="00563FFA">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F957D8" w:rsidRPr="005C0EFF" w:rsidRDefault="00F957D8" w:rsidP="00F957D8">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F957D8" w:rsidRDefault="00F957D8" w:rsidP="00F957D8">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F957D8" w:rsidRDefault="00F957D8" w:rsidP="00F957D8">
      <w:pPr>
        <w:tabs>
          <w:tab w:val="left" w:pos="1134"/>
        </w:tabs>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F957D8" w:rsidRPr="005C0EFF" w:rsidRDefault="00F957D8" w:rsidP="00F957D8">
      <w:pPr>
        <w:contextualSpacing/>
        <w:jc w:val="both"/>
        <w:rPr>
          <w:sz w:val="28"/>
          <w:szCs w:val="28"/>
        </w:rPr>
      </w:pPr>
      <w:r w:rsidRPr="006129A5">
        <w:rPr>
          <w:sz w:val="28"/>
          <w:szCs w:val="28"/>
        </w:rPr>
        <w:tab/>
      </w: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5"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9" w:history="1">
        <w:r w:rsidRPr="005C0EFF">
          <w:rPr>
            <w:rStyle w:val="a4"/>
            <w:rFonts w:eastAsia="Calibri"/>
            <w:sz w:val="28"/>
            <w:szCs w:val="28"/>
            <w:lang w:eastAsia="en-US"/>
          </w:rPr>
          <w:t>http://www.zakupki.gov.ru</w:t>
        </w:r>
      </w:hyperlink>
      <w:r w:rsidRPr="005C0EFF">
        <w:rPr>
          <w:sz w:val="28"/>
          <w:szCs w:val="28"/>
        </w:rPr>
        <w:t>),</w:t>
      </w:r>
      <w:bookmarkEnd w:id="5"/>
      <w:r w:rsidRPr="005C0EFF">
        <w:rPr>
          <w:sz w:val="28"/>
          <w:szCs w:val="28"/>
        </w:rPr>
        <w:t xml:space="preserve"> </w:t>
      </w:r>
    </w:p>
    <w:p w:rsidR="00F957D8" w:rsidRPr="005C0EFF" w:rsidRDefault="00F957D8" w:rsidP="00F957D8">
      <w:pPr>
        <w:tabs>
          <w:tab w:val="left" w:pos="1134"/>
        </w:tabs>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F957D8" w:rsidRPr="005C0EFF" w:rsidRDefault="00F957D8" w:rsidP="00F957D8">
      <w:pPr>
        <w:pStyle w:val="a8"/>
        <w:tabs>
          <w:tab w:val="left" w:pos="709"/>
        </w:tabs>
        <w:spacing w:after="0" w:line="240" w:lineRule="auto"/>
        <w:ind w:left="0"/>
        <w:contextualSpacing w:val="0"/>
        <w:jc w:val="both"/>
        <w:rPr>
          <w:rFonts w:ascii="Times New Roman" w:hAnsi="Times New Roman"/>
          <w:spacing w:val="-6"/>
          <w:sz w:val="28"/>
          <w:szCs w:val="28"/>
        </w:rPr>
      </w:pPr>
      <w:r w:rsidRPr="006129A5">
        <w:rPr>
          <w:rFonts w:ascii="Times New Roman" w:hAnsi="Times New Roman"/>
          <w:sz w:val="28"/>
          <w:szCs w:val="28"/>
        </w:rPr>
        <w:tab/>
      </w: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0"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F957D8" w:rsidRPr="00807584" w:rsidRDefault="00F957D8" w:rsidP="00F957D8">
      <w:pPr>
        <w:tabs>
          <w:tab w:val="left" w:pos="0"/>
          <w:tab w:val="left" w:pos="709"/>
        </w:tabs>
        <w:jc w:val="both"/>
        <w:rPr>
          <w:rFonts w:eastAsia="Calibri"/>
          <w:spacing w:val="-6"/>
          <w:sz w:val="28"/>
          <w:szCs w:val="28"/>
          <w:lang w:eastAsia="en-US"/>
        </w:rPr>
      </w:pPr>
      <w:r w:rsidRPr="006129A5">
        <w:rPr>
          <w:spacing w:val="-6"/>
          <w:sz w:val="28"/>
          <w:szCs w:val="28"/>
        </w:rPr>
        <w:tab/>
      </w:r>
      <w:r w:rsidRPr="00807584">
        <w:rPr>
          <w:spacing w:val="-6"/>
          <w:sz w:val="28"/>
          <w:szCs w:val="28"/>
        </w:rPr>
        <w:t>ООО «Аукционный Конкурсный Дом» в сети «Интернет» по адресу: (</w:t>
      </w:r>
      <w:r w:rsidRPr="00807584">
        <w:rPr>
          <w:rFonts w:eastAsia="Calibri"/>
          <w:spacing w:val="-6"/>
          <w:sz w:val="28"/>
          <w:szCs w:val="28"/>
          <w:lang w:eastAsia="en-US"/>
        </w:rPr>
        <w:t>http://</w:t>
      </w:r>
      <w:hyperlink r:id="rId11" w:history="1">
        <w:r w:rsidRPr="00807584">
          <w:rPr>
            <w:rFonts w:eastAsia="Calibri"/>
            <w:spacing w:val="-6"/>
            <w:sz w:val="28"/>
            <w:szCs w:val="28"/>
            <w:lang w:eastAsia="en-US"/>
          </w:rPr>
          <w:t>www.a-k-d.ru</w:t>
        </w:r>
      </w:hyperlink>
      <w:r w:rsidRPr="00807584">
        <w:rPr>
          <w:rFonts w:eastAsia="Calibri"/>
          <w:spacing w:val="-6"/>
          <w:sz w:val="28"/>
          <w:szCs w:val="28"/>
          <w:lang w:eastAsia="en-US"/>
        </w:rPr>
        <w:t>)</w:t>
      </w:r>
    </w:p>
    <w:p w:rsidR="00F957D8" w:rsidRPr="00DD5201" w:rsidRDefault="00F957D8" w:rsidP="00F957D8">
      <w:pPr>
        <w:pStyle w:val="a8"/>
        <w:numPr>
          <w:ilvl w:val="0"/>
          <w:numId w:val="2"/>
        </w:numPr>
        <w:tabs>
          <w:tab w:val="left" w:pos="0"/>
          <w:tab w:val="left" w:pos="1276"/>
        </w:tabs>
        <w:ind w:left="0" w:firstLine="710"/>
        <w:jc w:val="both"/>
        <w:rPr>
          <w:rFonts w:ascii="Times New Roman" w:hAnsi="Times New Roman"/>
          <w:spacing w:val="-6"/>
          <w:sz w:val="28"/>
          <w:szCs w:val="28"/>
        </w:rPr>
      </w:pPr>
      <w:r w:rsidRPr="00DD5201">
        <w:rPr>
          <w:rFonts w:ascii="Times New Roman" w:hAnsi="Times New Roman"/>
          <w:sz w:val="28"/>
          <w:szCs w:val="28"/>
        </w:rPr>
        <w:t>Возможность</w:t>
      </w:r>
      <w:r w:rsidRPr="00DD5201">
        <w:rPr>
          <w:rFonts w:ascii="Times New Roman" w:hAnsi="Times New Roman"/>
          <w:spacing w:val="-6"/>
          <w:sz w:val="28"/>
          <w:szCs w:val="28"/>
        </w:rPr>
        <w:t xml:space="preserve"> и условия, по которым допускается подача альтернативных предложений: </w:t>
      </w:r>
      <w:r w:rsidRPr="00DD5201">
        <w:rPr>
          <w:rFonts w:ascii="Times New Roman" w:hAnsi="Times New Roman"/>
          <w:sz w:val="28"/>
          <w:szCs w:val="28"/>
        </w:rPr>
        <w:t>не допускается.</w:t>
      </w:r>
    </w:p>
    <w:p w:rsidR="00F957D8" w:rsidRPr="00302B11" w:rsidRDefault="00F957D8" w:rsidP="00F957D8">
      <w:pPr>
        <w:pStyle w:val="a8"/>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Привлечение </w:t>
      </w:r>
      <w:r w:rsidRPr="00302B11">
        <w:rPr>
          <w:rFonts w:ascii="Times New Roman" w:hAnsi="Times New Roman"/>
          <w:bCs/>
          <w:sz w:val="28"/>
          <w:szCs w:val="28"/>
        </w:rPr>
        <w:t>субподрядчиков/соисполнителей</w:t>
      </w:r>
      <w:r w:rsidRPr="00302B11">
        <w:rPr>
          <w:rFonts w:ascii="Times New Roman" w:hAnsi="Times New Roman"/>
          <w:sz w:val="28"/>
          <w:szCs w:val="28"/>
        </w:rPr>
        <w:t xml:space="preserve"> (юридических или физических лиц, </w:t>
      </w:r>
      <w:r w:rsidRPr="00302B11">
        <w:rPr>
          <w:rFonts w:ascii="Times New Roman" w:hAnsi="Times New Roman"/>
          <w:bCs/>
          <w:sz w:val="28"/>
          <w:szCs w:val="28"/>
        </w:rPr>
        <w:t>выполняющих/оказывающих</w:t>
      </w:r>
      <w:r w:rsidRPr="00302B11">
        <w:rPr>
          <w:rFonts w:ascii="Times New Roman" w:hAnsi="Times New Roman"/>
          <w:sz w:val="28"/>
          <w:szCs w:val="28"/>
        </w:rPr>
        <w:t xml:space="preserve"> часть </w:t>
      </w:r>
      <w:r w:rsidRPr="00302B11">
        <w:rPr>
          <w:rFonts w:ascii="Times New Roman" w:hAnsi="Times New Roman"/>
          <w:bCs/>
          <w:sz w:val="28"/>
          <w:szCs w:val="28"/>
        </w:rPr>
        <w:t>работ/услуг</w:t>
      </w:r>
      <w:r w:rsidRPr="00302B11">
        <w:rPr>
          <w:rFonts w:ascii="Times New Roman" w:hAnsi="Times New Roman"/>
          <w:sz w:val="28"/>
          <w:szCs w:val="28"/>
        </w:rPr>
        <w:t xml:space="preserve"> по договору): </w:t>
      </w:r>
      <w:r w:rsidRPr="00302B11">
        <w:rPr>
          <w:rFonts w:ascii="Times New Roman" w:eastAsia="Times New Roman" w:hAnsi="Times New Roman"/>
          <w:sz w:val="28"/>
          <w:szCs w:val="28"/>
          <w:lang w:eastAsia="ru-RU"/>
        </w:rPr>
        <w:t>не допускается.</w:t>
      </w:r>
    </w:p>
    <w:p w:rsidR="00F957D8" w:rsidRPr="008973AD" w:rsidRDefault="00F957D8" w:rsidP="00F957D8">
      <w:pPr>
        <w:tabs>
          <w:tab w:val="left" w:pos="0"/>
          <w:tab w:val="left" w:pos="1134"/>
        </w:tabs>
        <w:ind w:firstLine="709"/>
        <w:jc w:val="both"/>
        <w:rPr>
          <w:rFonts w:eastAsia="Calibri"/>
          <w:sz w:val="28"/>
          <w:szCs w:val="28"/>
          <w:lang w:eastAsia="en-US"/>
        </w:rPr>
      </w:pPr>
      <w:r w:rsidRPr="008973AD">
        <w:rPr>
          <w:sz w:val="28"/>
          <w:szCs w:val="28"/>
        </w:rPr>
        <w:t>Участник закупки должен выполнить собственными силами 100% от общего объема выполняемых по договору строительно-монтажных работ (в денежном выражении от общей стоимости договора).</w:t>
      </w:r>
    </w:p>
    <w:p w:rsidR="00F957D8" w:rsidRPr="00BF10DD" w:rsidRDefault="00F957D8" w:rsidP="00F957D8">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z w:val="28"/>
          <w:szCs w:val="28"/>
        </w:rPr>
        <w:t>Возможность</w:t>
      </w:r>
      <w:r w:rsidRPr="00563FFA">
        <w:rPr>
          <w:rFonts w:ascii="Times New Roman" w:hAnsi="Times New Roman"/>
          <w:spacing w:val="-6"/>
          <w:sz w:val="28"/>
          <w:szCs w:val="28"/>
        </w:rPr>
        <w:t xml:space="preserve"> проведения процедуры </w:t>
      </w:r>
      <w:r w:rsidRPr="00BF10DD">
        <w:rPr>
          <w:rFonts w:ascii="Times New Roman" w:hAnsi="Times New Roman"/>
          <w:spacing w:val="-6"/>
          <w:sz w:val="28"/>
          <w:szCs w:val="28"/>
        </w:rPr>
        <w:t xml:space="preserve">переторжки: </w:t>
      </w:r>
      <w:r w:rsidRPr="00BF10DD">
        <w:rPr>
          <w:rFonts w:ascii="Times New Roman" w:hAnsi="Times New Roman"/>
          <w:sz w:val="28"/>
          <w:szCs w:val="28"/>
        </w:rPr>
        <w:t>возможна по снижению первоначально указанной в заявке на участие в закупке цены.</w:t>
      </w:r>
    </w:p>
    <w:p w:rsidR="00F957D8" w:rsidRPr="000E3352" w:rsidRDefault="00F957D8" w:rsidP="00F957D8">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Срок </w:t>
      </w:r>
      <w:r w:rsidRPr="00563FFA">
        <w:rPr>
          <w:rFonts w:ascii="Times New Roman" w:hAnsi="Times New Roman"/>
          <w:sz w:val="28"/>
          <w:szCs w:val="28"/>
        </w:rPr>
        <w:t>окончания</w:t>
      </w:r>
      <w:r w:rsidRPr="00563FFA">
        <w:rPr>
          <w:rFonts w:ascii="Times New Roman" w:hAnsi="Times New Roman"/>
          <w:spacing w:val="-6"/>
          <w:sz w:val="28"/>
          <w:szCs w:val="28"/>
        </w:rPr>
        <w:t xml:space="preserve"> подачи заявок на участие в закупке (откр</w:t>
      </w:r>
      <w:r>
        <w:rPr>
          <w:rFonts w:ascii="Times New Roman" w:hAnsi="Times New Roman"/>
          <w:spacing w:val="-6"/>
          <w:sz w:val="28"/>
          <w:szCs w:val="28"/>
        </w:rPr>
        <w:t>ытия доступа к поданным заявкам):</w:t>
      </w:r>
      <w:r w:rsidRPr="00563FFA">
        <w:rPr>
          <w:rFonts w:ascii="Times New Roman" w:hAnsi="Times New Roman"/>
          <w:spacing w:val="-6"/>
          <w:sz w:val="28"/>
          <w:szCs w:val="28"/>
        </w:rPr>
        <w:t xml:space="preserve"> </w:t>
      </w:r>
      <w:r>
        <w:rPr>
          <w:rFonts w:ascii="Times New Roman" w:hAnsi="Times New Roman"/>
          <w:spacing w:val="-6"/>
          <w:sz w:val="28"/>
          <w:szCs w:val="28"/>
        </w:rPr>
        <w:t>09-00 (время московское) «17» июля 2015</w:t>
      </w:r>
      <w:r w:rsidRPr="00563FFA">
        <w:rPr>
          <w:rFonts w:ascii="Times New Roman" w:hAnsi="Times New Roman"/>
          <w:spacing w:val="-6"/>
          <w:sz w:val="28"/>
          <w:szCs w:val="28"/>
        </w:rPr>
        <w:t xml:space="preserve"> года. </w:t>
      </w:r>
    </w:p>
    <w:p w:rsidR="00F957D8" w:rsidRPr="00563FFA" w:rsidRDefault="00F957D8" w:rsidP="00F957D8">
      <w:pPr>
        <w:tabs>
          <w:tab w:val="left" w:pos="1134"/>
        </w:tabs>
        <w:ind w:firstLine="709"/>
        <w:contextualSpacing/>
        <w:jc w:val="both"/>
        <w:rPr>
          <w:spacing w:val="-6"/>
          <w:sz w:val="28"/>
          <w:szCs w:val="28"/>
        </w:rPr>
      </w:pPr>
      <w:r w:rsidRPr="00563FFA">
        <w:rPr>
          <w:spacing w:val="-6"/>
          <w:sz w:val="28"/>
          <w:szCs w:val="28"/>
        </w:rPr>
        <w:t>Место, дата и время заседания закупочной комиссии (при проведении):</w:t>
      </w:r>
    </w:p>
    <w:p w:rsidR="00F957D8" w:rsidRDefault="00F957D8" w:rsidP="00F957D8">
      <w:pPr>
        <w:pStyle w:val="a8"/>
        <w:tabs>
          <w:tab w:val="left" w:pos="0"/>
          <w:tab w:val="left" w:pos="1134"/>
        </w:tabs>
        <w:spacing w:after="0" w:line="240" w:lineRule="auto"/>
        <w:ind w:left="0" w:firstLine="709"/>
        <w:jc w:val="both"/>
        <w:rPr>
          <w:rFonts w:ascii="Times New Roman" w:hAnsi="Times New Roman"/>
          <w:spacing w:val="-6"/>
          <w:sz w:val="28"/>
          <w:szCs w:val="28"/>
        </w:rPr>
      </w:pPr>
      <w:r w:rsidRPr="002D4B3F">
        <w:rPr>
          <w:rFonts w:ascii="Times New Roman" w:eastAsia="Times New Roman" w:hAnsi="Times New Roman"/>
          <w:spacing w:val="-6"/>
          <w:sz w:val="28"/>
          <w:szCs w:val="28"/>
          <w:lang w:eastAsia="ru-RU"/>
        </w:rPr>
        <w:t>Адрес: 119017, г. Москва, ул. Большая Ордынка, д. 24,</w:t>
      </w:r>
      <w:r>
        <w:rPr>
          <w:b/>
          <w:i/>
        </w:rPr>
        <w:t xml:space="preserve"> </w:t>
      </w:r>
      <w:r w:rsidRPr="00DF3194">
        <w:rPr>
          <w:rFonts w:ascii="Times New Roman" w:hAnsi="Times New Roman"/>
          <w:spacing w:val="-6"/>
          <w:sz w:val="28"/>
          <w:szCs w:val="28"/>
        </w:rPr>
        <w:t xml:space="preserve">09-00 </w:t>
      </w:r>
      <w:r w:rsidRPr="00DF3194">
        <w:rPr>
          <w:rFonts w:ascii="Times New Roman" w:eastAsia="Times New Roman" w:hAnsi="Times New Roman"/>
          <w:spacing w:val="-6"/>
          <w:sz w:val="28"/>
          <w:szCs w:val="28"/>
          <w:lang w:eastAsia="ru-RU"/>
        </w:rPr>
        <w:t>(время московское)</w:t>
      </w:r>
      <w:r w:rsidRPr="00563FFA">
        <w:rPr>
          <w:spacing w:val="-6"/>
          <w:sz w:val="28"/>
          <w:szCs w:val="28"/>
        </w:rPr>
        <w:t xml:space="preserve"> </w:t>
      </w:r>
      <w:r>
        <w:rPr>
          <w:rFonts w:ascii="Times New Roman" w:hAnsi="Times New Roman"/>
          <w:spacing w:val="-6"/>
          <w:sz w:val="28"/>
          <w:szCs w:val="28"/>
        </w:rPr>
        <w:t>«17» июля 2015</w:t>
      </w:r>
      <w:r w:rsidRPr="00563FFA">
        <w:rPr>
          <w:rFonts w:ascii="Times New Roman" w:hAnsi="Times New Roman"/>
          <w:spacing w:val="-6"/>
          <w:sz w:val="28"/>
          <w:szCs w:val="28"/>
        </w:rPr>
        <w:t xml:space="preserve"> года. </w:t>
      </w:r>
    </w:p>
    <w:p w:rsidR="00F957D8" w:rsidRPr="009245D9" w:rsidRDefault="00F957D8" w:rsidP="00F957D8">
      <w:pPr>
        <w:tabs>
          <w:tab w:val="left" w:pos="0"/>
          <w:tab w:val="left" w:pos="1134"/>
        </w:tabs>
        <w:jc w:val="both"/>
        <w:rPr>
          <w:sz w:val="28"/>
          <w:szCs w:val="28"/>
        </w:rPr>
      </w:pPr>
      <w:r>
        <w:rPr>
          <w:sz w:val="28"/>
          <w:szCs w:val="28"/>
        </w:rPr>
        <w:lastRenderedPageBreak/>
        <w:tab/>
      </w:r>
      <w:r w:rsidRPr="009245D9">
        <w:rPr>
          <w:sz w:val="28"/>
          <w:szCs w:val="28"/>
        </w:rPr>
        <w:t xml:space="preserve">Организатор закупки осуществляет видеотрансляцию (с возможным ведением видеозаписи) заседания закупочной комиссии при открытии доступа к поданным заявкам на участие в закупке на официальный сайт по закупкам атомной отрасли http://zakupki.rosatom.ru. Участники закупки, зарегистрировавшись в Журнале регистрации представителей участников закупки, тем самым выражают согласие на осуществление видеотрансляции на официальный сайт по закупкам атомной отрасли http://zakupki.rosatom.ru/ в сети «Интернет» заседания закупочной комиссии открытия доступа к поданным заявкам на участие в закупке. </w:t>
      </w:r>
    </w:p>
    <w:p w:rsidR="00F957D8" w:rsidRPr="00563FFA" w:rsidRDefault="00F957D8" w:rsidP="00F957D8">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Место и </w:t>
      </w:r>
      <w:r w:rsidRPr="00563FFA">
        <w:rPr>
          <w:rFonts w:ascii="Times New Roman" w:hAnsi="Times New Roman"/>
          <w:sz w:val="28"/>
          <w:szCs w:val="28"/>
        </w:rPr>
        <w:t>дата</w:t>
      </w:r>
      <w:r w:rsidRPr="00563FFA">
        <w:rPr>
          <w:rFonts w:ascii="Times New Roman" w:hAnsi="Times New Roman"/>
          <w:spacing w:val="-6"/>
          <w:sz w:val="28"/>
          <w:szCs w:val="28"/>
        </w:rPr>
        <w:t xml:space="preserve"> рассмотрения заявок и подведения итогов закупки: </w:t>
      </w:r>
    </w:p>
    <w:p w:rsidR="00F957D8" w:rsidRPr="00BF10DD" w:rsidRDefault="00F957D8" w:rsidP="00F957D8">
      <w:pPr>
        <w:tabs>
          <w:tab w:val="left" w:pos="1134"/>
        </w:tabs>
        <w:ind w:firstLine="709"/>
        <w:contextualSpacing/>
        <w:jc w:val="both"/>
        <w:rPr>
          <w:sz w:val="28"/>
          <w:szCs w:val="28"/>
        </w:rPr>
      </w:pPr>
      <w:r w:rsidRPr="00BF10DD">
        <w:rPr>
          <w:sz w:val="28"/>
          <w:szCs w:val="28"/>
        </w:rPr>
        <w:t xml:space="preserve">Отборочная стадия рассмотрения заявок на участие в закупке: адрес: </w:t>
      </w:r>
      <w:r w:rsidRPr="00BF10DD">
        <w:rPr>
          <w:spacing w:val="-6"/>
          <w:sz w:val="28"/>
          <w:szCs w:val="28"/>
        </w:rPr>
        <w:t xml:space="preserve">119017, </w:t>
      </w:r>
      <w:r w:rsidR="00FF791D">
        <w:rPr>
          <w:spacing w:val="-6"/>
          <w:sz w:val="28"/>
          <w:szCs w:val="28"/>
        </w:rPr>
        <w:t xml:space="preserve"> </w:t>
      </w:r>
      <w:bookmarkStart w:id="6" w:name="_GoBack"/>
      <w:bookmarkEnd w:id="6"/>
      <w:r w:rsidRPr="00BF10DD">
        <w:rPr>
          <w:spacing w:val="-6"/>
          <w:sz w:val="28"/>
          <w:szCs w:val="28"/>
        </w:rPr>
        <w:t>г. Москва, ул. Большая Ордынка, д. 24</w:t>
      </w:r>
      <w:r>
        <w:rPr>
          <w:sz w:val="28"/>
          <w:szCs w:val="28"/>
        </w:rPr>
        <w:t>, не позднее «31» июл</w:t>
      </w:r>
      <w:r w:rsidRPr="00BF10DD">
        <w:rPr>
          <w:sz w:val="28"/>
          <w:szCs w:val="28"/>
        </w:rPr>
        <w:t>я 2015 г.</w:t>
      </w:r>
    </w:p>
    <w:p w:rsidR="00F957D8" w:rsidRPr="00BF10DD" w:rsidRDefault="00F957D8" w:rsidP="00F957D8">
      <w:pPr>
        <w:tabs>
          <w:tab w:val="left" w:pos="1134"/>
        </w:tabs>
        <w:ind w:firstLine="709"/>
        <w:contextualSpacing/>
        <w:jc w:val="both"/>
        <w:rPr>
          <w:sz w:val="28"/>
          <w:szCs w:val="28"/>
        </w:rPr>
      </w:pPr>
      <w:r w:rsidRPr="00BF10DD">
        <w:rPr>
          <w:sz w:val="28"/>
          <w:szCs w:val="28"/>
        </w:rPr>
        <w:t xml:space="preserve">Оценочная стадия рассмотрения заявок на участие в закупке и подведение итогов закупки: адрес: </w:t>
      </w:r>
      <w:r>
        <w:rPr>
          <w:spacing w:val="-6"/>
          <w:sz w:val="28"/>
          <w:szCs w:val="28"/>
        </w:rPr>
        <w:t>119017,</w:t>
      </w:r>
      <w:r w:rsidRPr="00BF10DD">
        <w:rPr>
          <w:spacing w:val="-6"/>
          <w:sz w:val="28"/>
          <w:szCs w:val="28"/>
        </w:rPr>
        <w:t xml:space="preserve"> г. Москва, ул. Большая Ордынка, д. 24</w:t>
      </w:r>
      <w:r w:rsidR="00FF791D">
        <w:rPr>
          <w:sz w:val="28"/>
          <w:szCs w:val="28"/>
        </w:rPr>
        <w:t>, не позднее</w:t>
      </w:r>
      <w:r>
        <w:rPr>
          <w:sz w:val="28"/>
          <w:szCs w:val="28"/>
          <w:lang w:val="en-US"/>
        </w:rPr>
        <w:t xml:space="preserve"> </w:t>
      </w:r>
      <w:r>
        <w:rPr>
          <w:sz w:val="28"/>
          <w:szCs w:val="28"/>
        </w:rPr>
        <w:t>«31» июл</w:t>
      </w:r>
      <w:r w:rsidRPr="00BF10DD">
        <w:rPr>
          <w:sz w:val="28"/>
          <w:szCs w:val="28"/>
        </w:rPr>
        <w:t>я 2015 г.</w:t>
      </w:r>
    </w:p>
    <w:p w:rsidR="00F957D8" w:rsidRPr="008973AD" w:rsidRDefault="00F957D8" w:rsidP="00F957D8">
      <w:pPr>
        <w:pStyle w:val="a8"/>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w:t>
      </w:r>
      <w:r>
        <w:rPr>
          <w:rFonts w:ascii="Times New Roman" w:hAnsi="Times New Roman"/>
          <w:sz w:val="28"/>
        </w:rPr>
        <w:t>а исключением следующих случаев:</w:t>
      </w:r>
    </w:p>
    <w:p w:rsidR="00F957D8" w:rsidRPr="008973AD" w:rsidRDefault="00F957D8" w:rsidP="00F957D8">
      <w:pPr>
        <w:tabs>
          <w:tab w:val="left" w:pos="1134"/>
        </w:tabs>
        <w:ind w:firstLine="709"/>
        <w:jc w:val="both"/>
        <w:rPr>
          <w:rFonts w:eastAsia="Calibri"/>
          <w:spacing w:val="-6"/>
          <w:sz w:val="28"/>
          <w:szCs w:val="28"/>
        </w:rPr>
      </w:pPr>
      <w:r w:rsidRPr="008973AD">
        <w:rPr>
          <w:rFonts w:eastAsia="Calibri"/>
          <w:spacing w:val="-6"/>
          <w:sz w:val="28"/>
          <w:szCs w:val="28"/>
        </w:rPr>
        <w:t>в соответствии с законодательством Российской Федерации для заключения договора необходимо его одобрение органом управления заказчика;</w:t>
      </w:r>
    </w:p>
    <w:p w:rsidR="00F957D8" w:rsidRPr="008973AD" w:rsidRDefault="00F957D8" w:rsidP="00F957D8">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F957D8" w:rsidRDefault="00F957D8" w:rsidP="00F957D8">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b/>
          <w:bCs/>
          <w:i/>
          <w:iCs/>
        </w:rPr>
        <w:t xml:space="preserve">5 (пяти)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F957D8" w:rsidRDefault="00F957D8" w:rsidP="00F957D8">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F957D8" w:rsidRDefault="00F957D8" w:rsidP="00F957D8">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Pr>
          <w:b/>
          <w:bCs/>
          <w:i/>
          <w:iCs/>
        </w:rPr>
        <w:t>в течение 10 (десяти) дней</w:t>
      </w:r>
      <w:r w:rsidRPr="00FC009D">
        <w:t xml:space="preserve"> </w:t>
      </w:r>
      <w:r w:rsidRPr="00700C97">
        <w:rPr>
          <w:rFonts w:eastAsia="Calibri"/>
          <w:spacing w:val="-6"/>
          <w:sz w:val="28"/>
          <w:szCs w:val="28"/>
          <w:lang w:eastAsia="en-US"/>
        </w:rPr>
        <w:t>со дня направления указанного договора.</w:t>
      </w:r>
    </w:p>
    <w:p w:rsidR="00F957D8" w:rsidRPr="002D4B3F" w:rsidRDefault="00F957D8" w:rsidP="00F957D8">
      <w:pPr>
        <w:tabs>
          <w:tab w:val="left" w:pos="1134"/>
        </w:tabs>
        <w:ind w:firstLine="709"/>
        <w:contextualSpacing/>
        <w:jc w:val="both"/>
        <w:rPr>
          <w:spacing w:val="-6"/>
        </w:rPr>
      </w:pPr>
      <w:r w:rsidRPr="00563FFA">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F957D8" w:rsidRPr="00E22F88" w:rsidRDefault="00F957D8" w:rsidP="00F957D8">
      <w:pPr>
        <w:numPr>
          <w:ilvl w:val="0"/>
          <w:numId w:val="2"/>
        </w:numPr>
        <w:tabs>
          <w:tab w:val="left" w:pos="0"/>
          <w:tab w:val="left" w:pos="1134"/>
        </w:tabs>
        <w:ind w:left="0" w:firstLine="709"/>
        <w:contextualSpacing/>
        <w:jc w:val="both"/>
        <w:rPr>
          <w:rFonts w:eastAsia="Calibri"/>
          <w:spacing w:val="-6"/>
          <w:sz w:val="28"/>
          <w:szCs w:val="28"/>
          <w:lang w:eastAsia="en-US"/>
        </w:rPr>
      </w:pPr>
      <w:r w:rsidRPr="002D4B3F">
        <w:rPr>
          <w:sz w:val="28"/>
          <w:szCs w:val="28"/>
        </w:rPr>
        <w:lastRenderedPageBreak/>
        <w:t>Обеспечение испол</w:t>
      </w:r>
      <w:r>
        <w:rPr>
          <w:sz w:val="28"/>
          <w:szCs w:val="28"/>
        </w:rPr>
        <w:t xml:space="preserve">нения обязательств по договору: </w:t>
      </w:r>
      <w:r>
        <w:rPr>
          <w:b/>
          <w:i/>
        </w:rPr>
        <w:t>требуется.</w:t>
      </w:r>
    </w:p>
    <w:p w:rsidR="00F957D8" w:rsidRPr="00E22F88" w:rsidRDefault="00F957D8" w:rsidP="00F957D8">
      <w:pPr>
        <w:tabs>
          <w:tab w:val="left" w:pos="335"/>
        </w:tabs>
        <w:contextualSpacing/>
        <w:jc w:val="both"/>
        <w:rPr>
          <w:bCs/>
          <w:sz w:val="28"/>
          <w:szCs w:val="28"/>
        </w:rPr>
      </w:pPr>
      <w:r>
        <w:rPr>
          <w:bCs/>
          <w:color w:val="000000"/>
          <w:sz w:val="28"/>
          <w:szCs w:val="28"/>
        </w:rPr>
        <w:t>Требования обеспечение</w:t>
      </w:r>
      <w:r w:rsidRPr="00E22F88">
        <w:rPr>
          <w:bCs/>
          <w:color w:val="000000"/>
          <w:sz w:val="28"/>
          <w:szCs w:val="28"/>
        </w:rPr>
        <w:t xml:space="preserve"> возврата аванса: </w:t>
      </w:r>
      <w:r w:rsidRPr="00E22F88">
        <w:rPr>
          <w:bCs/>
          <w:sz w:val="28"/>
          <w:szCs w:val="28"/>
        </w:rPr>
        <w:t xml:space="preserve">Требуется. </w:t>
      </w:r>
    </w:p>
    <w:p w:rsidR="00F957D8" w:rsidRPr="00E22F88" w:rsidRDefault="00F957D8" w:rsidP="00F957D8">
      <w:pPr>
        <w:spacing w:line="276" w:lineRule="auto"/>
        <w:ind w:right="-81"/>
        <w:jc w:val="both"/>
        <w:rPr>
          <w:sz w:val="28"/>
          <w:szCs w:val="28"/>
        </w:rPr>
      </w:pPr>
      <w:r>
        <w:rPr>
          <w:sz w:val="28"/>
          <w:szCs w:val="28"/>
        </w:rPr>
        <w:t xml:space="preserve">а) </w:t>
      </w:r>
      <w:r w:rsidRPr="00E22F88">
        <w:rPr>
          <w:sz w:val="28"/>
          <w:szCs w:val="28"/>
        </w:rPr>
        <w:t xml:space="preserve">В срок не позднее 10 рабочих дней </w:t>
      </w:r>
      <w:proofErr w:type="gramStart"/>
      <w:r w:rsidRPr="00E22F88">
        <w:rPr>
          <w:sz w:val="28"/>
          <w:szCs w:val="28"/>
        </w:rPr>
        <w:t>с даты заключения</w:t>
      </w:r>
      <w:proofErr w:type="gramEnd"/>
      <w:r w:rsidRPr="00E22F88">
        <w:rPr>
          <w:sz w:val="28"/>
          <w:szCs w:val="28"/>
        </w:rPr>
        <w:t xml:space="preserve"> настоящего Договора, Подрядчик должен принять решение о необходимости предоставления аванса Генеральным подрядчиком, о чем письменно уведомить Генерального подрядчика и предоставить обеспечение на сумму аванса.</w:t>
      </w:r>
    </w:p>
    <w:p w:rsidR="00F957D8" w:rsidRPr="00E22F88" w:rsidRDefault="00F957D8" w:rsidP="00F957D8">
      <w:pPr>
        <w:spacing w:line="276" w:lineRule="auto"/>
        <w:ind w:right="-81"/>
        <w:jc w:val="both"/>
        <w:rPr>
          <w:sz w:val="28"/>
          <w:szCs w:val="28"/>
        </w:rPr>
      </w:pPr>
      <w:r w:rsidRPr="00E22F88">
        <w:rPr>
          <w:sz w:val="28"/>
          <w:szCs w:val="28"/>
        </w:rPr>
        <w:t xml:space="preserve">Подрядчик предоставляет Генподрядчику обеспечение возврата аванса в размере указанном в п. 5.3. настоящего Договора. </w:t>
      </w:r>
    </w:p>
    <w:p w:rsidR="00F957D8" w:rsidRPr="00E22F88" w:rsidRDefault="00F957D8" w:rsidP="00F957D8">
      <w:pPr>
        <w:spacing w:line="276" w:lineRule="auto"/>
        <w:ind w:right="-81"/>
        <w:jc w:val="both"/>
        <w:rPr>
          <w:sz w:val="28"/>
          <w:szCs w:val="28"/>
        </w:rPr>
      </w:pPr>
      <w:r>
        <w:rPr>
          <w:sz w:val="28"/>
          <w:szCs w:val="28"/>
        </w:rPr>
        <w:t xml:space="preserve">б) </w:t>
      </w:r>
      <w:r w:rsidRPr="00E22F88">
        <w:rPr>
          <w:sz w:val="28"/>
          <w:szCs w:val="28"/>
        </w:rPr>
        <w:t>Обеспечение исполнения возврата аванса может быть предоставлено:</w:t>
      </w:r>
    </w:p>
    <w:p w:rsidR="00F957D8" w:rsidRPr="00E22F88" w:rsidRDefault="00F957D8" w:rsidP="00F957D8">
      <w:pPr>
        <w:spacing w:line="276" w:lineRule="auto"/>
        <w:ind w:right="-81"/>
        <w:jc w:val="both"/>
        <w:rPr>
          <w:iCs/>
          <w:sz w:val="28"/>
          <w:szCs w:val="28"/>
        </w:rPr>
      </w:pPr>
      <w:r>
        <w:rPr>
          <w:sz w:val="28"/>
          <w:szCs w:val="28"/>
        </w:rPr>
        <w:t xml:space="preserve">- в </w:t>
      </w:r>
      <w:r w:rsidRPr="00E22F88">
        <w:rPr>
          <w:sz w:val="28"/>
          <w:szCs w:val="28"/>
        </w:rPr>
        <w:t>форме денежных средств путем их перечисления на расчетный счет Генподрядчика,</w:t>
      </w:r>
      <w:r w:rsidRPr="00E22F88">
        <w:rPr>
          <w:iCs/>
          <w:sz w:val="28"/>
          <w:szCs w:val="28"/>
        </w:rPr>
        <w:t xml:space="preserve"> в качестве залога;</w:t>
      </w:r>
    </w:p>
    <w:p w:rsidR="00F957D8" w:rsidRPr="00E22F88" w:rsidRDefault="00F957D8" w:rsidP="00F957D8">
      <w:pPr>
        <w:spacing w:line="276" w:lineRule="auto"/>
        <w:ind w:right="-81"/>
        <w:jc w:val="both"/>
        <w:rPr>
          <w:sz w:val="28"/>
          <w:szCs w:val="28"/>
        </w:rPr>
      </w:pPr>
      <w:r w:rsidRPr="00E22F88">
        <w:rPr>
          <w:iCs/>
          <w:sz w:val="28"/>
          <w:szCs w:val="28"/>
        </w:rPr>
        <w:t xml:space="preserve">- </w:t>
      </w:r>
      <w:r w:rsidRPr="00E22F88">
        <w:rPr>
          <w:sz w:val="28"/>
          <w:szCs w:val="28"/>
        </w:rPr>
        <w:t>в форме банковской гарантии предоставленной на срок превышающий срок исполнение Договора на 60 дней после даты окончания Договора.</w:t>
      </w:r>
    </w:p>
    <w:p w:rsidR="00F957D8" w:rsidRPr="00E22F88" w:rsidRDefault="00F957D8" w:rsidP="00F957D8">
      <w:pPr>
        <w:spacing w:line="276" w:lineRule="auto"/>
        <w:jc w:val="both"/>
        <w:rPr>
          <w:sz w:val="28"/>
          <w:szCs w:val="28"/>
        </w:rPr>
      </w:pPr>
      <w:r>
        <w:rPr>
          <w:sz w:val="28"/>
          <w:szCs w:val="28"/>
        </w:rPr>
        <w:t>в)</w:t>
      </w:r>
      <w:r w:rsidRPr="00E22F88">
        <w:rPr>
          <w:sz w:val="28"/>
          <w:szCs w:val="28"/>
        </w:rPr>
        <w:t xml:space="preserve"> Днем перечисления обеспечения считается день зачисления денежных средств на счет Генподрядчика или передачи по Акту Генподрядчику банковской гарантии.</w:t>
      </w:r>
    </w:p>
    <w:p w:rsidR="00F957D8" w:rsidRPr="00E22F88" w:rsidRDefault="00F957D8" w:rsidP="00F957D8">
      <w:pPr>
        <w:spacing w:line="276" w:lineRule="auto"/>
        <w:jc w:val="both"/>
        <w:rPr>
          <w:sz w:val="28"/>
          <w:szCs w:val="28"/>
        </w:rPr>
      </w:pPr>
      <w:r>
        <w:rPr>
          <w:sz w:val="28"/>
          <w:szCs w:val="28"/>
        </w:rPr>
        <w:t>г)</w:t>
      </w:r>
      <w:r w:rsidRPr="00E22F88">
        <w:rPr>
          <w:sz w:val="28"/>
          <w:szCs w:val="28"/>
        </w:rPr>
        <w:t xml:space="preserve"> Обеспечение возврата аванса возвращается Подрядчику не позднее, чем через 65 (шестьдесят пять) дней после даты исполнения Подрядчиком своих обязательств по Договору.</w:t>
      </w:r>
    </w:p>
    <w:p w:rsidR="00F957D8" w:rsidRPr="00E22F88" w:rsidRDefault="00F957D8" w:rsidP="00F957D8">
      <w:pPr>
        <w:spacing w:line="276" w:lineRule="auto"/>
        <w:ind w:right="-81"/>
        <w:jc w:val="both"/>
        <w:rPr>
          <w:sz w:val="28"/>
          <w:szCs w:val="28"/>
        </w:rPr>
      </w:pPr>
      <w:r>
        <w:rPr>
          <w:sz w:val="28"/>
          <w:szCs w:val="28"/>
        </w:rPr>
        <w:t xml:space="preserve">д) </w:t>
      </w:r>
      <w:r w:rsidRPr="00E22F88">
        <w:rPr>
          <w:sz w:val="28"/>
          <w:szCs w:val="28"/>
        </w:rPr>
        <w:t>Гарантии на бланке банка-гаранта, подписанной уполномоченным лицом Банка-гаранта, с печатью банка-гаранта.</w:t>
      </w:r>
    </w:p>
    <w:p w:rsidR="00F957D8" w:rsidRPr="00E22F88" w:rsidRDefault="00F957D8" w:rsidP="00F957D8">
      <w:pPr>
        <w:spacing w:line="276" w:lineRule="auto"/>
        <w:ind w:right="-81"/>
        <w:jc w:val="both"/>
        <w:rPr>
          <w:sz w:val="28"/>
          <w:szCs w:val="28"/>
        </w:rPr>
      </w:pPr>
      <w:r>
        <w:rPr>
          <w:sz w:val="28"/>
          <w:szCs w:val="28"/>
        </w:rPr>
        <w:t xml:space="preserve">е) </w:t>
      </w:r>
      <w:r w:rsidRPr="00E22F88">
        <w:rPr>
          <w:sz w:val="28"/>
          <w:szCs w:val="28"/>
        </w:rPr>
        <w:t>Гарантии Банков-нерезидентов:</w:t>
      </w:r>
    </w:p>
    <w:p w:rsidR="00F957D8" w:rsidRPr="00E22F88" w:rsidRDefault="00F957D8" w:rsidP="00F957D8">
      <w:pPr>
        <w:spacing w:line="276" w:lineRule="auto"/>
        <w:ind w:right="-81"/>
        <w:jc w:val="both"/>
        <w:rPr>
          <w:sz w:val="28"/>
          <w:szCs w:val="28"/>
        </w:rPr>
      </w:pPr>
      <w:r>
        <w:rPr>
          <w:sz w:val="28"/>
          <w:szCs w:val="28"/>
        </w:rPr>
        <w:t xml:space="preserve">ж) </w:t>
      </w:r>
      <w:r w:rsidRPr="00E22F88">
        <w:rPr>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E22F88">
        <w:rPr>
          <w:sz w:val="28"/>
          <w:szCs w:val="28"/>
        </w:rPr>
        <w:t xml:space="preserve">При этом гарантия должна сопровождаться инструкцией Банка-гаранта по системе SWIFT (SWIFT – международная межбанковская система передачи информации и совершения платежей) в банк Бенефициара об </w:t>
      </w:r>
      <w:proofErr w:type="spellStart"/>
      <w:r w:rsidRPr="00E22F88">
        <w:rPr>
          <w:sz w:val="28"/>
          <w:szCs w:val="28"/>
        </w:rPr>
        <w:t>авизовании</w:t>
      </w:r>
      <w:proofErr w:type="spellEnd"/>
      <w:r w:rsidRPr="00E22F88">
        <w:rPr>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w:t>
      </w:r>
      <w:proofErr w:type="gramEnd"/>
      <w:r w:rsidRPr="00E22F88">
        <w:rPr>
          <w:sz w:val="28"/>
          <w:szCs w:val="28"/>
        </w:rPr>
        <w:t xml:space="preserve"> лица, подписавшего данную гарантию.</w:t>
      </w:r>
    </w:p>
    <w:p w:rsidR="00F957D8" w:rsidRPr="00E22F88" w:rsidRDefault="00F957D8" w:rsidP="00F957D8">
      <w:pPr>
        <w:spacing w:line="276" w:lineRule="auto"/>
        <w:ind w:right="-81"/>
        <w:jc w:val="both"/>
        <w:rPr>
          <w:sz w:val="28"/>
          <w:szCs w:val="28"/>
        </w:rPr>
      </w:pPr>
      <w:r>
        <w:rPr>
          <w:sz w:val="28"/>
          <w:szCs w:val="28"/>
        </w:rPr>
        <w:t xml:space="preserve">з) </w:t>
      </w:r>
      <w:r w:rsidRPr="00E22F88">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F957D8" w:rsidRPr="00E22F88" w:rsidRDefault="00F957D8" w:rsidP="00F957D8">
      <w:pPr>
        <w:spacing w:line="276" w:lineRule="auto"/>
        <w:ind w:right="-81"/>
        <w:jc w:val="both"/>
        <w:rPr>
          <w:sz w:val="28"/>
          <w:szCs w:val="28"/>
        </w:rPr>
      </w:pPr>
      <w:r>
        <w:rPr>
          <w:sz w:val="28"/>
          <w:szCs w:val="28"/>
        </w:rPr>
        <w:t xml:space="preserve">и) </w:t>
      </w:r>
      <w:r w:rsidRPr="00E22F88">
        <w:rPr>
          <w:sz w:val="28"/>
          <w:szCs w:val="28"/>
        </w:rPr>
        <w:t>Гарант должен соответствовать требованиям,  изложенным в   Приложении №6 (Требования к гарантам) к Договору.</w:t>
      </w:r>
    </w:p>
    <w:p w:rsidR="00F957D8" w:rsidRPr="00E22F88" w:rsidRDefault="00F957D8" w:rsidP="00F957D8">
      <w:pPr>
        <w:spacing w:line="276" w:lineRule="auto"/>
        <w:ind w:right="-81"/>
        <w:jc w:val="both"/>
        <w:rPr>
          <w:sz w:val="28"/>
          <w:szCs w:val="28"/>
        </w:rPr>
      </w:pPr>
      <w:r>
        <w:rPr>
          <w:sz w:val="28"/>
          <w:szCs w:val="28"/>
        </w:rPr>
        <w:lastRenderedPageBreak/>
        <w:t xml:space="preserve">к) </w:t>
      </w:r>
      <w:r w:rsidRPr="00E22F88">
        <w:rPr>
          <w:sz w:val="28"/>
          <w:szCs w:val="28"/>
        </w:rPr>
        <w:t>Основные условия банковской гарантии по обеспечению возврата аванса определены в статье 7 и по форме, установленной Приложением №5 (Форма банковской гарантии) к Договору.</w:t>
      </w:r>
    </w:p>
    <w:p w:rsidR="00F957D8" w:rsidRPr="00E22F88" w:rsidRDefault="00F957D8" w:rsidP="00F957D8">
      <w:pPr>
        <w:spacing w:line="276" w:lineRule="auto"/>
        <w:ind w:right="-81"/>
        <w:jc w:val="both"/>
        <w:rPr>
          <w:sz w:val="28"/>
          <w:szCs w:val="28"/>
        </w:rPr>
      </w:pPr>
      <w:r>
        <w:rPr>
          <w:sz w:val="28"/>
          <w:szCs w:val="28"/>
        </w:rPr>
        <w:t xml:space="preserve">л) </w:t>
      </w:r>
      <w:r w:rsidRPr="00E22F88">
        <w:rPr>
          <w:sz w:val="28"/>
          <w:szCs w:val="28"/>
        </w:rPr>
        <w:t>Подрядчик обязан предварительно письменно согласовать с Генеральным подрядчиком форму обеспечения, а также гаранта.</w:t>
      </w:r>
    </w:p>
    <w:p w:rsidR="00F957D8" w:rsidRPr="00E22F88" w:rsidRDefault="00F957D8" w:rsidP="00F957D8">
      <w:pPr>
        <w:spacing w:line="276" w:lineRule="auto"/>
        <w:ind w:right="-81"/>
        <w:jc w:val="both"/>
        <w:rPr>
          <w:sz w:val="28"/>
          <w:szCs w:val="28"/>
        </w:rPr>
      </w:pPr>
      <w:r>
        <w:rPr>
          <w:sz w:val="28"/>
          <w:szCs w:val="28"/>
        </w:rPr>
        <w:t xml:space="preserve">м) </w:t>
      </w:r>
      <w:r w:rsidRPr="00E22F88">
        <w:rPr>
          <w:sz w:val="28"/>
          <w:szCs w:val="28"/>
        </w:rPr>
        <w:t>При представлении обеспечения возврата аванса согласно пункту 7.2. настоящего Договора к обеспечению в обязательном порядке прилагаются следующие документы, подтверждающие полномочия лица, подписавшего обеспечение:</w:t>
      </w:r>
    </w:p>
    <w:p w:rsidR="00F957D8" w:rsidRPr="00E22F88" w:rsidRDefault="00F957D8" w:rsidP="00F957D8">
      <w:pPr>
        <w:spacing w:line="276" w:lineRule="auto"/>
        <w:ind w:right="-81"/>
        <w:jc w:val="both"/>
        <w:rPr>
          <w:sz w:val="28"/>
          <w:szCs w:val="28"/>
        </w:rPr>
      </w:pPr>
      <w:r w:rsidRPr="00E22F88">
        <w:rPr>
          <w:sz w:val="28"/>
          <w:szCs w:val="28"/>
        </w:rPr>
        <w:t>- заверенные уполномоченным лицом банка-гаранта или нотариально заверенные копии действующих учредительных документов банка-гаранта;</w:t>
      </w:r>
    </w:p>
    <w:p w:rsidR="00F957D8" w:rsidRPr="00E22F88" w:rsidRDefault="00F957D8" w:rsidP="00F957D8">
      <w:pPr>
        <w:spacing w:line="276" w:lineRule="auto"/>
        <w:ind w:right="-81"/>
        <w:jc w:val="both"/>
        <w:rPr>
          <w:sz w:val="28"/>
          <w:szCs w:val="28"/>
        </w:rPr>
      </w:pPr>
      <w:r>
        <w:rPr>
          <w:sz w:val="28"/>
          <w:szCs w:val="28"/>
        </w:rPr>
        <w:t xml:space="preserve">- </w:t>
      </w:r>
      <w:r w:rsidRPr="00E22F88">
        <w:rPr>
          <w:sz w:val="28"/>
          <w:szCs w:val="28"/>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банковская гарантия подписаны единоличным исполнительным органом банка-гаранта);</w:t>
      </w:r>
    </w:p>
    <w:p w:rsidR="00F957D8" w:rsidRPr="00E22F88" w:rsidRDefault="00F957D8" w:rsidP="00F957D8">
      <w:pPr>
        <w:spacing w:line="276" w:lineRule="auto"/>
        <w:ind w:right="-81"/>
        <w:jc w:val="both"/>
        <w:rPr>
          <w:sz w:val="28"/>
          <w:szCs w:val="28"/>
        </w:rPr>
      </w:pPr>
      <w:proofErr w:type="gramStart"/>
      <w:r w:rsidRPr="00E22F88">
        <w:rPr>
          <w:sz w:val="28"/>
          <w:szCs w:val="28"/>
        </w:rPr>
        <w:t>- 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22F88">
        <w:rPr>
          <w:sz w:val="28"/>
          <w:szCs w:val="28"/>
        </w:rPr>
        <w:t xml:space="preserve"> </w:t>
      </w:r>
      <w:proofErr w:type="gramStart"/>
      <w:r w:rsidRPr="00E22F88">
        <w:rPr>
          <w:sz w:val="28"/>
          <w:szCs w:val="28"/>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F957D8" w:rsidRPr="00E22F88" w:rsidRDefault="00F957D8" w:rsidP="00F957D8">
      <w:pPr>
        <w:spacing w:line="276" w:lineRule="auto"/>
        <w:ind w:right="-81"/>
        <w:jc w:val="both"/>
        <w:rPr>
          <w:sz w:val="28"/>
          <w:szCs w:val="28"/>
        </w:rPr>
      </w:pPr>
      <w:r w:rsidRPr="00E22F88">
        <w:rPr>
          <w:sz w:val="28"/>
          <w:szCs w:val="28"/>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22F88">
        <w:rPr>
          <w:sz w:val="28"/>
          <w:szCs w:val="28"/>
        </w:rPr>
        <w:t>с даты</w:t>
      </w:r>
      <w:proofErr w:type="gramEnd"/>
      <w:r w:rsidRPr="00E22F88">
        <w:rPr>
          <w:sz w:val="28"/>
          <w:szCs w:val="28"/>
        </w:rPr>
        <w:t xml:space="preserve"> ее выдачи регистрирующим органом).</w:t>
      </w:r>
    </w:p>
    <w:p w:rsidR="00F957D8" w:rsidRPr="00E22F88" w:rsidRDefault="00F957D8" w:rsidP="00F957D8">
      <w:pPr>
        <w:spacing w:line="276" w:lineRule="auto"/>
        <w:ind w:right="-81"/>
        <w:jc w:val="both"/>
        <w:rPr>
          <w:sz w:val="28"/>
          <w:szCs w:val="28"/>
        </w:rPr>
      </w:pPr>
      <w:r>
        <w:rPr>
          <w:sz w:val="28"/>
          <w:szCs w:val="28"/>
        </w:rPr>
        <w:t xml:space="preserve">н) </w:t>
      </w:r>
      <w:r w:rsidRPr="00E22F88">
        <w:rPr>
          <w:sz w:val="28"/>
          <w:szCs w:val="28"/>
        </w:rPr>
        <w:t>При отсутствии указанных в п. 11.12. документов обеспечение данного лица, выдающего обеспечение, не принимается.</w:t>
      </w:r>
    </w:p>
    <w:p w:rsidR="00F957D8" w:rsidRPr="00990CDE" w:rsidRDefault="00F957D8" w:rsidP="00F957D8">
      <w:pPr>
        <w:spacing w:line="276" w:lineRule="auto"/>
        <w:ind w:right="-81"/>
        <w:jc w:val="both"/>
        <w:rPr>
          <w:sz w:val="28"/>
          <w:szCs w:val="28"/>
        </w:rPr>
      </w:pPr>
      <w:r w:rsidRPr="00990CDE">
        <w:rPr>
          <w:sz w:val="28"/>
          <w:szCs w:val="28"/>
        </w:rPr>
        <w:t>о) Затраты Подрядчика по оформлению обеспечения производятся Подрядчиком за счет собственных средств и не компенсируются Генеральным подрядчиком.</w:t>
      </w:r>
    </w:p>
    <w:p w:rsidR="00F957D8" w:rsidRPr="00080773" w:rsidRDefault="00F957D8" w:rsidP="00F957D8">
      <w:pPr>
        <w:numPr>
          <w:ilvl w:val="0"/>
          <w:numId w:val="2"/>
        </w:numPr>
        <w:tabs>
          <w:tab w:val="left" w:pos="0"/>
          <w:tab w:val="left" w:pos="1134"/>
        </w:tabs>
        <w:ind w:left="0" w:firstLine="709"/>
        <w:contextualSpacing/>
        <w:jc w:val="both"/>
        <w:rPr>
          <w:sz w:val="28"/>
          <w:szCs w:val="28"/>
        </w:rPr>
      </w:pPr>
      <w:r w:rsidRPr="00563FFA">
        <w:rPr>
          <w:b/>
          <w:i/>
        </w:rPr>
        <w:t xml:space="preserve"> </w:t>
      </w:r>
      <w:r w:rsidRPr="00563FFA">
        <w:rPr>
          <w:sz w:val="28"/>
          <w:szCs w:val="28"/>
        </w:rPr>
        <w:t xml:space="preserve">Процедура </w:t>
      </w:r>
      <w:r w:rsidRPr="00563FFA">
        <w:rPr>
          <w:b/>
          <w:i/>
        </w:rPr>
        <w:t xml:space="preserve">запроса предложений, </w:t>
      </w:r>
      <w:r w:rsidRPr="00563FFA">
        <w:rPr>
          <w:sz w:val="28"/>
          <w:szCs w:val="28"/>
        </w:rPr>
        <w:t>не является торгами по законодательству Российской Федерации.</w:t>
      </w:r>
    </w:p>
    <w:p w:rsidR="00F957D8" w:rsidRPr="00A4214D" w:rsidRDefault="00F957D8" w:rsidP="00F957D8">
      <w:pPr>
        <w:pStyle w:val="a8"/>
        <w:numPr>
          <w:ilvl w:val="0"/>
          <w:numId w:val="2"/>
        </w:numPr>
        <w:tabs>
          <w:tab w:val="left" w:pos="0"/>
          <w:tab w:val="left" w:pos="1134"/>
        </w:tabs>
        <w:spacing w:after="0" w:line="240" w:lineRule="auto"/>
        <w:ind w:left="0" w:firstLine="709"/>
        <w:jc w:val="both"/>
        <w:rPr>
          <w:sz w:val="28"/>
          <w:szCs w:val="28"/>
        </w:rPr>
      </w:pPr>
      <w:r w:rsidRPr="005C0EFF">
        <w:rPr>
          <w:rFonts w:ascii="Times New Roman" w:hAnsi="Times New Roman"/>
          <w:sz w:val="28"/>
          <w:szCs w:val="28"/>
        </w:rPr>
        <w:lastRenderedPageBreak/>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w:t>
      </w:r>
      <w:r w:rsidRPr="00162A98">
        <w:rPr>
          <w:rFonts w:ascii="Times New Roman" w:hAnsi="Times New Roman"/>
          <w:sz w:val="28"/>
          <w:szCs w:val="28"/>
        </w:rPr>
        <w:t>в любое время вплоть до подведения итогов закупки,</w:t>
      </w:r>
      <w:r w:rsidRPr="00A4214D">
        <w:rPr>
          <w:sz w:val="28"/>
          <w:szCs w:val="28"/>
        </w:rPr>
        <w:t xml:space="preserve"> </w:t>
      </w:r>
      <w:r>
        <w:rPr>
          <w:rFonts w:ascii="Times New Roman" w:hAnsi="Times New Roman"/>
          <w:sz w:val="28"/>
          <w:szCs w:val="28"/>
        </w:rPr>
        <w:t xml:space="preserve">в указанных ниже случаях </w:t>
      </w:r>
      <w:r w:rsidRPr="00162A98">
        <w:rPr>
          <w:rFonts w:ascii="Times New Roman" w:hAnsi="Times New Roman"/>
          <w:sz w:val="28"/>
          <w:szCs w:val="28"/>
        </w:rPr>
        <w:t>не приводит к каким-либо последствиям для организатора закупки:</w:t>
      </w:r>
    </w:p>
    <w:p w:rsidR="00F957D8" w:rsidRPr="005C0EFF" w:rsidRDefault="00F957D8" w:rsidP="00F957D8">
      <w:pPr>
        <w:pStyle w:val="a7"/>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F957D8" w:rsidRPr="005C0EFF" w:rsidRDefault="00F957D8" w:rsidP="00F957D8">
      <w:pPr>
        <w:pStyle w:val="a7"/>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F957D8" w:rsidRPr="005C0EFF" w:rsidRDefault="00F957D8" w:rsidP="00F957D8">
      <w:pPr>
        <w:pStyle w:val="a7"/>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F957D8" w:rsidRDefault="00F957D8" w:rsidP="00F957D8">
      <w:pPr>
        <w:pStyle w:val="a7"/>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F957D8" w:rsidRPr="00563FFA" w:rsidRDefault="00F957D8" w:rsidP="00F957D8">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111DD8" w:rsidRDefault="00F957D8" w:rsidP="00F957D8">
      <w:r w:rsidRPr="00563FFA">
        <w:rPr>
          <w:sz w:val="28"/>
          <w:szCs w:val="28"/>
        </w:rPr>
        <w:t xml:space="preserve">Центральный арбитражный комитет (ЦАК) - </w:t>
      </w:r>
      <w:hyperlink r:id="rId12" w:history="1">
        <w:r w:rsidRPr="00563FFA">
          <w:rPr>
            <w:sz w:val="28"/>
            <w:szCs w:val="28"/>
          </w:rPr>
          <w:t>arbitration@rosatom.ru</w:t>
        </w:r>
      </w:hyperlink>
    </w:p>
    <w:sectPr w:rsidR="00111DD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BFBABE46"/>
    <w:lvl w:ilvl="0" w:tplc="359ADBF0">
      <w:start w:val="1"/>
      <w:numFmt w:val="decimal"/>
      <w:lvlText w:val="%1)"/>
      <w:lvlJc w:val="left"/>
      <w:pPr>
        <w:ind w:left="1070"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7A68"/>
    <w:rsid w:val="00111DD8"/>
    <w:rsid w:val="00897A68"/>
    <w:rsid w:val="00F957D8"/>
    <w:rsid w:val="00FF79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957D8"/>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F957D8"/>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F957D8"/>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F957D8"/>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F957D8"/>
    <w:rPr>
      <w:rFonts w:ascii="Arial" w:eastAsia="Times New Roman" w:hAnsi="Arial" w:cs="Arial"/>
      <w:b/>
      <w:bCs/>
      <w:i/>
      <w:iCs/>
      <w:sz w:val="28"/>
      <w:szCs w:val="28"/>
      <w:lang w:eastAsia="ru-RU"/>
    </w:rPr>
  </w:style>
  <w:style w:type="paragraph" w:customStyle="1" w:styleId="a">
    <w:name w:val="Пункт"/>
    <w:basedOn w:val="a0"/>
    <w:rsid w:val="00F957D8"/>
    <w:pPr>
      <w:numPr>
        <w:ilvl w:val="2"/>
        <w:numId w:val="1"/>
      </w:numPr>
      <w:spacing w:line="360" w:lineRule="auto"/>
      <w:jc w:val="both"/>
    </w:pPr>
    <w:rPr>
      <w:snapToGrid w:val="0"/>
      <w:sz w:val="28"/>
      <w:szCs w:val="28"/>
    </w:rPr>
  </w:style>
  <w:style w:type="character" w:styleId="a4">
    <w:name w:val="Hyperlink"/>
    <w:uiPriority w:val="99"/>
    <w:rsid w:val="00F957D8"/>
    <w:rPr>
      <w:color w:val="0000FF"/>
      <w:u w:val="single"/>
    </w:rPr>
  </w:style>
  <w:style w:type="paragraph" w:styleId="a5">
    <w:name w:val="Body Text"/>
    <w:basedOn w:val="a0"/>
    <w:link w:val="a6"/>
    <w:semiHidden/>
    <w:rsid w:val="00F957D8"/>
    <w:pPr>
      <w:spacing w:after="120"/>
    </w:pPr>
  </w:style>
  <w:style w:type="character" w:customStyle="1" w:styleId="a6">
    <w:name w:val="Основной текст Знак"/>
    <w:basedOn w:val="a1"/>
    <w:link w:val="a5"/>
    <w:semiHidden/>
    <w:rsid w:val="00F957D8"/>
    <w:rPr>
      <w:rFonts w:ascii="Times New Roman" w:eastAsia="Times New Roman" w:hAnsi="Times New Roman" w:cs="Times New Roman"/>
      <w:sz w:val="24"/>
      <w:szCs w:val="24"/>
      <w:lang w:eastAsia="ru-RU"/>
    </w:rPr>
  </w:style>
  <w:style w:type="paragraph" w:customStyle="1" w:styleId="3">
    <w:name w:val="Стиль3"/>
    <w:basedOn w:val="21"/>
    <w:rsid w:val="00F957D8"/>
    <w:pPr>
      <w:widowControl w:val="0"/>
      <w:tabs>
        <w:tab w:val="num" w:pos="1307"/>
      </w:tabs>
      <w:adjustRightInd w:val="0"/>
      <w:spacing w:after="0" w:line="240" w:lineRule="auto"/>
      <w:ind w:left="1080"/>
      <w:jc w:val="both"/>
      <w:textAlignment w:val="baseline"/>
    </w:pPr>
    <w:rPr>
      <w:szCs w:val="20"/>
    </w:rPr>
  </w:style>
  <w:style w:type="paragraph" w:styleId="a7">
    <w:name w:val="List Continue"/>
    <w:basedOn w:val="a0"/>
    <w:rsid w:val="00F957D8"/>
    <w:pPr>
      <w:spacing w:after="120"/>
      <w:ind w:left="283"/>
    </w:pPr>
  </w:style>
  <w:style w:type="paragraph" w:styleId="a8">
    <w:name w:val="List Paragraph"/>
    <w:basedOn w:val="a0"/>
    <w:link w:val="a9"/>
    <w:uiPriority w:val="34"/>
    <w:qFormat/>
    <w:rsid w:val="00F957D8"/>
    <w:pPr>
      <w:spacing w:after="200" w:line="276" w:lineRule="auto"/>
      <w:ind w:left="720"/>
      <w:contextualSpacing/>
    </w:pPr>
    <w:rPr>
      <w:rFonts w:ascii="Calibri" w:eastAsia="Calibri" w:hAnsi="Calibri"/>
      <w:sz w:val="22"/>
      <w:szCs w:val="22"/>
      <w:lang w:eastAsia="en-US"/>
    </w:rPr>
  </w:style>
  <w:style w:type="character" w:customStyle="1" w:styleId="a9">
    <w:name w:val="Абзац списка Знак"/>
    <w:link w:val="a8"/>
    <w:uiPriority w:val="34"/>
    <w:rsid w:val="00F957D8"/>
    <w:rPr>
      <w:rFonts w:ascii="Calibri" w:eastAsia="Calibri" w:hAnsi="Calibri" w:cs="Times New Roman"/>
    </w:rPr>
  </w:style>
  <w:style w:type="paragraph" w:styleId="21">
    <w:name w:val="Body Text Indent 2"/>
    <w:basedOn w:val="a0"/>
    <w:link w:val="22"/>
    <w:uiPriority w:val="99"/>
    <w:semiHidden/>
    <w:unhideWhenUsed/>
    <w:rsid w:val="00F957D8"/>
    <w:pPr>
      <w:spacing w:after="120" w:line="480" w:lineRule="auto"/>
      <w:ind w:left="283"/>
    </w:pPr>
  </w:style>
  <w:style w:type="character" w:customStyle="1" w:styleId="22">
    <w:name w:val="Основной текст с отступом 2 Знак"/>
    <w:basedOn w:val="a1"/>
    <w:link w:val="21"/>
    <w:uiPriority w:val="99"/>
    <w:semiHidden/>
    <w:rsid w:val="00F957D8"/>
    <w:rPr>
      <w:rFonts w:ascii="Times New Roman" w:eastAsia="Times New Roman" w:hAnsi="Times New Roman" w:cs="Times New Roman"/>
      <w:sz w:val="24"/>
      <w:szCs w:val="24"/>
      <w:lang w:eastAsia="ru-RU"/>
    </w:rPr>
  </w:style>
  <w:style w:type="paragraph" w:styleId="HTML">
    <w:name w:val="HTML Preformatted"/>
    <w:basedOn w:val="a0"/>
    <w:link w:val="HTML0"/>
    <w:semiHidden/>
    <w:rsid w:val="00F957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semiHidden/>
    <w:rsid w:val="00F957D8"/>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957D8"/>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F957D8"/>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F957D8"/>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F957D8"/>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F957D8"/>
    <w:rPr>
      <w:rFonts w:ascii="Arial" w:eastAsia="Times New Roman" w:hAnsi="Arial" w:cs="Arial"/>
      <w:b/>
      <w:bCs/>
      <w:i/>
      <w:iCs/>
      <w:sz w:val="28"/>
      <w:szCs w:val="28"/>
      <w:lang w:eastAsia="ru-RU"/>
    </w:rPr>
  </w:style>
  <w:style w:type="paragraph" w:customStyle="1" w:styleId="a">
    <w:name w:val="Пункт"/>
    <w:basedOn w:val="a0"/>
    <w:rsid w:val="00F957D8"/>
    <w:pPr>
      <w:numPr>
        <w:ilvl w:val="2"/>
        <w:numId w:val="1"/>
      </w:numPr>
      <w:spacing w:line="360" w:lineRule="auto"/>
      <w:jc w:val="both"/>
    </w:pPr>
    <w:rPr>
      <w:snapToGrid w:val="0"/>
      <w:sz w:val="28"/>
      <w:szCs w:val="28"/>
    </w:rPr>
  </w:style>
  <w:style w:type="character" w:styleId="a4">
    <w:name w:val="Hyperlink"/>
    <w:uiPriority w:val="99"/>
    <w:rsid w:val="00F957D8"/>
    <w:rPr>
      <w:color w:val="0000FF"/>
      <w:u w:val="single"/>
    </w:rPr>
  </w:style>
  <w:style w:type="paragraph" w:styleId="a5">
    <w:name w:val="Body Text"/>
    <w:basedOn w:val="a0"/>
    <w:link w:val="a6"/>
    <w:semiHidden/>
    <w:rsid w:val="00F957D8"/>
    <w:pPr>
      <w:spacing w:after="120"/>
    </w:pPr>
  </w:style>
  <w:style w:type="character" w:customStyle="1" w:styleId="a6">
    <w:name w:val="Основной текст Знак"/>
    <w:basedOn w:val="a1"/>
    <w:link w:val="a5"/>
    <w:semiHidden/>
    <w:rsid w:val="00F957D8"/>
    <w:rPr>
      <w:rFonts w:ascii="Times New Roman" w:eastAsia="Times New Roman" w:hAnsi="Times New Roman" w:cs="Times New Roman"/>
      <w:sz w:val="24"/>
      <w:szCs w:val="24"/>
      <w:lang w:eastAsia="ru-RU"/>
    </w:rPr>
  </w:style>
  <w:style w:type="paragraph" w:customStyle="1" w:styleId="3">
    <w:name w:val="Стиль3"/>
    <w:basedOn w:val="21"/>
    <w:rsid w:val="00F957D8"/>
    <w:pPr>
      <w:widowControl w:val="0"/>
      <w:tabs>
        <w:tab w:val="num" w:pos="1307"/>
      </w:tabs>
      <w:adjustRightInd w:val="0"/>
      <w:spacing w:after="0" w:line="240" w:lineRule="auto"/>
      <w:ind w:left="1080"/>
      <w:jc w:val="both"/>
      <w:textAlignment w:val="baseline"/>
    </w:pPr>
    <w:rPr>
      <w:szCs w:val="20"/>
    </w:rPr>
  </w:style>
  <w:style w:type="paragraph" w:styleId="a7">
    <w:name w:val="List Continue"/>
    <w:basedOn w:val="a0"/>
    <w:rsid w:val="00F957D8"/>
    <w:pPr>
      <w:spacing w:after="120"/>
      <w:ind w:left="283"/>
    </w:pPr>
  </w:style>
  <w:style w:type="paragraph" w:styleId="a8">
    <w:name w:val="List Paragraph"/>
    <w:basedOn w:val="a0"/>
    <w:link w:val="a9"/>
    <w:uiPriority w:val="34"/>
    <w:qFormat/>
    <w:rsid w:val="00F957D8"/>
    <w:pPr>
      <w:spacing w:after="200" w:line="276" w:lineRule="auto"/>
      <w:ind w:left="720"/>
      <w:contextualSpacing/>
    </w:pPr>
    <w:rPr>
      <w:rFonts w:ascii="Calibri" w:eastAsia="Calibri" w:hAnsi="Calibri"/>
      <w:sz w:val="22"/>
      <w:szCs w:val="22"/>
      <w:lang w:eastAsia="en-US"/>
    </w:rPr>
  </w:style>
  <w:style w:type="character" w:customStyle="1" w:styleId="a9">
    <w:name w:val="Абзац списка Знак"/>
    <w:link w:val="a8"/>
    <w:uiPriority w:val="34"/>
    <w:rsid w:val="00F957D8"/>
    <w:rPr>
      <w:rFonts w:ascii="Calibri" w:eastAsia="Calibri" w:hAnsi="Calibri" w:cs="Times New Roman"/>
    </w:rPr>
  </w:style>
  <w:style w:type="paragraph" w:styleId="21">
    <w:name w:val="Body Text Indent 2"/>
    <w:basedOn w:val="a0"/>
    <w:link w:val="22"/>
    <w:uiPriority w:val="99"/>
    <w:semiHidden/>
    <w:unhideWhenUsed/>
    <w:rsid w:val="00F957D8"/>
    <w:pPr>
      <w:spacing w:after="120" w:line="480" w:lineRule="auto"/>
      <w:ind w:left="283"/>
    </w:pPr>
  </w:style>
  <w:style w:type="character" w:customStyle="1" w:styleId="22">
    <w:name w:val="Основной текст с отступом 2 Знак"/>
    <w:basedOn w:val="a1"/>
    <w:link w:val="21"/>
    <w:uiPriority w:val="99"/>
    <w:semiHidden/>
    <w:rsid w:val="00F957D8"/>
    <w:rPr>
      <w:rFonts w:ascii="Times New Roman" w:eastAsia="Times New Roman" w:hAnsi="Times New Roman" w:cs="Times New Roman"/>
      <w:sz w:val="24"/>
      <w:szCs w:val="24"/>
      <w:lang w:eastAsia="ru-RU"/>
    </w:rPr>
  </w:style>
  <w:style w:type="paragraph" w:styleId="HTML">
    <w:name w:val="HTML Preformatted"/>
    <w:basedOn w:val="a0"/>
    <w:link w:val="HTML0"/>
    <w:semiHidden/>
    <w:rsid w:val="00F957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semiHidden/>
    <w:rsid w:val="00F957D8"/>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GLNaumenko@domatom.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AKhanykov@dom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2710</Words>
  <Characters>15449</Characters>
  <Application>Microsoft Office Word</Application>
  <DocSecurity>0</DocSecurity>
  <Lines>128</Lines>
  <Paragraphs>36</Paragraphs>
  <ScaleCrop>false</ScaleCrop>
  <Company>Rosatom</Company>
  <LinksUpToDate>false</LinksUpToDate>
  <CharactersWithSpaces>18123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Вишнякова Марина Васильевна</dc:creator>
  <cp:keywords/>
  <dc:description/>
  <cp:lastModifiedBy>Вишнякова Марина Васильевна</cp:lastModifiedBy>
  <cp:revision>3</cp:revision>
  <dcterms:created xsi:type="dcterms:W3CDTF">2015-07-06T12:54:00Z</dcterms:created>
  <dcterms:modified xsi:type="dcterms:W3CDTF">2015-07-06T12:55:00Z</dcterms:modified>
</cp:coreProperties>
</file>