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816" w:rsidRPr="00DA1207" w:rsidRDefault="00645816" w:rsidP="00645816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645816" w:rsidRPr="00DA1207" w:rsidRDefault="00645816" w:rsidP="00645816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645816" w:rsidRDefault="00645816" w:rsidP="00645816">
      <w:pPr>
        <w:jc w:val="center"/>
        <w:rPr>
          <w:color w:val="000000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Style w:val="a4"/>
          <w:rFonts w:ascii="Times New Roman" w:hAnsi="Times New Roman"/>
          <w:b w:val="0"/>
          <w:bCs w:val="0"/>
          <w:iCs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 xml:space="preserve">Предмет закупки: </w:t>
      </w:r>
    </w:p>
    <w:p w:rsidR="00645816" w:rsidRPr="00B82AB0" w:rsidRDefault="00645816" w:rsidP="00645816">
      <w:pPr>
        <w:jc w:val="center"/>
        <w:rPr>
          <w:rFonts w:ascii="Times New Roman" w:hAnsi="Times New Roman"/>
          <w:b/>
          <w:szCs w:val="24"/>
        </w:rPr>
      </w:pPr>
      <w:r w:rsidRPr="00B82AB0">
        <w:rPr>
          <w:rFonts w:ascii="Times New Roman" w:hAnsi="Times New Roman"/>
          <w:b/>
          <w:szCs w:val="24"/>
        </w:rPr>
        <w:t xml:space="preserve">Поставка модулей ввода </w:t>
      </w: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Обнинск</w:t>
      </w: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2014</w:t>
      </w: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1.3 Код ОКП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645816" w:rsidRPr="00B82AB0" w:rsidRDefault="00645816" w:rsidP="00645816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645816" w:rsidRPr="00B82AB0" w:rsidRDefault="00645816" w:rsidP="00645816">
      <w:pPr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645816" w:rsidRPr="00B82AB0" w:rsidRDefault="00645816" w:rsidP="00645816">
      <w:pPr>
        <w:pageBreakBefore/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273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rPr>
                <w:rFonts w:ascii="Times New Roman" w:hAnsi="Times New Roman"/>
                <w:iCs/>
                <w:szCs w:val="24"/>
              </w:rPr>
            </w:pPr>
            <w:r w:rsidRPr="00B82AB0">
              <w:rPr>
                <w:rFonts w:ascii="Times New Roman" w:hAnsi="Times New Roman"/>
                <w:iCs/>
                <w:szCs w:val="24"/>
              </w:rPr>
              <w:t xml:space="preserve">Модуль одновременного ввода аналоговых сигналов 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szCs w:val="24"/>
              </w:rPr>
              <w:t xml:space="preserve"> </w:t>
            </w:r>
            <w:hyperlink r:id="rId5" w:history="1">
              <w:r w:rsidRPr="00B82AB0">
                <w:rPr>
                  <w:rStyle w:val="a3"/>
                  <w:rFonts w:ascii="Times New Roman" w:hAnsi="Times New Roman"/>
                  <w:iCs/>
                  <w:szCs w:val="24"/>
                  <w:lang w:val="en-US"/>
                </w:rPr>
                <w:t>NI</w:t>
              </w:r>
              <w:r w:rsidRPr="00B82AB0">
                <w:rPr>
                  <w:rStyle w:val="a3"/>
                  <w:rFonts w:ascii="Times New Roman" w:hAnsi="Times New Roman"/>
                  <w:iCs/>
                  <w:szCs w:val="24"/>
                </w:rPr>
                <w:t xml:space="preserve"> 9223 </w:t>
              </w:r>
            </w:hyperlink>
            <w:r w:rsidRPr="00B82AB0">
              <w:rPr>
                <w:rFonts w:ascii="Times New Roman" w:hAnsi="Times New Roman"/>
                <w:iCs/>
                <w:szCs w:val="24"/>
              </w:rPr>
              <w:t xml:space="preserve"> для измерительных комплексов </w:t>
            </w:r>
            <w:r w:rsidRPr="00B82AB0">
              <w:rPr>
                <w:rFonts w:ascii="Times New Roman" w:hAnsi="Times New Roman"/>
                <w:szCs w:val="24"/>
              </w:rPr>
              <w:t>(</w:t>
            </w:r>
            <w:r w:rsidRPr="00B82AB0">
              <w:rPr>
                <w:rFonts w:ascii="Times New Roman" w:hAnsi="Times New Roman"/>
                <w:iCs/>
                <w:szCs w:val="24"/>
              </w:rPr>
              <w:t xml:space="preserve">Форм фактор - </w:t>
            </w:r>
            <w:proofErr w:type="spellStart"/>
            <w:r w:rsidRPr="00B82AB0">
              <w:rPr>
                <w:rFonts w:ascii="Times New Roman" w:hAnsi="Times New Roman"/>
                <w:iCs/>
                <w:szCs w:val="24"/>
              </w:rPr>
              <w:t>CompactDAQ</w:t>
            </w:r>
            <w:proofErr w:type="spellEnd"/>
            <w:r w:rsidRPr="00B82AB0">
              <w:rPr>
                <w:rFonts w:ascii="Times New Roman" w:hAnsi="Times New Roman"/>
                <w:iCs/>
                <w:szCs w:val="24"/>
              </w:rPr>
              <w:t xml:space="preserve"> , </w:t>
            </w:r>
            <w:proofErr w:type="spellStart"/>
            <w:r w:rsidRPr="00B82AB0">
              <w:rPr>
                <w:rFonts w:ascii="Times New Roman" w:hAnsi="Times New Roman"/>
                <w:iCs/>
                <w:szCs w:val="24"/>
              </w:rPr>
              <w:t>CompactRIO</w:t>
            </w:r>
            <w:proofErr w:type="spellEnd"/>
          </w:p>
        </w:tc>
      </w:tr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szCs w:val="24"/>
              </w:rPr>
              <w:t xml:space="preserve">Новое, выпуска не ранее 2013г. </w:t>
            </w:r>
          </w:p>
        </w:tc>
      </w:tr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iCs/>
                <w:szCs w:val="24"/>
              </w:rPr>
              <w:t>Не предусмотрено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2. ОБЛАСТЬ ПРИМЕНЕНИЯ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szCs w:val="24"/>
              </w:rPr>
              <w:t>Мониторинг, одновременная регистрация быстропеременных сигналов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b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26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Максимальная рабочая температура +70С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Минимальная рабочая температура -40С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b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Форм фактор - </w:t>
            </w:r>
            <w:proofErr w:type="spellStart"/>
            <w:r w:rsidRPr="00B82AB0">
              <w:rPr>
                <w:rFonts w:ascii="Times New Roman" w:hAnsi="Times New Roman"/>
                <w:iCs/>
                <w:szCs w:val="24"/>
              </w:rPr>
              <w:t>CompactDAQ</w:t>
            </w:r>
            <w:proofErr w:type="spellEnd"/>
            <w:r w:rsidRPr="00B82AB0">
              <w:rPr>
                <w:rFonts w:ascii="Times New Roman" w:hAnsi="Times New Roman"/>
                <w:iCs/>
                <w:szCs w:val="24"/>
              </w:rPr>
              <w:t xml:space="preserve"> , </w:t>
            </w:r>
            <w:proofErr w:type="spellStart"/>
            <w:r w:rsidRPr="00B82AB0">
              <w:rPr>
                <w:rFonts w:ascii="Times New Roman" w:hAnsi="Times New Roman"/>
                <w:iCs/>
                <w:szCs w:val="24"/>
              </w:rPr>
              <w:t>CompactRIO</w:t>
            </w:r>
            <w:proofErr w:type="spellEnd"/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Высота, ширина, глубина – 9, 2.3, </w:t>
            </w:r>
            <w:smartTag w:uri="urn:schemas-microsoft-com:office:smarttags" w:element="metricconverter">
              <w:smartTagPr>
                <w:attr w:name="ProductID" w:val="7.4 см"/>
              </w:smartTagPr>
              <w:r w:rsidRPr="00B82AB0">
                <w:rPr>
                  <w:rFonts w:ascii="Times New Roman" w:hAnsi="Times New Roman"/>
                  <w:iCs/>
                  <w:color w:val="000000"/>
                  <w:szCs w:val="24"/>
                </w:rPr>
                <w:t>7.4 см</w:t>
              </w:r>
            </w:smartTag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iCs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Максимальная частота дискретизации – 1 МГц 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Число одновременно опрашиваемых каналов – 4 каналов аналогового ввода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Входной диапазон - +/- 10</w:t>
            </w:r>
            <w:proofErr w:type="gramStart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 В</w:t>
            </w:r>
            <w:proofErr w:type="gramEnd"/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Входное сопротивление – 1 ГОм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Разрядность – 16 бит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Тип АЦП-последовательного приближения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Напряжение между выводами </w:t>
            </w:r>
            <w:r w:rsidRPr="00B82AB0">
              <w:rPr>
                <w:rFonts w:ascii="Times New Roman" w:hAnsi="Times New Roman"/>
                <w:iCs/>
                <w:color w:val="000000"/>
                <w:szCs w:val="24"/>
                <w:lang w:val="en-US"/>
              </w:rPr>
              <w:t>AI</w:t>
            </w: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+ и </w:t>
            </w:r>
            <w:r w:rsidRPr="00B82AB0">
              <w:rPr>
                <w:rFonts w:ascii="Times New Roman" w:hAnsi="Times New Roman"/>
                <w:iCs/>
                <w:color w:val="000000"/>
                <w:szCs w:val="24"/>
                <w:lang w:val="en-US"/>
              </w:rPr>
              <w:t>AI</w:t>
            </w: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-: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-минимум-±10,5</w:t>
            </w:r>
            <w:proofErr w:type="gramStart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В</w:t>
            </w:r>
            <w:proofErr w:type="gramEnd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;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-типовое-±10,6</w:t>
            </w:r>
            <w:proofErr w:type="gramStart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В</w:t>
            </w:r>
            <w:proofErr w:type="gramEnd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;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-максимум-±10,7В.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Полоса по уровню-3 дБ: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-</w:t>
            </w:r>
            <w:r w:rsidRPr="00B82AB0">
              <w:rPr>
                <w:rFonts w:ascii="Times New Roman" w:hAnsi="Times New Roman"/>
                <w:iCs/>
                <w:color w:val="000000"/>
                <w:szCs w:val="24"/>
                <w:lang w:val="en-US"/>
              </w:rPr>
              <w:t>NI</w:t>
            </w: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9223-›1МГц.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Пороги срабатывания схемы защиты от превышения предельного значения входного напряжения-±30В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proofErr w:type="gramStart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Указание на фирменное наименование модулей ввода не сопровождаются словами «или аналог» («или эквивалент»), так как закупаемые модули ввода будут использоваться во взаимодействии с измерительными комплексами (Форм фактор - </w:t>
            </w:r>
            <w:proofErr w:type="spellStart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CompactDAQ</w:t>
            </w:r>
            <w:proofErr w:type="spellEnd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 , </w:t>
            </w:r>
            <w:proofErr w:type="spellStart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CompactRIO</w:t>
            </w:r>
            <w:proofErr w:type="spellEnd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) уже используемым заказчиком, и при этом используемое оборудование (измерительные комплексы</w:t>
            </w:r>
            <w:r w:rsidRPr="00B82AB0">
              <w:rPr>
                <w:rFonts w:ascii="Times New Roman" w:hAnsi="Times New Roman"/>
                <w:szCs w:val="24"/>
              </w:rPr>
              <w:t>-</w:t>
            </w: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Форм фактор - </w:t>
            </w:r>
            <w:proofErr w:type="spellStart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CompactDAQ</w:t>
            </w:r>
            <w:proofErr w:type="spellEnd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 , </w:t>
            </w:r>
            <w:proofErr w:type="spellStart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CompactRIO</w:t>
            </w:r>
            <w:proofErr w:type="spellEnd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) несовместимо с товарами других товарных знаков, потому что закупаемые модули ввода  по технологическим характеристикам взаимодействуют только с измерительными</w:t>
            </w:r>
            <w:proofErr w:type="gramEnd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 комплексами (Форм фактор - </w:t>
            </w:r>
            <w:proofErr w:type="spellStart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CompactDAQ</w:t>
            </w:r>
            <w:proofErr w:type="spellEnd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 , </w:t>
            </w:r>
            <w:proofErr w:type="spellStart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CompactRIO</w:t>
            </w:r>
            <w:proofErr w:type="spellEnd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).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В соответствии с сертификатом соответствия на импортные товары и со свидетельством об утверждении типа средств измерений.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Style w:val="a4"/>
                <w:rFonts w:ascii="Times New Roman" w:hAnsi="Times New Roman"/>
                <w:b w:val="0"/>
                <w:bCs w:val="0"/>
                <w:iCs/>
                <w:color w:val="0B0803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szCs w:val="24"/>
              </w:rPr>
            </w:pPr>
            <w:proofErr w:type="gramStart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Измерительные</w:t>
            </w:r>
            <w:proofErr w:type="gramEnd"/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 xml:space="preserve"> комплексы-Форм фактор – </w:t>
            </w:r>
            <w:r w:rsidRPr="00B82AB0">
              <w:rPr>
                <w:rFonts w:ascii="Times New Roman" w:hAnsi="Times New Roman"/>
                <w:iCs/>
                <w:szCs w:val="24"/>
                <w:lang w:val="en-US"/>
              </w:rPr>
              <w:t>Compact</w:t>
            </w:r>
            <w:r w:rsidRPr="00B82AB0">
              <w:rPr>
                <w:rFonts w:ascii="Times New Roman" w:hAnsi="Times New Roman"/>
                <w:iCs/>
                <w:szCs w:val="24"/>
              </w:rPr>
              <w:t xml:space="preserve"> </w:t>
            </w:r>
            <w:r w:rsidRPr="00B82AB0">
              <w:rPr>
                <w:rFonts w:ascii="Times New Roman" w:hAnsi="Times New Roman"/>
                <w:iCs/>
                <w:szCs w:val="24"/>
                <w:lang w:val="en-US"/>
              </w:rPr>
              <w:t>DAQ</w:t>
            </w:r>
            <w:r w:rsidRPr="00B82AB0">
              <w:rPr>
                <w:rFonts w:ascii="Times New Roman" w:hAnsi="Times New Roman"/>
                <w:iCs/>
                <w:szCs w:val="24"/>
              </w:rPr>
              <w:t xml:space="preserve"> , </w:t>
            </w:r>
            <w:r w:rsidRPr="00B82AB0">
              <w:rPr>
                <w:rFonts w:ascii="Times New Roman" w:hAnsi="Times New Roman"/>
                <w:iCs/>
                <w:szCs w:val="24"/>
                <w:lang w:val="en-US"/>
              </w:rPr>
              <w:t>Compact</w:t>
            </w:r>
            <w:r w:rsidRPr="00B82AB0">
              <w:rPr>
                <w:rFonts w:ascii="Times New Roman" w:hAnsi="Times New Roman"/>
                <w:iCs/>
                <w:szCs w:val="24"/>
              </w:rPr>
              <w:t xml:space="preserve"> </w:t>
            </w:r>
            <w:r w:rsidRPr="00B82AB0">
              <w:rPr>
                <w:rFonts w:ascii="Times New Roman" w:hAnsi="Times New Roman"/>
                <w:iCs/>
                <w:szCs w:val="24"/>
                <w:lang w:val="en-US"/>
              </w:rPr>
              <w:t>RIO</w:t>
            </w:r>
            <w:r w:rsidRPr="00B82AB0">
              <w:rPr>
                <w:rFonts w:ascii="Times New Roman" w:hAnsi="Times New Roman"/>
                <w:iCs/>
                <w:szCs w:val="24"/>
              </w:rPr>
              <w:t xml:space="preserve"> 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В комплекте 4 коннектора NI 9971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Не предусмотрено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Не предусмотрено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Не предусмотрено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В комплекте 4 коннектора NI 9971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Инструкция по эксплуатации на русском языке (в электронном виде и на бумажном носителе)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свидетельство об утверждении типа средств измерений, выданное федеральным агентством по техническому регулированию и метрологии.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5F5F5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Не предусмотрено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645816" w:rsidRPr="00B82AB0" w:rsidTr="00671282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 xml:space="preserve">Модули ввода должны быть упакованы в антистатический пакет и коробку из </w:t>
            </w:r>
            <w:proofErr w:type="spellStart"/>
            <w:r w:rsidRPr="00B82AB0">
              <w:rPr>
                <w:rFonts w:ascii="Times New Roman" w:hAnsi="Times New Roman"/>
                <w:szCs w:val="24"/>
              </w:rPr>
              <w:t>гофрокартона</w:t>
            </w:r>
            <w:proofErr w:type="spellEnd"/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ind w:firstLine="792"/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Поставка Товара должна быть осуществлена в полном объеме 20 июля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ab/>
      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ab/>
            </w:r>
            <w:proofErr w:type="gramStart"/>
            <w:r w:rsidRPr="00B82AB0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B82AB0">
              <w:rPr>
                <w:rFonts w:ascii="Times New Roman" w:hAnsi="Times New Roman"/>
                <w:szCs w:val="24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При поставке модулей ввода в  комплект документации на русском языке должен включать в себя: техническое описание и инструкцию по эксплуатации, паспорт, гарантийный талон.</w:t>
            </w:r>
          </w:p>
        </w:tc>
      </w:tr>
    </w:tbl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Не предусмотрено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iCs/>
                <w:color w:val="000000"/>
                <w:szCs w:val="24"/>
              </w:rPr>
              <w:t>Не предусмотрено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lastRenderedPageBreak/>
              <w:t>Гарантийный срок эксплуатации – не менее 12 месяцев с момента ввода в эксплуатацию.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53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В соответствии со свидетельством об утверждении типа средств измерений, выданным федеральным агентством по техническому регулированию и метрологии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645816" w:rsidRPr="00B82AB0" w:rsidRDefault="00645816" w:rsidP="00645816">
      <w:pPr>
        <w:tabs>
          <w:tab w:val="left" w:pos="540"/>
        </w:tabs>
        <w:jc w:val="center"/>
        <w:rPr>
          <w:rFonts w:ascii="Times New Roman" w:hAnsi="Times New Roman"/>
          <w:szCs w:val="24"/>
        </w:rPr>
      </w:pPr>
    </w:p>
    <w:p w:rsidR="00645816" w:rsidRPr="00B82AB0" w:rsidRDefault="00645816" w:rsidP="00645816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645816" w:rsidRPr="00B82AB0" w:rsidRDefault="00645816" w:rsidP="00645816">
      <w:pPr>
        <w:jc w:val="center"/>
        <w:rPr>
          <w:rFonts w:ascii="Times New Roman" w:hAnsi="Times New Roman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Поставка разовая</w:t>
            </w:r>
          </w:p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Количество – 2 (две) штуки</w:t>
            </w:r>
          </w:p>
        </w:tc>
      </w:tr>
    </w:tbl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645816" w:rsidRPr="00B82AB0" w:rsidTr="00671282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Не предусматривается</w:t>
            </w:r>
          </w:p>
        </w:tc>
      </w:tr>
    </w:tbl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645816" w:rsidRPr="00B82AB0" w:rsidTr="00671282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szCs w:val="24"/>
              </w:rPr>
            </w:pPr>
            <w:r w:rsidRPr="00B82AB0">
              <w:rPr>
                <w:rFonts w:ascii="Times New Roman" w:hAnsi="Times New Roman"/>
                <w:szCs w:val="24"/>
              </w:rPr>
              <w:t>Не предусматриваются</w:t>
            </w:r>
          </w:p>
        </w:tc>
      </w:tr>
    </w:tbl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297"/>
      </w:tblGrid>
      <w:tr w:rsidR="00645816" w:rsidRPr="00B82AB0" w:rsidTr="00671282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82AB0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82AB0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5816" w:rsidRPr="00B82AB0" w:rsidRDefault="00645816" w:rsidP="00671282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645816" w:rsidRPr="00B82AB0" w:rsidTr="00671282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autoSpaceDE w:val="0"/>
              <w:snapToGri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</w:p>
    <w:p w:rsidR="00645816" w:rsidRDefault="00645816" w:rsidP="00645816">
      <w:pPr>
        <w:jc w:val="center"/>
        <w:rPr>
          <w:rFonts w:ascii="Times New Roman" w:hAnsi="Times New Roman"/>
          <w:color w:val="000000"/>
          <w:szCs w:val="24"/>
        </w:rPr>
      </w:pPr>
      <w:r w:rsidRPr="00B82AB0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1478"/>
      </w:tblGrid>
      <w:tr w:rsidR="00645816" w:rsidRPr="00B82AB0" w:rsidTr="00671282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82AB0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82AB0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5816" w:rsidRPr="00B82AB0" w:rsidRDefault="00645816" w:rsidP="00671282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5816" w:rsidRPr="00B82AB0" w:rsidRDefault="00645816" w:rsidP="0067128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645816" w:rsidRPr="00B82AB0" w:rsidTr="00671282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autoSpaceDE w:val="0"/>
              <w:rPr>
                <w:rFonts w:ascii="Times New Roman" w:hAnsi="Times New Roman"/>
                <w:color w:val="000000"/>
                <w:szCs w:val="24"/>
              </w:rPr>
            </w:pPr>
            <w:r w:rsidRPr="00B82AB0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816" w:rsidRPr="00B82AB0" w:rsidRDefault="00645816" w:rsidP="00671282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645816" w:rsidRDefault="00645816" w:rsidP="0064581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D534B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CD534B">
        <w:rPr>
          <w:rFonts w:ascii="Times New Roman" w:hAnsi="Times New Roman"/>
          <w:szCs w:val="24"/>
          <w:lang w:eastAsia="ru-RU"/>
        </w:rPr>
        <w:t xml:space="preserve">: </w:t>
      </w:r>
      <w:r w:rsidRPr="00DD407E">
        <w:rPr>
          <w:rFonts w:ascii="Times New Roman" w:hAnsi="Times New Roman"/>
          <w:bCs/>
          <w:color w:val="000000"/>
        </w:rPr>
        <w:t>Фенина Нина Андреевна</w:t>
      </w:r>
      <w:r w:rsidRPr="00DD407E">
        <w:rPr>
          <w:rFonts w:ascii="Times New Roman" w:hAnsi="Times New Roman"/>
          <w:szCs w:val="24"/>
        </w:rPr>
        <w:t>, (48439) 9-47-50</w:t>
      </w:r>
      <w:r w:rsidRPr="00CD534B">
        <w:rPr>
          <w:rFonts w:ascii="Times New Roman" w:hAnsi="Times New Roman"/>
          <w:bCs/>
          <w:szCs w:val="24"/>
          <w:lang w:eastAsia="ru-RU"/>
        </w:rPr>
        <w:t>.</w:t>
      </w:r>
      <w:bookmarkStart w:id="0" w:name="_GoBack"/>
      <w:bookmarkEnd w:id="0"/>
    </w:p>
    <w:sectPr w:rsidR="00645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A6C"/>
    <w:rsid w:val="00645816"/>
    <w:rsid w:val="008E3C0C"/>
    <w:rsid w:val="00B11A6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8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45816"/>
    <w:rPr>
      <w:color w:val="0000FF"/>
      <w:u w:val="single"/>
    </w:rPr>
  </w:style>
  <w:style w:type="character" w:styleId="a4">
    <w:name w:val="Strong"/>
    <w:uiPriority w:val="99"/>
    <w:qFormat/>
    <w:rsid w:val="00645816"/>
    <w:rPr>
      <w:b/>
      <w:bCs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64581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8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45816"/>
    <w:rPr>
      <w:color w:val="0000FF"/>
      <w:u w:val="single"/>
    </w:rPr>
  </w:style>
  <w:style w:type="character" w:styleId="a4">
    <w:name w:val="Strong"/>
    <w:uiPriority w:val="99"/>
    <w:qFormat/>
    <w:rsid w:val="00645816"/>
    <w:rPr>
      <w:b/>
      <w:bCs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64581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ine.ni.com/nips/cds/view/p/lang/ru/nid/2091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1113</Words>
  <Characters>6350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2014-04-02T05:18:00Z</dcterms:created>
  <dcterms:modified xsi:type="dcterms:W3CDTF">2014-04-02T05:20:00Z</dcterms:modified>
</cp:coreProperties>
</file>