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57" w:rsidRPr="00BF3057" w:rsidRDefault="00BF3057" w:rsidP="00BF30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ПРОТОКОЛ   № 761-ИАТЭ/1</w:t>
      </w:r>
    </w:p>
    <w:p w:rsidR="00BF3057" w:rsidRPr="00BF3057" w:rsidRDefault="00BF3057" w:rsidP="00BF30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рассмотрения первых частей заявок на участие в открытом аукционе </w:t>
      </w:r>
    </w:p>
    <w:p w:rsidR="00BF3057" w:rsidRPr="00BF3057" w:rsidRDefault="00BF3057" w:rsidP="00BF30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mallCaps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 электронной форме</w:t>
      </w:r>
    </w:p>
    <w:p w:rsidR="00B319A9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>г. Обнинск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  <w:t xml:space="preserve">                                                                                               «31» июля 2018 года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br/>
      </w:r>
    </w:p>
    <w:p w:rsidR="00BF3057" w:rsidRPr="00BF3057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 Заказчик: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МИФИ). Обнинский институт атомной энергетики – филиал НИЯУ МИФИ (ИАТЭ НИЯУ МИФИ)</w:t>
      </w:r>
    </w:p>
    <w:p w:rsidR="00BF3057" w:rsidRPr="00BF3057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2. Предмет открытого аукциона в электронной </w:t>
      </w:r>
      <w:r w:rsidRPr="00BF3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форме:</w:t>
      </w:r>
      <w:r w:rsidRPr="00BF30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Право заключения договора на поставку научно-инструментального комплекса для создания тест-системы и проведения исследований в области ядерной медицины в Обнинском институте атомной энергетик</w:t>
      </w:r>
      <w:proofErr w:type="gramStart"/>
      <w:r w:rsidRPr="00BF30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и-</w:t>
      </w:r>
      <w:proofErr w:type="gramEnd"/>
      <w:r w:rsidRPr="00BF30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филиале НИЯУ МИФИ (ИАТЭ НИЯУ МИФИ)</w:t>
      </w:r>
    </w:p>
    <w:p w:rsidR="00BF3057" w:rsidRPr="00BF3057" w:rsidRDefault="00BF3057" w:rsidP="00B319A9">
      <w:pPr>
        <w:keepNext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  <w:t xml:space="preserve">            </w:t>
      </w:r>
      <w:r w:rsidRPr="00BF3057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3.  Начальная (максимальная) цена договора</w:t>
      </w:r>
      <w:r w:rsidRPr="00BF3057">
        <w:rPr>
          <w:rFonts w:ascii="Cambria" w:eastAsia="Times New Roman" w:hAnsi="Cambria" w:cs="Times New Roman"/>
          <w:b/>
          <w:bCs/>
          <w:iCs/>
          <w:sz w:val="24"/>
          <w:szCs w:val="28"/>
          <w:lang w:eastAsia="ru-RU"/>
        </w:rPr>
        <w:t>:</w:t>
      </w:r>
      <w:r w:rsidRPr="00BF3057">
        <w:rPr>
          <w:rFonts w:ascii="Cambria" w:eastAsia="Times New Roman" w:hAnsi="Cambria" w:cs="Times New Roman"/>
          <w:b/>
          <w:bCs/>
          <w:i/>
          <w:iCs/>
          <w:sz w:val="24"/>
          <w:szCs w:val="28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3 666 970 рублей 00 копеек</w:t>
      </w:r>
    </w:p>
    <w:p w:rsidR="00BF3057" w:rsidRPr="00BF3057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19A9" w:rsidRP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9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B31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B31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Наименование, характеристики и объем </w:t>
      </w:r>
      <w:r w:rsidR="000D41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поставляемого товара</w:t>
      </w:r>
      <w:r w:rsidRPr="00B31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приведены в техническом задании документации об открытом аукционе в электронной форме.</w:t>
      </w:r>
    </w:p>
    <w:p w:rsidR="00B319A9" w:rsidRP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1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5.  </w:t>
      </w:r>
      <w:r w:rsidRPr="00B31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Сроки исполнения договора:</w:t>
      </w:r>
      <w:r w:rsidRPr="00B31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04.12.2018 г.</w:t>
      </w:r>
    </w:p>
    <w:p w:rsidR="00B319A9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F3057" w:rsidRPr="00BF3057" w:rsidRDefault="00B319A9" w:rsidP="00B319A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Состав Единой комиссии.</w:t>
      </w:r>
    </w:p>
    <w:p w:rsidR="00BF3057" w:rsidRPr="00BF3057" w:rsidRDefault="00BF3057" w:rsidP="00B319A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Процедура рассмотрения первых частей заявок на участие в открытом аукционе в электронной форме проводилась Единой комиссией по осуществлению закупок НИЯУ МИФИ  (далее – Единая комиссия) по адресу: 249040, Калужская область, г. Обнинск, Студгородок, д. 1., в следующем составе:</w:t>
      </w:r>
    </w:p>
    <w:p w:rsidR="00BF3057" w:rsidRPr="00BF3057" w:rsidRDefault="00BF3057" w:rsidP="00B319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6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Единой комиссии</w:t>
      </w: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Панфилов Александр Сергеевич</w:t>
      </w: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Заместитель председателя Единой комиссии:</w:t>
      </w: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Евраскина Ярослава Николаевна</w:t>
      </w: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Единой комиссии:</w:t>
      </w: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Русанова</w:t>
      </w:r>
      <w:proofErr w:type="spellEnd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Элла Евгеньевна</w:t>
      </w:r>
      <w:bookmarkStart w:id="0" w:name="_GoBack"/>
      <w:bookmarkEnd w:id="0"/>
    </w:p>
    <w:p w:rsidR="00BF3057" w:rsidRPr="00BF3057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Шаргина Наталья Ивановна</w:t>
      </w: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Жданова Ольга Сергеевна</w:t>
      </w:r>
    </w:p>
    <w:p w:rsidR="00BF3057" w:rsidRPr="00BF3057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Диденко Владимир Иванович</w:t>
      </w:r>
    </w:p>
    <w:p w:rsidR="00BF3057" w:rsidRPr="00BF3057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Банцерова</w:t>
      </w:r>
      <w:proofErr w:type="spellEnd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Калерия Львовна</w:t>
      </w:r>
    </w:p>
    <w:p w:rsidR="00BF3057" w:rsidRPr="00BF3057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BF3057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  <w:r w:rsidR="00B319A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 Извещение о проведении открытого аукциона в электронной форме.</w:t>
      </w:r>
    </w:p>
    <w:p w:rsidR="00BF3057" w:rsidRP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Извещение  о проведении открытого аукциона в электронной форме было 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размещено  </w:t>
      </w:r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BF3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Официальном сайте Единой информационной системы в сфере закупок </w:t>
      </w:r>
      <w:hyperlink r:id="rId7" w:history="1"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BF30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(№31806690895) и электронной торговой площадке ООО «Аукционный конкурсный дом» </w:t>
      </w:r>
      <w:hyperlink r:id="rId8" w:history="1"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(№AD19728)  «05» июля 2018 г.</w:t>
      </w:r>
      <w:r w:rsidRPr="00BF30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F3057" w:rsidRP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.  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Заявки на участие в открытом аукционе в электронной форме.</w:t>
      </w:r>
    </w:p>
    <w:p w:rsidR="00BF3057" w:rsidRP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До окончания указанного в извещении о проведении открытого аукциона в электронной форме срока подачи заявок «26» июля 2018г. 17 часов 00 минут (время московское) поступила 1 (одна) заявка на участие в открытом аукционе в электронной форме:</w:t>
      </w: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4968"/>
        <w:gridCol w:w="2880"/>
      </w:tblGrid>
      <w:tr w:rsidR="00BF3057" w:rsidRPr="00BF3057" w:rsidTr="00F25C61">
        <w:trPr>
          <w:trHeight w:val="458"/>
        </w:trPr>
        <w:tc>
          <w:tcPr>
            <w:tcW w:w="1980" w:type="dxa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№№</w:t>
            </w:r>
          </w:p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Участников</w:t>
            </w:r>
          </w:p>
        </w:tc>
        <w:tc>
          <w:tcPr>
            <w:tcW w:w="4968" w:type="dxa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lang w:eastAsia="ru-RU"/>
              </w:rPr>
              <w:t xml:space="preserve">Порядковый номер заявки на электронной торговой площадке ООО «Аукционный конкурсный дом» </w:t>
            </w:r>
            <w:hyperlink r:id="rId9" w:history="1"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www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a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k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</w:t>
              </w:r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BF3057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</w:t>
            </w:r>
          </w:p>
        </w:tc>
        <w:tc>
          <w:tcPr>
            <w:tcW w:w="2880" w:type="dxa"/>
          </w:tcPr>
          <w:p w:rsidR="00BF3057" w:rsidRPr="00BF3057" w:rsidRDefault="00BF3057" w:rsidP="00B319A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 и время регистрации заявки</w:t>
            </w:r>
          </w:p>
        </w:tc>
      </w:tr>
      <w:tr w:rsidR="00BF3057" w:rsidRPr="00BF3057" w:rsidTr="00F25C61">
        <w:trPr>
          <w:trHeight w:val="574"/>
        </w:trPr>
        <w:tc>
          <w:tcPr>
            <w:tcW w:w="1980" w:type="dxa"/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Участник №1</w:t>
            </w:r>
          </w:p>
        </w:tc>
        <w:tc>
          <w:tcPr>
            <w:tcW w:w="4968" w:type="dxa"/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3980_AD19728</w:t>
            </w:r>
          </w:p>
        </w:tc>
        <w:tc>
          <w:tcPr>
            <w:tcW w:w="2880" w:type="dxa"/>
          </w:tcPr>
          <w:p w:rsidR="00BF3057" w:rsidRPr="00BF3057" w:rsidRDefault="00BF3057" w:rsidP="00B319A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25.07.2018 г. 16:50</w:t>
            </w:r>
          </w:p>
        </w:tc>
      </w:tr>
    </w:tbl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</w:t>
      </w:r>
      <w:r w:rsidR="00B319A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</w:t>
      </w:r>
      <w:r w:rsidRPr="00BF3057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.  Решение Единой комиссии.</w:t>
      </w:r>
    </w:p>
    <w:p w:rsid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Единая комиссия  рассмотрела первую часть поступившей заявки на участие в открытом аукционе в электронной форме, в соответствии с требованиями и условиями, </w:t>
      </w:r>
      <w:r w:rsidRPr="00BF3057">
        <w:rPr>
          <w:rFonts w:ascii="Times New Roman" w:eastAsia="Times New Roman" w:hAnsi="Times New Roman" w:cs="Times New Roman"/>
          <w:sz w:val="24"/>
          <w:szCs w:val="26"/>
          <w:lang w:eastAsia="ru-RU"/>
        </w:rPr>
        <w:lastRenderedPageBreak/>
        <w:t>установленными в документации об открытом аукционе в электронной форме, и приняла следующее решение:</w:t>
      </w:r>
    </w:p>
    <w:p w:rsidR="00B319A9" w:rsidRP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319A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Допустить к участию в открытом аукционе в электронной форме и признать участником открытого аукциона  в электронной форме участника процедуры закупки, подавшего единственную заявку на участие в открытом аукционе в электронной форме:</w:t>
      </w:r>
    </w:p>
    <w:p w:rsidR="00B319A9" w:rsidRP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u w:val="single"/>
          <w:lang w:eastAsia="ru-RU"/>
        </w:rPr>
      </w:pPr>
      <w:r w:rsidRPr="00BF3057">
        <w:rPr>
          <w:rFonts w:ascii="Times New Roman" w:eastAsia="Times New Roman" w:hAnsi="Times New Roman" w:cs="Times New Roman"/>
          <w:b/>
          <w:bCs/>
          <w:kern w:val="32"/>
          <w:sz w:val="32"/>
          <w:szCs w:val="24"/>
          <w:lang w:eastAsia="ru-RU"/>
        </w:rPr>
        <w:t xml:space="preserve">              </w:t>
      </w:r>
      <w:r w:rsidRPr="00BF3057">
        <w:rPr>
          <w:rFonts w:ascii="Arial" w:eastAsia="Times New Roman" w:hAnsi="Arial" w:cs="Arial"/>
          <w:b/>
          <w:bCs/>
          <w:kern w:val="32"/>
          <w:sz w:val="32"/>
          <w:szCs w:val="24"/>
          <w:lang w:eastAsia="ru-RU"/>
        </w:rPr>
        <w:t xml:space="preserve">  </w:t>
      </w:r>
      <w:r w:rsidRPr="00BF3057">
        <w:rPr>
          <w:rFonts w:ascii="Times New Roman" w:eastAsia="Times New Roman" w:hAnsi="Times New Roman" w:cs="Times New Roman"/>
          <w:bCs/>
          <w:kern w:val="32"/>
          <w:u w:val="single"/>
          <w:lang w:eastAsia="ru-RU"/>
        </w:rPr>
        <w:t>Результаты голосования:</w:t>
      </w:r>
    </w:p>
    <w:tbl>
      <w:tblPr>
        <w:tblW w:w="3493" w:type="pct"/>
        <w:tblCellSpacing w:w="0" w:type="dxa"/>
        <w:tblInd w:w="112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313"/>
        <w:gridCol w:w="2462"/>
      </w:tblGrid>
      <w:tr w:rsidR="00BF3057" w:rsidRPr="00BF3057" w:rsidTr="00F25C61">
        <w:trPr>
          <w:tblHeader/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Единая комиссия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 1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Панфилов Александр Сергеевич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Евраскина Ярослава Николаевна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Русанова</w:t>
            </w:r>
            <w:proofErr w:type="spellEnd"/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Элла Евгеньевна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Шаргина Наталья Ивановна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Жданова Ольга Сергеевна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Диденко Владимир Иванович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Банцерова</w:t>
            </w:r>
            <w:proofErr w:type="spellEnd"/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Калерия Львовна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BF3057" w:rsidRPr="00BF3057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BF3057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Решение Единой комиссии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BF3057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Допустить</w:t>
            </w:r>
          </w:p>
        </w:tc>
      </w:tr>
    </w:tbl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    </w:t>
      </w:r>
    </w:p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    </w:t>
      </w:r>
      <w:r w:rsidR="00B319A9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9</w:t>
      </w:r>
      <w:r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.2. Признать открытый аукцион в электронной форме несостоявшимся. </w:t>
      </w:r>
    </w:p>
    <w:p w:rsidR="00BF3057" w:rsidRPr="00BF3057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</w:t>
      </w:r>
    </w:p>
    <w:p w:rsidR="00BF3057" w:rsidRP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Размещение протокола.</w:t>
      </w:r>
    </w:p>
    <w:p w:rsidR="00BF3057" w:rsidRPr="00BF3057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не позднее чем через три дня со дня его подписания разместить </w:t>
      </w:r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BF3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Официальном сайте Единой информационной системы в сфере закупок </w:t>
      </w:r>
      <w:hyperlink r:id="rId10" w:history="1"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ООО «Аукционный конкурсный дом» </w:t>
      </w:r>
      <w:hyperlink r:id="rId11" w:history="1"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a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k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d</w:t>
        </w:r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proofErr w:type="spellStart"/>
        <w:r w:rsidRPr="00BF305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F30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F3057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11</w:t>
      </w:r>
      <w:r w:rsidR="00BF3057"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</w:t>
      </w:r>
      <w:r w:rsidR="00BF3057"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Настоящий протокол подлежит хранению в течение трех лет </w:t>
      </w:r>
      <w:proofErr w:type="gramStart"/>
      <w:r w:rsidR="00BF3057"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подведения</w:t>
      </w:r>
      <w:proofErr w:type="gramEnd"/>
      <w:r w:rsidR="00BF3057"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итогов открытого аукциона в электронной форме.</w:t>
      </w:r>
    </w:p>
    <w:p w:rsidR="00BF3057" w:rsidRPr="00BF3057" w:rsidRDefault="00BF3057" w:rsidP="00BF3057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</w:t>
      </w:r>
      <w:r w:rsidR="00B319A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</w:t>
      </w:r>
      <w:r w:rsidRPr="00BF305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Подписи:</w:t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 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Единой комиссии:</w:t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_____________________А.С. Панфилов </w:t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Заместитель председателя Единой комиссии:</w:t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_____________________ Я.Н. Евраскина</w:t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Единой комиссии:</w:t>
      </w:r>
    </w:p>
    <w:p w:rsidR="00BF3057" w:rsidRPr="00BF3057" w:rsidRDefault="00BF3057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 Э.Е. </w:t>
      </w:r>
      <w:proofErr w:type="spellStart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Русанова</w:t>
      </w:r>
      <w:proofErr w:type="spellEnd"/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</w:p>
    <w:p w:rsidR="00BF3057" w:rsidRPr="00BF3057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 Н.И. Шаргина</w:t>
      </w:r>
    </w:p>
    <w:p w:rsidR="00BF3057" w:rsidRPr="00BF3057" w:rsidRDefault="00BF3057" w:rsidP="00BF30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</w:p>
    <w:p w:rsidR="00BF3057" w:rsidRPr="00BF3057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 О.С. Жданова </w:t>
      </w:r>
    </w:p>
    <w:p w:rsidR="00BF3057" w:rsidRPr="00BF3057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BF3057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 В.И. Диденко</w:t>
      </w:r>
    </w:p>
    <w:p w:rsidR="00BF3057" w:rsidRPr="00BF3057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BF3057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 К.Л. </w:t>
      </w:r>
      <w:proofErr w:type="spellStart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>Банцерова</w:t>
      </w:r>
      <w:proofErr w:type="spellEnd"/>
      <w:r w:rsidRPr="00BF305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</w:p>
    <w:p w:rsidR="00BF3057" w:rsidRPr="00BF3057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BF3057" w:rsidRDefault="00BF3057" w:rsidP="00BF3057">
      <w:pPr>
        <w:tabs>
          <w:tab w:val="center" w:pos="46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BF3057" w:rsidRPr="00BF3057" w:rsidRDefault="00BF3057" w:rsidP="00BF3057">
      <w:pPr>
        <w:tabs>
          <w:tab w:val="center" w:pos="467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24D" w:rsidRDefault="00BF3057" w:rsidP="00B319A9">
      <w:pPr>
        <w:tabs>
          <w:tab w:val="center" w:pos="4679"/>
        </w:tabs>
        <w:spacing w:after="0" w:line="240" w:lineRule="auto"/>
      </w:pP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Заказчик:</w:t>
      </w:r>
      <w:r w:rsidRPr="00BF30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_____________________  Т.Н. Леонова</w:t>
      </w:r>
    </w:p>
    <w:sectPr w:rsidR="00BE024D" w:rsidSect="00B319A9">
      <w:footerReference w:type="even" r:id="rId12"/>
      <w:footerReference w:type="default" r:id="rId13"/>
      <w:pgSz w:w="11907" w:h="16840" w:code="9"/>
      <w:pgMar w:top="851" w:right="851" w:bottom="851" w:left="1418" w:header="561" w:footer="56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1CE" w:rsidRDefault="004451CE">
      <w:pPr>
        <w:spacing w:after="0" w:line="240" w:lineRule="auto"/>
      </w:pPr>
      <w:r>
        <w:separator/>
      </w:r>
    </w:p>
  </w:endnote>
  <w:endnote w:type="continuationSeparator" w:id="0">
    <w:p w:rsidR="004451CE" w:rsidRDefault="00445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9A" w:rsidRDefault="00BF3057" w:rsidP="009976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019A" w:rsidRDefault="004451CE" w:rsidP="009976F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9A" w:rsidRDefault="00BF3057" w:rsidP="009976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4109">
      <w:rPr>
        <w:rStyle w:val="a5"/>
        <w:noProof/>
      </w:rPr>
      <w:t>2</w:t>
    </w:r>
    <w:r>
      <w:rPr>
        <w:rStyle w:val="a5"/>
      </w:rPr>
      <w:fldChar w:fldCharType="end"/>
    </w:r>
  </w:p>
  <w:p w:rsidR="00DF019A" w:rsidRDefault="004451CE">
    <w:pPr>
      <w:pStyle w:val="a3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1CE" w:rsidRDefault="004451CE">
      <w:pPr>
        <w:spacing w:after="0" w:line="240" w:lineRule="auto"/>
      </w:pPr>
      <w:r>
        <w:separator/>
      </w:r>
    </w:p>
  </w:footnote>
  <w:footnote w:type="continuationSeparator" w:id="0">
    <w:p w:rsidR="004451CE" w:rsidRDefault="004451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057"/>
    <w:rsid w:val="000D4109"/>
    <w:rsid w:val="004451CE"/>
    <w:rsid w:val="005B4B25"/>
    <w:rsid w:val="00B319A9"/>
    <w:rsid w:val="00BE024D"/>
    <w:rsid w:val="00B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F3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F3057"/>
  </w:style>
  <w:style w:type="character" w:styleId="a5">
    <w:name w:val="page number"/>
    <w:basedOn w:val="a0"/>
    <w:rsid w:val="00BF3057"/>
  </w:style>
  <w:style w:type="paragraph" w:customStyle="1" w:styleId="CharCharCharChar">
    <w:name w:val="Char Char Знак Знак Char Char"/>
    <w:basedOn w:val="a"/>
    <w:rsid w:val="00B319A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F3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F3057"/>
  </w:style>
  <w:style w:type="character" w:styleId="a5">
    <w:name w:val="page number"/>
    <w:basedOn w:val="a0"/>
    <w:rsid w:val="00BF3057"/>
  </w:style>
  <w:style w:type="paragraph" w:customStyle="1" w:styleId="CharCharCharChar">
    <w:name w:val="Char Char Знак Знак Char Char"/>
    <w:basedOn w:val="a"/>
    <w:rsid w:val="00B319A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3</cp:revision>
  <cp:lastPrinted>2018-07-31T12:53:00Z</cp:lastPrinted>
  <dcterms:created xsi:type="dcterms:W3CDTF">2018-07-27T11:32:00Z</dcterms:created>
  <dcterms:modified xsi:type="dcterms:W3CDTF">2018-07-31T12:53:00Z</dcterms:modified>
</cp:coreProperties>
</file>