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1C5D25" w:rsidRDefault="001C5D25" w:rsidP="001C5D25">
      <w:pPr>
        <w:pStyle w:val="ad"/>
        <w:jc w:val="center"/>
        <w:rPr>
          <w:rFonts w:ascii="Times New Roman" w:hAnsi="Times New Roman" w:cs="Times New Roman"/>
          <w:sz w:val="26"/>
          <w:szCs w:val="26"/>
        </w:rPr>
      </w:pPr>
      <w:r>
        <w:rPr>
          <w:rFonts w:ascii="Times New Roman" w:hAnsi="Times New Roman" w:cs="Times New Roman"/>
          <w:sz w:val="26"/>
          <w:szCs w:val="26"/>
        </w:rPr>
        <w:t xml:space="preserve">Открытый  запрос цен в электронной форме на право заключения договора на </w:t>
      </w:r>
      <w:r>
        <w:rPr>
          <w:rFonts w:ascii="Times New Roman" w:hAnsi="Times New Roman" w:cs="Times New Roman"/>
          <w:bCs/>
          <w:color w:val="000000"/>
          <w:sz w:val="26"/>
          <w:szCs w:val="26"/>
        </w:rPr>
        <w:t>поставку  радиометра загрязненности поверхностей альф</w:t>
      </w:r>
      <w:proofErr w:type="gramStart"/>
      <w:r>
        <w:rPr>
          <w:rFonts w:ascii="Times New Roman" w:hAnsi="Times New Roman" w:cs="Times New Roman"/>
          <w:bCs/>
          <w:color w:val="000000"/>
          <w:sz w:val="26"/>
          <w:szCs w:val="26"/>
        </w:rPr>
        <w:t>а-</w:t>
      </w:r>
      <w:proofErr w:type="gramEnd"/>
      <w:r>
        <w:rPr>
          <w:rFonts w:ascii="Times New Roman" w:hAnsi="Times New Roman" w:cs="Times New Roman"/>
          <w:bCs/>
          <w:color w:val="000000"/>
          <w:sz w:val="26"/>
          <w:szCs w:val="26"/>
        </w:rPr>
        <w:t xml:space="preserve"> и </w:t>
      </w:r>
      <w:proofErr w:type="spellStart"/>
      <w:r>
        <w:rPr>
          <w:rFonts w:ascii="Times New Roman" w:hAnsi="Times New Roman" w:cs="Times New Roman"/>
          <w:bCs/>
          <w:color w:val="000000"/>
          <w:sz w:val="26"/>
          <w:szCs w:val="26"/>
        </w:rPr>
        <w:t>бета-активными</w:t>
      </w:r>
      <w:proofErr w:type="spellEnd"/>
      <w:r>
        <w:rPr>
          <w:rFonts w:ascii="Times New Roman" w:hAnsi="Times New Roman" w:cs="Times New Roman"/>
          <w:bCs/>
          <w:color w:val="000000"/>
          <w:sz w:val="26"/>
          <w:szCs w:val="26"/>
        </w:rPr>
        <w:t xml:space="preserve"> веществами РЗБА-04-04М для нужд  Ленинградского отделения филиала «Северо-западный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Pr="001C5D25" w:rsidRDefault="001C5D25" w:rsidP="001C5D25">
      <w:pPr>
        <w:pStyle w:val="Default"/>
        <w:keepNext/>
        <w:keepLines/>
        <w:tabs>
          <w:tab w:val="left" w:pos="426"/>
        </w:tabs>
        <w:spacing w:before="0"/>
        <w:ind w:left="720"/>
        <w:rPr>
          <w:b/>
          <w:caps/>
        </w:rPr>
      </w:pPr>
      <w:r>
        <w:rPr>
          <w:b/>
          <w:lang w:val="en-US"/>
        </w:rPr>
        <w:lastRenderedPageBreak/>
        <w:t xml:space="preserve">                                              </w:t>
      </w:r>
      <w:r w:rsidR="00EE46F1" w:rsidRPr="00F93102">
        <w:rPr>
          <w:b/>
        </w:rPr>
        <w:t>ТЕХНИЧЕСКОЕ ЗАДАНИЕ</w:t>
      </w:r>
      <w:r w:rsidRPr="001C5D25">
        <w:rPr>
          <w:b/>
        </w:rPr>
        <w:t xml:space="preserve"> </w:t>
      </w:r>
    </w:p>
    <w:p w:rsidR="001C5D25" w:rsidRPr="001C5D25" w:rsidRDefault="001C5D25" w:rsidP="001C5D25">
      <w:pPr>
        <w:pStyle w:val="Default"/>
        <w:keepNext/>
        <w:keepLines/>
        <w:numPr>
          <w:ilvl w:val="0"/>
          <w:numId w:val="18"/>
        </w:numPr>
        <w:tabs>
          <w:tab w:val="left" w:pos="426"/>
        </w:tabs>
        <w:spacing w:before="0"/>
        <w:rPr>
          <w:b/>
          <w:caps/>
        </w:rPr>
      </w:pPr>
      <w:r w:rsidRPr="001C5D25">
        <w:rPr>
          <w:b/>
        </w:rPr>
        <w:t xml:space="preserve">Предмет открытого запроса ценовых котировок: </w:t>
      </w:r>
      <w:bookmarkStart w:id="3" w:name="_Toc115243394"/>
      <w:bookmarkStart w:id="4" w:name="_Toc115242643"/>
      <w:bookmarkStart w:id="5" w:name="_Toc115241757"/>
      <w:bookmarkStart w:id="6" w:name="_Toc115076356"/>
      <w:bookmarkStart w:id="7" w:name="_Toc115076148"/>
      <w:bookmarkStart w:id="8" w:name="_Toc114916849"/>
      <w:bookmarkStart w:id="9" w:name="_Toc114916551"/>
      <w:bookmarkStart w:id="10" w:name="_Toc114916012"/>
      <w:bookmarkStart w:id="11" w:name="_Toc99807245"/>
    </w:p>
    <w:bookmarkEnd w:id="3"/>
    <w:bookmarkEnd w:id="4"/>
    <w:bookmarkEnd w:id="5"/>
    <w:bookmarkEnd w:id="6"/>
    <w:bookmarkEnd w:id="7"/>
    <w:bookmarkEnd w:id="8"/>
    <w:bookmarkEnd w:id="9"/>
    <w:bookmarkEnd w:id="10"/>
    <w:bookmarkEnd w:id="11"/>
    <w:p w:rsidR="001C5D25" w:rsidRPr="001C5D25" w:rsidRDefault="001C5D25" w:rsidP="001C5D25">
      <w:pPr>
        <w:keepNext/>
        <w:keepLines/>
        <w:ind w:left="709"/>
        <w:jc w:val="both"/>
      </w:pPr>
      <w:r w:rsidRPr="001C5D25">
        <w:t xml:space="preserve">Заключение договора на поставку радиометра загрязненности поверхностей альфа и </w:t>
      </w:r>
      <w:proofErr w:type="spellStart"/>
      <w:proofErr w:type="gramStart"/>
      <w:r w:rsidRPr="001C5D25">
        <w:t>бета-активными</w:t>
      </w:r>
      <w:proofErr w:type="spellEnd"/>
      <w:proofErr w:type="gramEnd"/>
      <w:r w:rsidRPr="001C5D25">
        <w:t xml:space="preserve"> веществами РЗБА-04-04М для нужд Ленинградского отделения Филиала «Северо-Западный территориальный округ» федерального государственного унитарного предприятия "Предприятие по обращению с радиоактивными отходами "РосРАО" (г. Сосновый Бор). </w:t>
      </w:r>
    </w:p>
    <w:p w:rsidR="001C5D25" w:rsidRPr="001C5D25" w:rsidRDefault="001C5D25" w:rsidP="001C5D25">
      <w:pPr>
        <w:keepNext/>
        <w:keepLines/>
        <w:tabs>
          <w:tab w:val="left" w:pos="426"/>
        </w:tabs>
        <w:jc w:val="both"/>
        <w:rPr>
          <w:b/>
          <w:vanish/>
          <w:lang w:val="en-US"/>
        </w:rPr>
      </w:pPr>
    </w:p>
    <w:p w:rsidR="001C5D25" w:rsidRPr="001C5D25" w:rsidRDefault="001C5D25" w:rsidP="001C5D25">
      <w:pPr>
        <w:keepNext/>
        <w:keepLines/>
        <w:numPr>
          <w:ilvl w:val="0"/>
          <w:numId w:val="18"/>
        </w:numPr>
        <w:tabs>
          <w:tab w:val="left" w:pos="426"/>
        </w:tabs>
        <w:jc w:val="both"/>
        <w:rPr>
          <w:b/>
        </w:rPr>
      </w:pPr>
      <w:r w:rsidRPr="001C5D25">
        <w:rPr>
          <w:b/>
        </w:rPr>
        <w:t xml:space="preserve">Срок поставки товаров: </w:t>
      </w:r>
    </w:p>
    <w:p w:rsidR="001C5D25" w:rsidRPr="001C5D25" w:rsidRDefault="001C5D25" w:rsidP="001C5D25">
      <w:pPr>
        <w:keepNext/>
        <w:keepLines/>
        <w:ind w:left="709"/>
        <w:jc w:val="both"/>
      </w:pPr>
      <w:r w:rsidRPr="001C5D25">
        <w:t xml:space="preserve">Поставка оборудования осуществляется в течение 150 календарных дней с момента подписания договора </w:t>
      </w:r>
      <w:proofErr w:type="gramStart"/>
      <w:r w:rsidRPr="001C5D25">
        <w:t>поставки</w:t>
      </w:r>
      <w:proofErr w:type="gramEnd"/>
      <w:r w:rsidRPr="001C5D25">
        <w:t xml:space="preserve"> но не позднее 20 декабря 2012 г.</w:t>
      </w:r>
    </w:p>
    <w:p w:rsidR="001C5D25" w:rsidRPr="001C5D25" w:rsidRDefault="001C5D25" w:rsidP="001C5D25">
      <w:pPr>
        <w:keepNext/>
        <w:keepLines/>
        <w:numPr>
          <w:ilvl w:val="0"/>
          <w:numId w:val="18"/>
        </w:numPr>
        <w:jc w:val="both"/>
        <w:rPr>
          <w:b/>
        </w:rPr>
      </w:pPr>
      <w:r w:rsidRPr="001C5D25">
        <w:rPr>
          <w:b/>
        </w:rPr>
        <w:t>Требования к предоставлению гарантий качества:</w:t>
      </w:r>
    </w:p>
    <w:p w:rsidR="001C5D25" w:rsidRPr="001C5D25" w:rsidRDefault="001C5D25" w:rsidP="001C5D25">
      <w:pPr>
        <w:keepNext/>
        <w:keepLines/>
        <w:tabs>
          <w:tab w:val="left" w:pos="426"/>
        </w:tabs>
        <w:ind w:left="720"/>
        <w:jc w:val="both"/>
      </w:pPr>
      <w:r w:rsidRPr="001C5D25">
        <w:t>Не менее 12 мес.</w:t>
      </w:r>
    </w:p>
    <w:p w:rsidR="001C5D25" w:rsidRPr="001C5D25" w:rsidRDefault="001C5D25" w:rsidP="001C5D25">
      <w:pPr>
        <w:keepNext/>
        <w:keepLines/>
        <w:numPr>
          <w:ilvl w:val="0"/>
          <w:numId w:val="18"/>
        </w:numPr>
        <w:tabs>
          <w:tab w:val="left" w:pos="426"/>
        </w:tabs>
        <w:jc w:val="both"/>
        <w:rPr>
          <w:b/>
        </w:rPr>
      </w:pPr>
      <w:r w:rsidRPr="001C5D25">
        <w:rPr>
          <w:b/>
        </w:rPr>
        <w:t>Перечень и технические характеристики товаров:</w:t>
      </w:r>
    </w:p>
    <w:p w:rsidR="001C5D25" w:rsidRPr="001C5D25" w:rsidRDefault="001C5D25" w:rsidP="001C5D25">
      <w:pPr>
        <w:pStyle w:val="24"/>
        <w:keepNext/>
        <w:keepLines/>
        <w:autoSpaceDE w:val="0"/>
        <w:autoSpaceDN w:val="0"/>
        <w:adjustRightInd w:val="0"/>
        <w:contextualSpacing/>
      </w:pPr>
    </w:p>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3"/>
        <w:gridCol w:w="2113"/>
        <w:gridCol w:w="5670"/>
        <w:gridCol w:w="992"/>
        <w:gridCol w:w="1045"/>
      </w:tblGrid>
      <w:tr w:rsidR="001C5D25" w:rsidRPr="001C5D25" w:rsidTr="00E77AD7">
        <w:trPr>
          <w:trHeight w:val="697"/>
          <w:jc w:val="center"/>
        </w:trPr>
        <w:tc>
          <w:tcPr>
            <w:tcW w:w="493" w:type="dxa"/>
          </w:tcPr>
          <w:p w:rsidR="001C5D25" w:rsidRPr="001C5D25" w:rsidRDefault="001C5D25" w:rsidP="00E77AD7">
            <w:pPr>
              <w:keepNext/>
              <w:keepLines/>
              <w:ind w:left="-122"/>
              <w:jc w:val="both"/>
              <w:rPr>
                <w:b/>
              </w:rPr>
            </w:pPr>
            <w:r w:rsidRPr="001C5D25">
              <w:rPr>
                <w:b/>
              </w:rPr>
              <w:t xml:space="preserve">№ </w:t>
            </w:r>
            <w:proofErr w:type="spellStart"/>
            <w:proofErr w:type="gramStart"/>
            <w:r w:rsidRPr="001C5D25">
              <w:rPr>
                <w:b/>
              </w:rPr>
              <w:t>п</w:t>
            </w:r>
            <w:proofErr w:type="spellEnd"/>
            <w:proofErr w:type="gramEnd"/>
            <w:r w:rsidRPr="001C5D25">
              <w:rPr>
                <w:b/>
              </w:rPr>
              <w:t>/</w:t>
            </w:r>
            <w:proofErr w:type="spellStart"/>
            <w:r w:rsidRPr="001C5D25">
              <w:rPr>
                <w:b/>
              </w:rPr>
              <w:t>п</w:t>
            </w:r>
            <w:proofErr w:type="spellEnd"/>
          </w:p>
        </w:tc>
        <w:tc>
          <w:tcPr>
            <w:tcW w:w="2113" w:type="dxa"/>
          </w:tcPr>
          <w:p w:rsidR="001C5D25" w:rsidRPr="001C5D25" w:rsidRDefault="001C5D25" w:rsidP="00E77AD7">
            <w:pPr>
              <w:keepNext/>
              <w:keepLines/>
              <w:jc w:val="both"/>
              <w:rPr>
                <w:b/>
              </w:rPr>
            </w:pPr>
            <w:r w:rsidRPr="001C5D25">
              <w:rPr>
                <w:b/>
              </w:rPr>
              <w:t>Наименование</w:t>
            </w:r>
          </w:p>
        </w:tc>
        <w:tc>
          <w:tcPr>
            <w:tcW w:w="5670" w:type="dxa"/>
          </w:tcPr>
          <w:p w:rsidR="001C5D25" w:rsidRPr="001C5D25" w:rsidRDefault="001C5D25" w:rsidP="00E77AD7">
            <w:pPr>
              <w:keepNext/>
              <w:keepLines/>
              <w:jc w:val="both"/>
            </w:pPr>
            <w:r w:rsidRPr="001C5D25">
              <w:rPr>
                <w:b/>
              </w:rPr>
              <w:t xml:space="preserve">Технические характеристики </w:t>
            </w:r>
          </w:p>
        </w:tc>
        <w:tc>
          <w:tcPr>
            <w:tcW w:w="992" w:type="dxa"/>
          </w:tcPr>
          <w:p w:rsidR="001C5D25" w:rsidRPr="001C5D25" w:rsidRDefault="001C5D25" w:rsidP="00E77AD7">
            <w:pPr>
              <w:keepNext/>
              <w:keepLines/>
              <w:jc w:val="both"/>
              <w:rPr>
                <w:b/>
              </w:rPr>
            </w:pPr>
            <w:r w:rsidRPr="001C5D25">
              <w:rPr>
                <w:b/>
              </w:rPr>
              <w:t>Срок гарантии</w:t>
            </w:r>
          </w:p>
        </w:tc>
        <w:tc>
          <w:tcPr>
            <w:tcW w:w="1045" w:type="dxa"/>
          </w:tcPr>
          <w:p w:rsidR="001C5D25" w:rsidRPr="001C5D25" w:rsidRDefault="001C5D25" w:rsidP="00E77AD7">
            <w:pPr>
              <w:keepNext/>
              <w:keepLines/>
              <w:jc w:val="both"/>
              <w:rPr>
                <w:b/>
              </w:rPr>
            </w:pPr>
            <w:r w:rsidRPr="001C5D25">
              <w:rPr>
                <w:b/>
              </w:rPr>
              <w:t>Количество</w:t>
            </w:r>
          </w:p>
        </w:tc>
      </w:tr>
      <w:tr w:rsidR="001C5D25" w:rsidRPr="001C5D25" w:rsidTr="00E77AD7">
        <w:trPr>
          <w:trHeight w:val="132"/>
          <w:jc w:val="center"/>
        </w:trPr>
        <w:tc>
          <w:tcPr>
            <w:tcW w:w="493" w:type="dxa"/>
          </w:tcPr>
          <w:p w:rsidR="001C5D25" w:rsidRPr="001C5D25" w:rsidRDefault="001C5D25" w:rsidP="00E77AD7">
            <w:pPr>
              <w:keepNext/>
              <w:keepLines/>
              <w:ind w:left="2"/>
              <w:jc w:val="both"/>
            </w:pPr>
            <w:r w:rsidRPr="001C5D25">
              <w:t>1</w:t>
            </w:r>
          </w:p>
        </w:tc>
        <w:tc>
          <w:tcPr>
            <w:tcW w:w="2113" w:type="dxa"/>
          </w:tcPr>
          <w:p w:rsidR="001C5D25" w:rsidRPr="001C5D25" w:rsidRDefault="001C5D25" w:rsidP="00E77AD7">
            <w:pPr>
              <w:keepNext/>
              <w:keepLines/>
              <w:ind w:left="-67" w:right="-56" w:hanging="44"/>
              <w:jc w:val="both"/>
            </w:pPr>
            <w:r w:rsidRPr="001C5D25">
              <w:rPr>
                <w:color w:val="000000"/>
              </w:rPr>
              <w:t>Радиометр загрязненности поверхностей альф</w:t>
            </w:r>
            <w:proofErr w:type="gramStart"/>
            <w:r w:rsidRPr="001C5D25">
              <w:rPr>
                <w:color w:val="000000"/>
              </w:rPr>
              <w:t>а-</w:t>
            </w:r>
            <w:proofErr w:type="gramEnd"/>
            <w:r w:rsidRPr="001C5D25">
              <w:rPr>
                <w:color w:val="000000"/>
              </w:rPr>
              <w:t xml:space="preserve"> и </w:t>
            </w:r>
            <w:proofErr w:type="spellStart"/>
            <w:r w:rsidRPr="001C5D25">
              <w:rPr>
                <w:color w:val="000000"/>
              </w:rPr>
              <w:t>бета-активными</w:t>
            </w:r>
            <w:proofErr w:type="spellEnd"/>
            <w:r w:rsidRPr="001C5D25">
              <w:rPr>
                <w:color w:val="000000"/>
              </w:rPr>
              <w:t xml:space="preserve"> веществами РЗБА-04-04М исп. 24 в комплекте с групповым ЗИП </w:t>
            </w:r>
          </w:p>
        </w:tc>
        <w:tc>
          <w:tcPr>
            <w:tcW w:w="5670" w:type="dxa"/>
          </w:tcPr>
          <w:p w:rsidR="001C5D25" w:rsidRPr="001C5D25" w:rsidRDefault="001C5D25" w:rsidP="00E77AD7">
            <w:pPr>
              <w:pStyle w:val="31"/>
              <w:jc w:val="both"/>
              <w:rPr>
                <w:rFonts w:ascii="Times New Roman" w:hAnsi="Times New Roman"/>
                <w:sz w:val="24"/>
                <w:szCs w:val="24"/>
              </w:rPr>
            </w:pPr>
            <w:r w:rsidRPr="001C5D25">
              <w:rPr>
                <w:rFonts w:ascii="Times New Roman" w:hAnsi="Times New Roman"/>
                <w:sz w:val="24"/>
                <w:szCs w:val="24"/>
              </w:rPr>
              <w:t>Основные технические характеристики:</w:t>
            </w:r>
          </w:p>
          <w:p w:rsidR="001C5D25" w:rsidRPr="001C5D25" w:rsidRDefault="001C5D25" w:rsidP="00E77AD7">
            <w:pPr>
              <w:pStyle w:val="31"/>
              <w:jc w:val="both"/>
              <w:rPr>
                <w:rFonts w:ascii="Times New Roman" w:hAnsi="Times New Roman"/>
                <w:sz w:val="24"/>
                <w:szCs w:val="24"/>
              </w:rPr>
            </w:pPr>
            <w:r w:rsidRPr="001C5D25">
              <w:rPr>
                <w:rFonts w:ascii="Times New Roman" w:hAnsi="Times New Roman"/>
                <w:sz w:val="24"/>
                <w:szCs w:val="24"/>
              </w:rPr>
              <w:t>Назначение:</w:t>
            </w:r>
          </w:p>
          <w:p w:rsidR="001C5D25" w:rsidRPr="001C5D25" w:rsidRDefault="001C5D25" w:rsidP="00E77AD7">
            <w:pPr>
              <w:numPr>
                <w:ilvl w:val="0"/>
                <w:numId w:val="19"/>
              </w:numPr>
              <w:spacing w:before="100" w:beforeAutospacing="1" w:after="100" w:afterAutospacing="1"/>
              <w:jc w:val="both"/>
            </w:pPr>
            <w:r w:rsidRPr="001C5D25">
              <w:t xml:space="preserve">контроль и сигнализация о превышении порогового значения </w:t>
            </w:r>
            <w:proofErr w:type="spellStart"/>
            <w:proofErr w:type="gramStart"/>
            <w:r w:rsidRPr="001C5D25">
              <w:t>бета-загрязненности</w:t>
            </w:r>
            <w:proofErr w:type="spellEnd"/>
            <w:proofErr w:type="gramEnd"/>
            <w:r w:rsidRPr="001C5D25">
              <w:t xml:space="preserve"> (при наличии выносных блоков детектирования </w:t>
            </w:r>
            <w:proofErr w:type="spellStart"/>
            <w:r w:rsidRPr="001C5D25">
              <w:t>альфа-</w:t>
            </w:r>
            <w:r w:rsidRPr="001C5D25">
              <w:softHyphen/>
              <w:t>излучений</w:t>
            </w:r>
            <w:proofErr w:type="spellEnd"/>
            <w:r w:rsidRPr="001C5D25">
              <w:t xml:space="preserve"> – также </w:t>
            </w:r>
            <w:proofErr w:type="spellStart"/>
            <w:r w:rsidRPr="001C5D25">
              <w:t>альфа</w:t>
            </w:r>
            <w:r w:rsidRPr="001C5D25">
              <w:softHyphen/>
              <w:t>-загрязненности</w:t>
            </w:r>
            <w:proofErr w:type="spellEnd"/>
            <w:r w:rsidRPr="001C5D25">
              <w:t>) поверхности кожных покровов и одежды персонала.</w:t>
            </w:r>
          </w:p>
          <w:p w:rsidR="001C5D25" w:rsidRPr="001C5D25" w:rsidRDefault="001C5D25" w:rsidP="00E77AD7">
            <w:pPr>
              <w:pStyle w:val="31"/>
              <w:jc w:val="both"/>
              <w:rPr>
                <w:rFonts w:ascii="Times New Roman" w:hAnsi="Times New Roman"/>
                <w:sz w:val="24"/>
                <w:szCs w:val="24"/>
              </w:rPr>
            </w:pPr>
            <w:r w:rsidRPr="001C5D25">
              <w:rPr>
                <w:rFonts w:ascii="Times New Roman" w:hAnsi="Times New Roman"/>
                <w:sz w:val="24"/>
                <w:szCs w:val="24"/>
              </w:rPr>
              <w:t>Свойства:</w:t>
            </w:r>
          </w:p>
          <w:p w:rsidR="001C5D25" w:rsidRPr="001C5D25" w:rsidRDefault="001C5D25" w:rsidP="00E77AD7">
            <w:pPr>
              <w:numPr>
                <w:ilvl w:val="0"/>
                <w:numId w:val="20"/>
              </w:numPr>
              <w:spacing w:before="100" w:beforeAutospacing="1" w:after="100" w:afterAutospacing="1"/>
              <w:jc w:val="both"/>
            </w:pPr>
            <w:r w:rsidRPr="001C5D25">
              <w:t>световая сигнализация готовности (сигнал «ГОТОВ»);</w:t>
            </w:r>
          </w:p>
          <w:p w:rsidR="001C5D25" w:rsidRPr="001C5D25" w:rsidRDefault="001C5D25" w:rsidP="00E77AD7">
            <w:pPr>
              <w:numPr>
                <w:ilvl w:val="0"/>
                <w:numId w:val="20"/>
              </w:numPr>
              <w:spacing w:before="100" w:beforeAutospacing="1" w:after="100" w:afterAutospacing="1"/>
              <w:jc w:val="both"/>
            </w:pPr>
            <w:r w:rsidRPr="001C5D25">
              <w:t>световая и звуковая сигнализация превышения (сигнал «ГРЯЗНО») или не превышения (сигнал «ЧИСТО») пороговых значений;</w:t>
            </w:r>
          </w:p>
          <w:p w:rsidR="001C5D25" w:rsidRPr="001C5D25" w:rsidRDefault="001C5D25" w:rsidP="00E77AD7">
            <w:pPr>
              <w:numPr>
                <w:ilvl w:val="0"/>
                <w:numId w:val="20"/>
              </w:numPr>
              <w:spacing w:before="100" w:beforeAutospacing="1" w:after="100" w:afterAutospacing="1"/>
              <w:jc w:val="both"/>
            </w:pPr>
            <w:r w:rsidRPr="001C5D25">
              <w:t>установка пороговых уровней индивидуально для каждого канала регистрации;</w:t>
            </w:r>
          </w:p>
          <w:p w:rsidR="001C5D25" w:rsidRPr="001C5D25" w:rsidRDefault="001C5D25" w:rsidP="00E77AD7">
            <w:pPr>
              <w:numPr>
                <w:ilvl w:val="0"/>
                <w:numId w:val="20"/>
              </w:numPr>
              <w:spacing w:before="100" w:beforeAutospacing="1" w:after="100" w:afterAutospacing="1"/>
              <w:jc w:val="both"/>
            </w:pPr>
            <w:r w:rsidRPr="001C5D25">
              <w:t xml:space="preserve">автоматическая компенсация </w:t>
            </w:r>
            <w:proofErr w:type="spellStart"/>
            <w:proofErr w:type="gramStart"/>
            <w:r w:rsidRPr="001C5D25">
              <w:t>гамма-</w:t>
            </w:r>
            <w:r w:rsidRPr="001C5D25">
              <w:softHyphen/>
              <w:t>фона</w:t>
            </w:r>
            <w:proofErr w:type="spellEnd"/>
            <w:proofErr w:type="gramEnd"/>
            <w:r w:rsidRPr="001C5D25">
              <w:t xml:space="preserve"> и </w:t>
            </w:r>
            <w:proofErr w:type="spellStart"/>
            <w:r w:rsidRPr="001C5D25">
              <w:t>бета-загрязнения</w:t>
            </w:r>
            <w:proofErr w:type="spellEnd"/>
            <w:r w:rsidRPr="001C5D25">
              <w:t xml:space="preserve"> блоков детектирования (БД);</w:t>
            </w:r>
          </w:p>
          <w:p w:rsidR="001C5D25" w:rsidRPr="001C5D25" w:rsidRDefault="001C5D25" w:rsidP="00E77AD7">
            <w:pPr>
              <w:numPr>
                <w:ilvl w:val="0"/>
                <w:numId w:val="20"/>
              </w:numPr>
              <w:spacing w:before="100" w:beforeAutospacing="1" w:after="100" w:afterAutospacing="1"/>
              <w:jc w:val="both"/>
            </w:pPr>
            <w:r w:rsidRPr="001C5D25">
              <w:t>индикация уровня загрязнения БД по команде с клавиатуры установки;</w:t>
            </w:r>
          </w:p>
          <w:p w:rsidR="001C5D25" w:rsidRPr="001C5D25" w:rsidRDefault="001C5D25" w:rsidP="00E77AD7">
            <w:pPr>
              <w:numPr>
                <w:ilvl w:val="0"/>
                <w:numId w:val="20"/>
              </w:numPr>
              <w:spacing w:before="100" w:beforeAutospacing="1" w:after="100" w:afterAutospacing="1"/>
              <w:jc w:val="both"/>
            </w:pPr>
            <w:r w:rsidRPr="001C5D25">
              <w:t>ввод пороговых значений с клавиатуры;</w:t>
            </w:r>
          </w:p>
          <w:p w:rsidR="001C5D25" w:rsidRPr="001C5D25" w:rsidRDefault="001C5D25" w:rsidP="00E77AD7">
            <w:pPr>
              <w:numPr>
                <w:ilvl w:val="0"/>
                <w:numId w:val="20"/>
              </w:numPr>
              <w:spacing w:before="100" w:beforeAutospacing="1" w:after="100" w:afterAutospacing="1"/>
              <w:jc w:val="both"/>
            </w:pPr>
            <w:r w:rsidRPr="001C5D25">
              <w:t>автоматическая проверка исправности БД и каналов регистрации;</w:t>
            </w:r>
          </w:p>
          <w:p w:rsidR="001C5D25" w:rsidRPr="001C5D25" w:rsidRDefault="001C5D25" w:rsidP="00E77AD7">
            <w:pPr>
              <w:numPr>
                <w:ilvl w:val="0"/>
                <w:numId w:val="20"/>
              </w:numPr>
              <w:spacing w:before="100" w:beforeAutospacing="1" w:after="100" w:afterAutospacing="1"/>
              <w:jc w:val="both"/>
            </w:pPr>
            <w:r w:rsidRPr="001C5D25">
              <w:t xml:space="preserve">индикация зоны загрязнения на мнемосхеме с изображением фигуры человека; </w:t>
            </w:r>
          </w:p>
          <w:p w:rsidR="001C5D25" w:rsidRPr="001C5D25" w:rsidRDefault="001C5D25" w:rsidP="00E77AD7">
            <w:pPr>
              <w:numPr>
                <w:ilvl w:val="0"/>
                <w:numId w:val="20"/>
              </w:numPr>
              <w:spacing w:before="100" w:beforeAutospacing="1" w:after="100" w:afterAutospacing="1"/>
              <w:jc w:val="both"/>
            </w:pPr>
            <w:r w:rsidRPr="001C5D25">
              <w:t>возможность подключения к информационной сети по интерфейсу связи RS-485 и RS-232;</w:t>
            </w:r>
          </w:p>
          <w:p w:rsidR="001C5D25" w:rsidRPr="001C5D25" w:rsidRDefault="001C5D25" w:rsidP="00E77AD7">
            <w:pPr>
              <w:numPr>
                <w:ilvl w:val="0"/>
                <w:numId w:val="20"/>
              </w:numPr>
              <w:spacing w:before="100" w:beforeAutospacing="1" w:after="100" w:afterAutospacing="1"/>
              <w:jc w:val="both"/>
            </w:pPr>
            <w:r w:rsidRPr="001C5D25">
              <w:lastRenderedPageBreak/>
              <w:t>различные варианты исполнения радиометра позволяют пользователю выбрать прибор с необходимым количеством каналов (от 15 до 36) и автономным блоком измерения,  датчиками для контроля тыльной стороны ладоней, датчиком для измерения загрязненности поверхности головы, встроенным компьютером, дополнительными выносными блоками детектирования альф</w:t>
            </w:r>
            <w:proofErr w:type="gramStart"/>
            <w:r w:rsidRPr="001C5D25">
              <w:t>а-</w:t>
            </w:r>
            <w:proofErr w:type="gramEnd"/>
            <w:r w:rsidRPr="001C5D25">
              <w:t xml:space="preserve"> и </w:t>
            </w:r>
            <w:proofErr w:type="spellStart"/>
            <w:r w:rsidRPr="001C5D25">
              <w:t>бета-излучения</w:t>
            </w:r>
            <w:proofErr w:type="spellEnd"/>
            <w:r w:rsidRPr="001C5D25">
              <w:t>.</w:t>
            </w:r>
          </w:p>
          <w:p w:rsidR="001C5D25" w:rsidRPr="001C5D25" w:rsidRDefault="001C5D25" w:rsidP="00E77AD7">
            <w:pPr>
              <w:pStyle w:val="31"/>
              <w:jc w:val="both"/>
              <w:rPr>
                <w:rFonts w:ascii="Times New Roman" w:hAnsi="Times New Roman"/>
                <w:sz w:val="24"/>
                <w:szCs w:val="24"/>
              </w:rPr>
            </w:pPr>
            <w:r w:rsidRPr="001C5D25">
              <w:rPr>
                <w:rFonts w:ascii="Times New Roman" w:hAnsi="Times New Roman"/>
                <w:sz w:val="24"/>
                <w:szCs w:val="24"/>
              </w:rPr>
              <w:t>Контролируемые участки тела:</w:t>
            </w:r>
          </w:p>
          <w:tbl>
            <w:tblPr>
              <w:tblW w:w="5000" w:type="pct"/>
              <w:tblLayout w:type="fixed"/>
              <w:tblCellMar>
                <w:left w:w="0" w:type="dxa"/>
                <w:right w:w="0" w:type="dxa"/>
              </w:tblCellMar>
              <w:tblLook w:val="04A0"/>
            </w:tblPr>
            <w:tblGrid>
              <w:gridCol w:w="660"/>
              <w:gridCol w:w="663"/>
              <w:gridCol w:w="3571"/>
              <w:gridCol w:w="544"/>
            </w:tblGrid>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 xml:space="preserve">№ </w:t>
                  </w:r>
                  <w:r w:rsidRPr="001C5D25">
                    <w:br/>
                    <w:t>канала</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Тип БД</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Контролируемый участок тела</w:t>
                  </w:r>
                </w:p>
              </w:tc>
              <w:tc>
                <w:tcPr>
                  <w:tcW w:w="544"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Измерительные каналы</w:t>
                  </w: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1</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Лицо</w:t>
                  </w:r>
                </w:p>
              </w:tc>
              <w:tc>
                <w:tcPr>
                  <w:tcW w:w="544" w:type="dxa"/>
                  <w:vMerge w:val="restart"/>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Стационарные</w:t>
                  </w:r>
                </w:p>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2</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Грудь</w:t>
                  </w:r>
                </w:p>
              </w:tc>
              <w:tc>
                <w:tcPr>
                  <w:tcW w:w="544" w:type="dxa"/>
                  <w:vMerge/>
                  <w:tcBorders>
                    <w:top w:val="single" w:sz="6" w:space="0" w:color="C7C7C7"/>
                    <w:left w:val="single" w:sz="6" w:space="0" w:color="C7C7C7"/>
                    <w:bottom w:val="single" w:sz="6" w:space="0" w:color="C7C7C7"/>
                    <w:right w:val="single" w:sz="6" w:space="0" w:color="C7C7C7"/>
                  </w:tcBorders>
                  <w:shd w:val="clear" w:color="auto" w:fill="E1E1E1"/>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3</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Ладонь левой руки </w:t>
                  </w:r>
                </w:p>
              </w:tc>
              <w:tc>
                <w:tcPr>
                  <w:tcW w:w="544" w:type="dxa"/>
                  <w:vMerge/>
                  <w:tcBorders>
                    <w:top w:val="single" w:sz="6" w:space="0" w:color="C7C7C7"/>
                    <w:left w:val="single" w:sz="6" w:space="0" w:color="C7C7C7"/>
                    <w:bottom w:val="single" w:sz="6" w:space="0" w:color="C7C7C7"/>
                    <w:right w:val="single" w:sz="6" w:space="0" w:color="C7C7C7"/>
                  </w:tcBorders>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4</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Ладонь правой руки</w:t>
                  </w:r>
                </w:p>
              </w:tc>
              <w:tc>
                <w:tcPr>
                  <w:tcW w:w="544" w:type="dxa"/>
                  <w:vMerge/>
                  <w:tcBorders>
                    <w:top w:val="single" w:sz="6" w:space="0" w:color="C7C7C7"/>
                    <w:left w:val="single" w:sz="6" w:space="0" w:color="C7C7C7"/>
                    <w:bottom w:val="single" w:sz="6" w:space="0" w:color="C7C7C7"/>
                    <w:right w:val="single" w:sz="6" w:space="0" w:color="C7C7C7"/>
                  </w:tcBorders>
                  <w:shd w:val="clear" w:color="auto" w:fill="E1E1E1"/>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5</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Живот </w:t>
                  </w:r>
                </w:p>
              </w:tc>
              <w:tc>
                <w:tcPr>
                  <w:tcW w:w="544" w:type="dxa"/>
                  <w:vMerge/>
                  <w:tcBorders>
                    <w:top w:val="single" w:sz="6" w:space="0" w:color="C7C7C7"/>
                    <w:left w:val="single" w:sz="6" w:space="0" w:color="C7C7C7"/>
                    <w:bottom w:val="single" w:sz="6" w:space="0" w:color="C7C7C7"/>
                    <w:right w:val="single" w:sz="6" w:space="0" w:color="C7C7C7"/>
                  </w:tcBorders>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6</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 xml:space="preserve">Колено левое </w:t>
                  </w:r>
                </w:p>
              </w:tc>
              <w:tc>
                <w:tcPr>
                  <w:tcW w:w="544" w:type="dxa"/>
                  <w:vMerge/>
                  <w:tcBorders>
                    <w:top w:val="single" w:sz="6" w:space="0" w:color="C7C7C7"/>
                    <w:left w:val="single" w:sz="6" w:space="0" w:color="C7C7C7"/>
                    <w:bottom w:val="single" w:sz="6" w:space="0" w:color="C7C7C7"/>
                    <w:right w:val="single" w:sz="6" w:space="0" w:color="C7C7C7"/>
                  </w:tcBorders>
                  <w:shd w:val="clear" w:color="auto" w:fill="E1E1E1"/>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7</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Колено правое</w:t>
                  </w:r>
                </w:p>
              </w:tc>
              <w:tc>
                <w:tcPr>
                  <w:tcW w:w="544" w:type="dxa"/>
                  <w:vMerge/>
                  <w:tcBorders>
                    <w:top w:val="single" w:sz="6" w:space="0" w:color="C7C7C7"/>
                    <w:left w:val="single" w:sz="6" w:space="0" w:color="C7C7C7"/>
                    <w:bottom w:val="single" w:sz="6" w:space="0" w:color="C7C7C7"/>
                    <w:right w:val="single" w:sz="6" w:space="0" w:color="C7C7C7"/>
                  </w:tcBorders>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8</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 xml:space="preserve">Затылок </w:t>
                  </w:r>
                </w:p>
              </w:tc>
              <w:tc>
                <w:tcPr>
                  <w:tcW w:w="544" w:type="dxa"/>
                  <w:vMerge/>
                  <w:tcBorders>
                    <w:top w:val="single" w:sz="6" w:space="0" w:color="C7C7C7"/>
                    <w:left w:val="single" w:sz="6" w:space="0" w:color="C7C7C7"/>
                    <w:bottom w:val="single" w:sz="6" w:space="0" w:color="C7C7C7"/>
                    <w:right w:val="single" w:sz="6" w:space="0" w:color="C7C7C7"/>
                  </w:tcBorders>
                  <w:shd w:val="clear" w:color="auto" w:fill="E1E1E1"/>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9</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Лопатки (шея) </w:t>
                  </w:r>
                </w:p>
              </w:tc>
              <w:tc>
                <w:tcPr>
                  <w:tcW w:w="544" w:type="dxa"/>
                  <w:vMerge/>
                  <w:tcBorders>
                    <w:top w:val="single" w:sz="6" w:space="0" w:color="C7C7C7"/>
                    <w:left w:val="single" w:sz="6" w:space="0" w:color="C7C7C7"/>
                    <w:bottom w:val="single" w:sz="6" w:space="0" w:color="C7C7C7"/>
                    <w:right w:val="single" w:sz="6" w:space="0" w:color="C7C7C7"/>
                  </w:tcBorders>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10</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 xml:space="preserve">Спина </w:t>
                  </w:r>
                </w:p>
              </w:tc>
              <w:tc>
                <w:tcPr>
                  <w:tcW w:w="544" w:type="dxa"/>
                  <w:vMerge/>
                  <w:tcBorders>
                    <w:top w:val="single" w:sz="6" w:space="0" w:color="C7C7C7"/>
                    <w:left w:val="single" w:sz="6" w:space="0" w:color="C7C7C7"/>
                    <w:bottom w:val="single" w:sz="6" w:space="0" w:color="C7C7C7"/>
                    <w:right w:val="single" w:sz="6" w:space="0" w:color="C7C7C7"/>
                  </w:tcBorders>
                  <w:shd w:val="clear" w:color="auto" w:fill="E1E1E1"/>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11</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Ягодицы </w:t>
                  </w:r>
                </w:p>
              </w:tc>
              <w:tc>
                <w:tcPr>
                  <w:tcW w:w="544" w:type="dxa"/>
                  <w:vMerge/>
                  <w:tcBorders>
                    <w:top w:val="single" w:sz="6" w:space="0" w:color="C7C7C7"/>
                    <w:left w:val="single" w:sz="6" w:space="0" w:color="C7C7C7"/>
                    <w:bottom w:val="single" w:sz="6" w:space="0" w:color="C7C7C7"/>
                    <w:right w:val="single" w:sz="6" w:space="0" w:color="C7C7C7"/>
                  </w:tcBorders>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12</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Икра правой ноги</w:t>
                  </w:r>
                </w:p>
              </w:tc>
              <w:tc>
                <w:tcPr>
                  <w:tcW w:w="544" w:type="dxa"/>
                  <w:vMerge/>
                  <w:tcBorders>
                    <w:top w:val="single" w:sz="6" w:space="0" w:color="C7C7C7"/>
                    <w:left w:val="single" w:sz="6" w:space="0" w:color="C7C7C7"/>
                    <w:bottom w:val="single" w:sz="6" w:space="0" w:color="C7C7C7"/>
                    <w:right w:val="single" w:sz="6" w:space="0" w:color="C7C7C7"/>
                  </w:tcBorders>
                  <w:shd w:val="clear" w:color="auto" w:fill="E1E1E1"/>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13</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Икра левой ноги</w:t>
                  </w:r>
                </w:p>
              </w:tc>
              <w:tc>
                <w:tcPr>
                  <w:tcW w:w="544" w:type="dxa"/>
                  <w:vMerge/>
                  <w:tcBorders>
                    <w:top w:val="single" w:sz="6" w:space="0" w:color="C7C7C7"/>
                    <w:left w:val="single" w:sz="6" w:space="0" w:color="C7C7C7"/>
                    <w:bottom w:val="single" w:sz="6" w:space="0" w:color="C7C7C7"/>
                    <w:right w:val="single" w:sz="6" w:space="0" w:color="C7C7C7"/>
                  </w:tcBorders>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14</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Ступня левой ноги</w:t>
                  </w:r>
                </w:p>
              </w:tc>
              <w:tc>
                <w:tcPr>
                  <w:tcW w:w="544" w:type="dxa"/>
                  <w:vMerge/>
                  <w:tcBorders>
                    <w:top w:val="single" w:sz="6" w:space="0" w:color="C7C7C7"/>
                    <w:left w:val="single" w:sz="6" w:space="0" w:color="C7C7C7"/>
                    <w:bottom w:val="single" w:sz="6" w:space="0" w:color="C7C7C7"/>
                    <w:right w:val="single" w:sz="6" w:space="0" w:color="C7C7C7"/>
                  </w:tcBorders>
                  <w:shd w:val="clear" w:color="auto" w:fill="E1E1E1"/>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15</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Ступня правой ноги</w:t>
                  </w:r>
                </w:p>
              </w:tc>
              <w:tc>
                <w:tcPr>
                  <w:tcW w:w="544" w:type="dxa"/>
                  <w:vMerge/>
                  <w:tcBorders>
                    <w:top w:val="single" w:sz="6" w:space="0" w:color="C7C7C7"/>
                    <w:left w:val="single" w:sz="6" w:space="0" w:color="C7C7C7"/>
                    <w:bottom w:val="single" w:sz="6" w:space="0" w:color="C7C7C7"/>
                    <w:right w:val="single" w:sz="6" w:space="0" w:color="C7C7C7"/>
                  </w:tcBorders>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18</w:t>
                  </w:r>
                </w:p>
              </w:tc>
              <w:tc>
                <w:tcPr>
                  <w:tcW w:w="6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Верхняя часть головы</w:t>
                  </w:r>
                </w:p>
              </w:tc>
              <w:tc>
                <w:tcPr>
                  <w:tcW w:w="544" w:type="dxa"/>
                  <w:vMerge/>
                  <w:tcBorders>
                    <w:top w:val="single" w:sz="6" w:space="0" w:color="C7C7C7"/>
                    <w:left w:val="single" w:sz="6" w:space="0" w:color="C7C7C7"/>
                    <w:bottom w:val="single" w:sz="6" w:space="0" w:color="C7C7C7"/>
                    <w:right w:val="single" w:sz="6" w:space="0" w:color="C7C7C7"/>
                  </w:tcBorders>
                  <w:shd w:val="clear" w:color="auto" w:fill="E1E1E1"/>
                  <w:vAlign w:val="center"/>
                  <w:hideMark/>
                </w:tcPr>
                <w:p w:rsidR="001C5D25" w:rsidRPr="001C5D25" w:rsidRDefault="001C5D25" w:rsidP="00E77AD7">
                  <w:pPr>
                    <w:jc w:val="both"/>
                  </w:pP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19</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Измерение </w:t>
                  </w:r>
                  <w:proofErr w:type="spellStart"/>
                  <w:proofErr w:type="gramStart"/>
                  <w:r w:rsidRPr="001C5D25">
                    <w:t>бета-загрязненности</w:t>
                  </w:r>
                  <w:proofErr w:type="spellEnd"/>
                  <w:proofErr w:type="gramEnd"/>
                </w:p>
              </w:tc>
              <w:tc>
                <w:tcPr>
                  <w:tcW w:w="544"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Выносные </w:t>
                  </w:r>
                </w:p>
              </w:tc>
            </w:tr>
            <w:tr w:rsidR="001C5D25" w:rsidRPr="001C5D25" w:rsidTr="00E77AD7">
              <w:tc>
                <w:tcPr>
                  <w:tcW w:w="66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21</w:t>
                  </w:r>
                </w:p>
              </w:tc>
              <w:tc>
                <w:tcPr>
                  <w:tcW w:w="66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БДЗБ</w:t>
                  </w:r>
                </w:p>
              </w:tc>
              <w:tc>
                <w:tcPr>
                  <w:tcW w:w="357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Контроль уровня фонового гамма-</w:t>
                  </w:r>
                  <w:r w:rsidRPr="001C5D25">
                    <w:softHyphen/>
                    <w:t xml:space="preserve">излучения </w:t>
                  </w:r>
                </w:p>
              </w:tc>
              <w:tc>
                <w:tcPr>
                  <w:tcW w:w="544"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Встроенный </w:t>
                  </w:r>
                </w:p>
              </w:tc>
            </w:tr>
          </w:tbl>
          <w:p w:rsidR="001C5D25" w:rsidRPr="001C5D25" w:rsidRDefault="001C5D25" w:rsidP="00E77AD7">
            <w:pPr>
              <w:pStyle w:val="31"/>
              <w:jc w:val="both"/>
              <w:rPr>
                <w:rFonts w:ascii="Times New Roman" w:hAnsi="Times New Roman"/>
                <w:sz w:val="24"/>
                <w:szCs w:val="24"/>
              </w:rPr>
            </w:pPr>
            <w:r w:rsidRPr="001C5D25">
              <w:rPr>
                <w:rFonts w:ascii="Times New Roman" w:hAnsi="Times New Roman"/>
                <w:sz w:val="24"/>
                <w:szCs w:val="24"/>
              </w:rPr>
              <w:t>Вариант поставки:</w:t>
            </w:r>
          </w:p>
          <w:p w:rsidR="001C5D25" w:rsidRPr="001C5D25" w:rsidRDefault="001C5D25" w:rsidP="00E77AD7">
            <w:pPr>
              <w:pStyle w:val="af9"/>
              <w:jc w:val="both"/>
            </w:pPr>
            <w:r w:rsidRPr="001C5D25">
              <w:t>Стойки с двумя выходными дверями: 24.</w:t>
            </w:r>
          </w:p>
          <w:tbl>
            <w:tblPr>
              <w:tblW w:w="5000" w:type="pct"/>
              <w:tblLayout w:type="fixed"/>
              <w:tblCellMar>
                <w:left w:w="0" w:type="dxa"/>
                <w:right w:w="0" w:type="dxa"/>
              </w:tblCellMar>
              <w:tblLook w:val="04A0"/>
            </w:tblPr>
            <w:tblGrid>
              <w:gridCol w:w="1063"/>
              <w:gridCol w:w="2828"/>
              <w:gridCol w:w="1547"/>
            </w:tblGrid>
            <w:tr w:rsidR="001C5D25" w:rsidRPr="001C5D25" w:rsidTr="00E77AD7">
              <w:tc>
                <w:tcPr>
                  <w:tcW w:w="10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lastRenderedPageBreak/>
                    <w:t>Вариант исполнения</w:t>
                  </w:r>
                </w:p>
              </w:tc>
              <w:tc>
                <w:tcPr>
                  <w:tcW w:w="4375"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Состав</w:t>
                  </w:r>
                </w:p>
              </w:tc>
            </w:tr>
            <w:tr w:rsidR="001C5D25" w:rsidRPr="001C5D25" w:rsidTr="00E77AD7">
              <w:tc>
                <w:tcPr>
                  <w:tcW w:w="106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24</w:t>
                  </w:r>
                </w:p>
              </w:tc>
              <w:tc>
                <w:tcPr>
                  <w:tcW w:w="4375"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numPr>
                      <w:ilvl w:val="0"/>
                      <w:numId w:val="21"/>
                    </w:numPr>
                    <w:ind w:left="480"/>
                    <w:jc w:val="both"/>
                  </w:pPr>
                  <w:r w:rsidRPr="001C5D25">
                    <w:t xml:space="preserve">стойка с 15 </w:t>
                  </w:r>
                  <w:proofErr w:type="gramStart"/>
                  <w:r w:rsidRPr="001C5D25">
                    <w:t>стационарными</w:t>
                  </w:r>
                  <w:proofErr w:type="gramEnd"/>
                  <w:r w:rsidRPr="001C5D25">
                    <w:t xml:space="preserve"> БДЗБ для измерения </w:t>
                  </w:r>
                  <w:proofErr w:type="spellStart"/>
                  <w:r w:rsidRPr="001C5D25">
                    <w:t>бета-загрязненности</w:t>
                  </w:r>
                  <w:proofErr w:type="spellEnd"/>
                  <w:r w:rsidRPr="001C5D25">
                    <w:t xml:space="preserve"> </w:t>
                  </w:r>
                </w:p>
                <w:p w:rsidR="001C5D25" w:rsidRPr="001C5D25" w:rsidRDefault="001C5D25" w:rsidP="00E77AD7">
                  <w:pPr>
                    <w:numPr>
                      <w:ilvl w:val="0"/>
                      <w:numId w:val="21"/>
                    </w:numPr>
                    <w:ind w:left="480"/>
                    <w:jc w:val="both"/>
                  </w:pPr>
                  <w:r w:rsidRPr="001C5D25">
                    <w:t xml:space="preserve">1 </w:t>
                  </w:r>
                  <w:proofErr w:type="gramStart"/>
                  <w:r w:rsidRPr="001C5D25">
                    <w:t>выносной</w:t>
                  </w:r>
                  <w:proofErr w:type="gramEnd"/>
                  <w:r w:rsidRPr="001C5D25">
                    <w:t xml:space="preserve"> бета-канал; </w:t>
                  </w:r>
                </w:p>
                <w:p w:rsidR="001C5D25" w:rsidRPr="001C5D25" w:rsidRDefault="001C5D25" w:rsidP="00E77AD7">
                  <w:pPr>
                    <w:numPr>
                      <w:ilvl w:val="0"/>
                      <w:numId w:val="21"/>
                    </w:numPr>
                    <w:ind w:left="480"/>
                    <w:jc w:val="both"/>
                  </w:pPr>
                  <w:r w:rsidRPr="001C5D25">
                    <w:t xml:space="preserve">БОИ-04. </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Детекторы (блоки БДЗБ)</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газоразрядные счетчики СБТ-10 (СБТ-10А)</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Диапазон измерений плотности потока бета-частиц</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5 ÷ 15000 мин</w:t>
                  </w:r>
                  <w:r w:rsidRPr="001C5D25">
                    <w:rPr>
                      <w:vertAlign w:val="superscript"/>
                    </w:rPr>
                    <w:t>-1</w:t>
                  </w:r>
                  <w:r w:rsidRPr="001C5D25">
                    <w:t>см</w:t>
                  </w:r>
                  <w:r w:rsidRPr="001C5D25">
                    <w:rPr>
                      <w:vertAlign w:val="superscript"/>
                    </w:rPr>
                    <w:t>-2</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Диапазон энергий регистрируемых бета-частиц</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0,15 ÷ 2,5 МэВ</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Пределы допускаемой основной относительной погрешности измерения плотностей потока бет</w:t>
                  </w:r>
                  <w:proofErr w:type="gramStart"/>
                  <w:r w:rsidRPr="001C5D25">
                    <w:t>а-</w:t>
                  </w:r>
                  <w:proofErr w:type="gramEnd"/>
                  <w:r w:rsidRPr="001C5D25">
                    <w:t xml:space="preserve"> и </w:t>
                  </w:r>
                  <w:proofErr w:type="spellStart"/>
                  <w:r w:rsidRPr="001C5D25">
                    <w:t>альфа</w:t>
                  </w:r>
                  <w:r w:rsidRPr="001C5D25">
                    <w:softHyphen/>
                    <w:t>частиц</w:t>
                  </w:r>
                  <w:proofErr w:type="spellEnd"/>
                  <w:r w:rsidRPr="001C5D25">
                    <w:t xml:space="preserve"> при доверительной вероятности 0,95</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не более ± 30 %</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Чувствительность блоков детектирования БДЗБ к </w:t>
                  </w:r>
                  <w:proofErr w:type="spellStart"/>
                  <w:proofErr w:type="gramStart"/>
                  <w:r w:rsidRPr="001C5D25">
                    <w:t>бета-излучению</w:t>
                  </w:r>
                  <w:proofErr w:type="spellEnd"/>
                  <w:proofErr w:type="gramEnd"/>
                  <w:r w:rsidRPr="001C5D25">
                    <w:t xml:space="preserve"> от рабочих эталонных источников типа СО с радионуклидами Sr-90 + Y-90:</w:t>
                  </w:r>
                </w:p>
              </w:tc>
              <w:tc>
                <w:tcPr>
                  <w:tcW w:w="154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не менее 0,5 (</w:t>
                  </w:r>
                  <w:proofErr w:type="spellStart"/>
                  <w:r w:rsidRPr="001C5D25">
                    <w:t>имп</w:t>
                  </w:r>
                  <w:proofErr w:type="spellEnd"/>
                  <w:r w:rsidRPr="001C5D25">
                    <w:t>./с)/(мин</w:t>
                  </w:r>
                  <w:r w:rsidRPr="001C5D25">
                    <w:rPr>
                      <w:vertAlign w:val="superscript"/>
                    </w:rPr>
                    <w:t>-1</w:t>
                  </w:r>
                  <w:r w:rsidRPr="001C5D25">
                    <w:t>см</w:t>
                  </w:r>
                  <w:r w:rsidRPr="001C5D25">
                    <w:rPr>
                      <w:vertAlign w:val="superscript"/>
                    </w:rPr>
                    <w:t>-2</w:t>
                  </w:r>
                  <w:r w:rsidRPr="001C5D25">
                    <w:t>)</w:t>
                  </w:r>
                </w:p>
              </w:tc>
            </w:tr>
            <w:tr w:rsidR="001C5D25" w:rsidRPr="001C5D25" w:rsidTr="00E77AD7">
              <w:tc>
                <w:tcPr>
                  <w:tcW w:w="5438" w:type="dxa"/>
                  <w:gridSpan w:val="3"/>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Пределы установки уровней срабатывания сигнализации для блока детектирования (пороги срабатывания сигнализации устанавливаются индивидуально для каждого измерительного канала):</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numPr>
                      <w:ilvl w:val="0"/>
                      <w:numId w:val="22"/>
                    </w:numPr>
                    <w:ind w:left="480"/>
                    <w:jc w:val="both"/>
                  </w:pPr>
                  <w:r w:rsidRPr="001C5D25">
                    <w:t xml:space="preserve">БДЗБ </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5 ÷ 9999 мин</w:t>
                  </w:r>
                  <w:r w:rsidRPr="001C5D25">
                    <w:rPr>
                      <w:vertAlign w:val="superscript"/>
                    </w:rPr>
                    <w:t>-1</w:t>
                  </w:r>
                  <w:r w:rsidRPr="001C5D25">
                    <w:t>см</w:t>
                  </w:r>
                  <w:r w:rsidRPr="001C5D25">
                    <w:rPr>
                      <w:vertAlign w:val="superscript"/>
                    </w:rPr>
                    <w:t>-2</w:t>
                  </w:r>
                </w:p>
              </w:tc>
            </w:tr>
            <w:tr w:rsidR="001C5D25" w:rsidRPr="001C5D25" w:rsidTr="00E77AD7">
              <w:tc>
                <w:tcPr>
                  <w:tcW w:w="5438" w:type="dxa"/>
                  <w:gridSpan w:val="3"/>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 xml:space="preserve">Дискретность установки порогов при уровнях: </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numPr>
                      <w:ilvl w:val="0"/>
                      <w:numId w:val="23"/>
                    </w:numPr>
                    <w:ind w:left="480"/>
                    <w:jc w:val="both"/>
                  </w:pPr>
                  <w:r w:rsidRPr="001C5D25">
                    <w:t>менее 5 мин</w:t>
                  </w:r>
                  <w:r w:rsidRPr="001C5D25">
                    <w:rPr>
                      <w:vertAlign w:val="superscript"/>
                    </w:rPr>
                    <w:t>-1</w:t>
                  </w:r>
                  <w:r w:rsidRPr="001C5D25">
                    <w:t>см</w:t>
                  </w:r>
                  <w:r w:rsidRPr="001C5D25">
                    <w:rPr>
                      <w:vertAlign w:val="superscript"/>
                    </w:rPr>
                    <w:t>-2</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0,1 мин</w:t>
                  </w:r>
                  <w:r w:rsidRPr="001C5D25">
                    <w:rPr>
                      <w:vertAlign w:val="superscript"/>
                    </w:rPr>
                    <w:t>-1</w:t>
                  </w:r>
                  <w:r w:rsidRPr="001C5D25">
                    <w:t>см</w:t>
                  </w:r>
                  <w:r w:rsidRPr="001C5D25">
                    <w:rPr>
                      <w:vertAlign w:val="superscript"/>
                    </w:rPr>
                    <w:t>-2</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numPr>
                      <w:ilvl w:val="0"/>
                      <w:numId w:val="24"/>
                    </w:numPr>
                    <w:ind w:left="480"/>
                    <w:jc w:val="both"/>
                  </w:pPr>
                  <w:r w:rsidRPr="001C5D25">
                    <w:t>более 5 мин</w:t>
                  </w:r>
                  <w:r w:rsidRPr="001C5D25">
                    <w:rPr>
                      <w:vertAlign w:val="superscript"/>
                    </w:rPr>
                    <w:t>-1</w:t>
                  </w:r>
                  <w:r w:rsidRPr="001C5D25">
                    <w:t>см</w:t>
                  </w:r>
                  <w:r w:rsidRPr="001C5D25">
                    <w:rPr>
                      <w:vertAlign w:val="superscript"/>
                    </w:rPr>
                    <w:t>-2</w:t>
                  </w:r>
                </w:p>
              </w:tc>
              <w:tc>
                <w:tcPr>
                  <w:tcW w:w="154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1 мин</w:t>
                  </w:r>
                  <w:r w:rsidRPr="001C5D25">
                    <w:rPr>
                      <w:vertAlign w:val="superscript"/>
                    </w:rPr>
                    <w:t>-1</w:t>
                  </w:r>
                  <w:r w:rsidRPr="001C5D25">
                    <w:t>см</w:t>
                  </w:r>
                  <w:r w:rsidRPr="001C5D25">
                    <w:rPr>
                      <w:vertAlign w:val="superscript"/>
                    </w:rPr>
                    <w:t>-2</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Время установления рабочего режима</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не более 10 мин</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Время непрерывной работы</w:t>
                  </w:r>
                </w:p>
              </w:tc>
              <w:tc>
                <w:tcPr>
                  <w:tcW w:w="154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не менее 24 ч</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Нестабильность показаний радиометра за 24 ч</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не более 5 %</w:t>
                  </w:r>
                </w:p>
              </w:tc>
            </w:tr>
            <w:tr w:rsidR="001C5D25" w:rsidRPr="001C5D25" w:rsidTr="00E77AD7">
              <w:tc>
                <w:tcPr>
                  <w:tcW w:w="5438" w:type="dxa"/>
                  <w:gridSpan w:val="3"/>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Условия эксплуатации:</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numPr>
                      <w:ilvl w:val="0"/>
                      <w:numId w:val="25"/>
                    </w:numPr>
                    <w:ind w:left="480"/>
                    <w:jc w:val="both"/>
                  </w:pPr>
                  <w:r w:rsidRPr="001C5D25">
                    <w:t>диапазон рабочих температур</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+5 ÷ +50</w:t>
                  </w:r>
                  <w:proofErr w:type="gramStart"/>
                  <w:r w:rsidRPr="001C5D25">
                    <w:t>°С</w:t>
                  </w:r>
                  <w:proofErr w:type="gramEnd"/>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numPr>
                      <w:ilvl w:val="0"/>
                      <w:numId w:val="26"/>
                    </w:numPr>
                    <w:ind w:left="480"/>
                    <w:jc w:val="both"/>
                  </w:pPr>
                  <w:proofErr w:type="spellStart"/>
                  <w:r w:rsidRPr="001C5D25">
                    <w:t>отн</w:t>
                  </w:r>
                  <w:proofErr w:type="spellEnd"/>
                  <w:r w:rsidRPr="001C5D25">
                    <w:t>. влажность</w:t>
                  </w:r>
                </w:p>
              </w:tc>
              <w:tc>
                <w:tcPr>
                  <w:tcW w:w="154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до 95 % (при +35°С)</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numPr>
                      <w:ilvl w:val="0"/>
                      <w:numId w:val="27"/>
                    </w:numPr>
                    <w:ind w:left="480"/>
                    <w:jc w:val="both"/>
                  </w:pPr>
                  <w:r w:rsidRPr="001C5D25">
                    <w:t>атмосферное давление</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84 ÷ 106,7 кПа</w:t>
                  </w:r>
                </w:p>
              </w:tc>
            </w:tr>
            <w:tr w:rsidR="001C5D25" w:rsidRPr="001C5D25" w:rsidTr="00E77AD7">
              <w:tc>
                <w:tcPr>
                  <w:tcW w:w="5438" w:type="dxa"/>
                  <w:gridSpan w:val="3"/>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lastRenderedPageBreak/>
                    <w:t>Габаритные размеры; масса:</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numPr>
                      <w:ilvl w:val="0"/>
                      <w:numId w:val="28"/>
                    </w:numPr>
                    <w:ind w:left="480"/>
                    <w:jc w:val="both"/>
                  </w:pPr>
                  <w:r w:rsidRPr="001C5D25">
                    <w:t>стойка (со стационарными блоками детектирования БДЗБ и блоком измерения УАК-07)</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2560×940×690 мм; 310 кг</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numPr>
                      <w:ilvl w:val="0"/>
                      <w:numId w:val="29"/>
                    </w:numPr>
                    <w:ind w:left="480"/>
                    <w:jc w:val="both"/>
                  </w:pPr>
                  <w:r w:rsidRPr="001C5D25">
                    <w:t>блок детектирования БДЗБ (выносной канал)</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230×110×100 мм; 1,8 кг</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numPr>
                      <w:ilvl w:val="0"/>
                      <w:numId w:val="30"/>
                    </w:numPr>
                    <w:ind w:left="480"/>
                    <w:jc w:val="both"/>
                  </w:pPr>
                  <w:r w:rsidRPr="001C5D25">
                    <w:t>блок измерения БОИ-04 (для выносных каналов)</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165×190×110 мм; 2,8 кг</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p>
                <w:p w:rsidR="001C5D25" w:rsidRPr="001C5D25" w:rsidRDefault="001C5D25" w:rsidP="00E77AD7">
                  <w:pPr>
                    <w:jc w:val="both"/>
                  </w:pPr>
                  <w:r w:rsidRPr="001C5D25">
                    <w:t>Электропитание</w:t>
                  </w:r>
                </w:p>
              </w:tc>
              <w:tc>
                <w:tcPr>
                  <w:tcW w:w="154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1C5D25" w:rsidRPr="001C5D25" w:rsidRDefault="001C5D25" w:rsidP="00E77AD7">
                  <w:pPr>
                    <w:jc w:val="both"/>
                  </w:pPr>
                  <w:r w:rsidRPr="001C5D25">
                    <w:t>187÷242</w:t>
                  </w:r>
                  <w:proofErr w:type="gramStart"/>
                  <w:r w:rsidRPr="001C5D25">
                    <w:t xml:space="preserve"> В</w:t>
                  </w:r>
                  <w:proofErr w:type="gramEnd"/>
                  <w:r w:rsidRPr="001C5D25">
                    <w:t>, 49÷51 Гц, не более 150 ВА</w:t>
                  </w:r>
                </w:p>
              </w:tc>
            </w:tr>
            <w:tr w:rsidR="001C5D25" w:rsidRPr="001C5D25" w:rsidTr="00E77AD7">
              <w:tc>
                <w:tcPr>
                  <w:tcW w:w="3891"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Средняя наработка на отказ радиометра</w:t>
                  </w:r>
                </w:p>
              </w:tc>
              <w:tc>
                <w:tcPr>
                  <w:tcW w:w="154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1C5D25" w:rsidRPr="001C5D25" w:rsidRDefault="001C5D25" w:rsidP="00E77AD7">
                  <w:pPr>
                    <w:jc w:val="both"/>
                  </w:pPr>
                  <w:r w:rsidRPr="001C5D25">
                    <w:t>не менее 10000 ч</w:t>
                  </w:r>
                </w:p>
              </w:tc>
            </w:tr>
          </w:tbl>
          <w:p w:rsidR="001C5D25" w:rsidRPr="001C5D25" w:rsidRDefault="001C5D25" w:rsidP="00E77AD7">
            <w:pPr>
              <w:keepNext/>
              <w:keepLines/>
              <w:contextualSpacing/>
              <w:jc w:val="both"/>
            </w:pPr>
          </w:p>
        </w:tc>
        <w:tc>
          <w:tcPr>
            <w:tcW w:w="992" w:type="dxa"/>
          </w:tcPr>
          <w:p w:rsidR="001C5D25" w:rsidRPr="001C5D25" w:rsidRDefault="001C5D25" w:rsidP="00E77AD7">
            <w:pPr>
              <w:keepNext/>
              <w:keepLines/>
              <w:ind w:left="-5"/>
              <w:jc w:val="both"/>
            </w:pPr>
            <w:r w:rsidRPr="001C5D25">
              <w:lastRenderedPageBreak/>
              <w:t>Не менее 12 мес.</w:t>
            </w:r>
          </w:p>
        </w:tc>
        <w:tc>
          <w:tcPr>
            <w:tcW w:w="1045" w:type="dxa"/>
          </w:tcPr>
          <w:p w:rsidR="001C5D25" w:rsidRPr="001C5D25" w:rsidRDefault="001C5D25" w:rsidP="00E77AD7">
            <w:pPr>
              <w:keepNext/>
              <w:keepLines/>
              <w:ind w:left="-5"/>
              <w:jc w:val="both"/>
            </w:pPr>
            <w:r w:rsidRPr="001C5D25">
              <w:t>1 шт.</w:t>
            </w:r>
          </w:p>
        </w:tc>
      </w:tr>
    </w:tbl>
    <w:p w:rsidR="001C5D25" w:rsidRPr="001C5D25" w:rsidRDefault="001C5D25" w:rsidP="001C5D25">
      <w:pPr>
        <w:pStyle w:val="24"/>
        <w:keepNext/>
        <w:keepLines/>
        <w:autoSpaceDE w:val="0"/>
        <w:autoSpaceDN w:val="0"/>
        <w:adjustRightInd w:val="0"/>
        <w:ind w:left="720"/>
      </w:pPr>
    </w:p>
    <w:p w:rsidR="001C5D25" w:rsidRPr="001C5D25" w:rsidRDefault="001C5D25" w:rsidP="001C5D25">
      <w:pPr>
        <w:pStyle w:val="24"/>
        <w:keepNext/>
        <w:keepLines/>
        <w:numPr>
          <w:ilvl w:val="0"/>
          <w:numId w:val="18"/>
        </w:numPr>
        <w:autoSpaceDE w:val="0"/>
        <w:autoSpaceDN w:val="0"/>
        <w:adjustRightInd w:val="0"/>
      </w:pPr>
      <w:r w:rsidRPr="001C5D25">
        <w:rPr>
          <w:b/>
        </w:rPr>
        <w:t>Условия поставки (согласно «</w:t>
      </w:r>
      <w:proofErr w:type="spellStart"/>
      <w:r w:rsidRPr="001C5D25">
        <w:rPr>
          <w:b/>
        </w:rPr>
        <w:t>Инкотермс</w:t>
      </w:r>
      <w:proofErr w:type="spellEnd"/>
      <w:r w:rsidRPr="001C5D25">
        <w:rPr>
          <w:b/>
        </w:rPr>
        <w:t xml:space="preserve"> 2000»): </w:t>
      </w:r>
      <w:r w:rsidRPr="001C5D25">
        <w:t xml:space="preserve"> </w:t>
      </w:r>
    </w:p>
    <w:p w:rsidR="001C5D25" w:rsidRPr="001C5D25" w:rsidRDefault="001C5D25" w:rsidP="001C5D25">
      <w:pPr>
        <w:pStyle w:val="24"/>
        <w:keepNext/>
        <w:keepLines/>
        <w:autoSpaceDE w:val="0"/>
        <w:autoSpaceDN w:val="0"/>
        <w:adjustRightInd w:val="0"/>
        <w:ind w:left="720"/>
      </w:pPr>
      <w:r w:rsidRPr="001C5D25">
        <w:t>В общую сумму контракта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1C5D25" w:rsidRPr="001C5D25" w:rsidRDefault="001C5D25" w:rsidP="001C5D25">
      <w:pPr>
        <w:pStyle w:val="24"/>
        <w:keepNext/>
        <w:keepLines/>
        <w:autoSpaceDE w:val="0"/>
        <w:autoSpaceDN w:val="0"/>
        <w:adjustRightInd w:val="0"/>
        <w:ind w:left="720"/>
      </w:pPr>
    </w:p>
    <w:p w:rsidR="001C5D25" w:rsidRPr="001C5D25" w:rsidRDefault="001C5D25" w:rsidP="001C5D25">
      <w:pPr>
        <w:pStyle w:val="24"/>
        <w:keepNext/>
        <w:keepLines/>
        <w:numPr>
          <w:ilvl w:val="0"/>
          <w:numId w:val="18"/>
        </w:numPr>
        <w:autoSpaceDE w:val="0"/>
        <w:autoSpaceDN w:val="0"/>
        <w:adjustRightInd w:val="0"/>
        <w:contextualSpacing/>
        <w:rPr>
          <w:b/>
        </w:rPr>
      </w:pPr>
      <w:r w:rsidRPr="001C5D25">
        <w:rPr>
          <w:b/>
        </w:rPr>
        <w:t xml:space="preserve">Требования к упаковке оборудования: </w:t>
      </w:r>
    </w:p>
    <w:p w:rsidR="001C5D25" w:rsidRPr="001C5D25" w:rsidRDefault="001C5D25" w:rsidP="001C5D25">
      <w:pPr>
        <w:pStyle w:val="24"/>
        <w:keepNext/>
        <w:keepLines/>
        <w:autoSpaceDE w:val="0"/>
        <w:autoSpaceDN w:val="0"/>
        <w:adjustRightInd w:val="0"/>
        <w:ind w:left="720"/>
        <w:contextualSpacing/>
      </w:pPr>
      <w:r w:rsidRPr="001C5D25">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1C5D25" w:rsidRPr="001C5D25" w:rsidRDefault="001C5D25" w:rsidP="001C5D25">
      <w:pPr>
        <w:pStyle w:val="24"/>
        <w:keepNext/>
        <w:keepLines/>
        <w:autoSpaceDE w:val="0"/>
        <w:autoSpaceDN w:val="0"/>
        <w:adjustRightInd w:val="0"/>
        <w:ind w:left="720"/>
        <w:contextualSpacing/>
        <w:rPr>
          <w:b/>
        </w:rPr>
      </w:pPr>
    </w:p>
    <w:p w:rsidR="001C5D25" w:rsidRPr="001C5D25" w:rsidRDefault="001C5D25" w:rsidP="001C5D25">
      <w:pPr>
        <w:pStyle w:val="24"/>
        <w:keepNext/>
        <w:keepLines/>
        <w:numPr>
          <w:ilvl w:val="0"/>
          <w:numId w:val="18"/>
        </w:numPr>
        <w:autoSpaceDE w:val="0"/>
        <w:autoSpaceDN w:val="0"/>
        <w:adjustRightInd w:val="0"/>
        <w:contextualSpacing/>
        <w:rPr>
          <w:b/>
        </w:rPr>
      </w:pPr>
      <w:r w:rsidRPr="001C5D25">
        <w:rPr>
          <w:b/>
        </w:rPr>
        <w:t xml:space="preserve">Требования к технической документации: </w:t>
      </w:r>
    </w:p>
    <w:p w:rsidR="001C5D25" w:rsidRPr="001C5D25" w:rsidRDefault="001C5D25" w:rsidP="001C5D25">
      <w:pPr>
        <w:pStyle w:val="24"/>
        <w:keepNext/>
        <w:keepLines/>
        <w:autoSpaceDE w:val="0"/>
        <w:autoSpaceDN w:val="0"/>
        <w:adjustRightInd w:val="0"/>
        <w:ind w:left="720"/>
        <w:contextualSpacing/>
      </w:pPr>
      <w:r w:rsidRPr="001C5D25">
        <w:t>Поставщик обязуется предоставить полный комплект Технической  документации на русском языке.</w:t>
      </w:r>
    </w:p>
    <w:p w:rsidR="001C5D25" w:rsidRPr="001C5D25" w:rsidRDefault="001C5D25" w:rsidP="001C5D25">
      <w:pPr>
        <w:pStyle w:val="24"/>
        <w:keepNext/>
        <w:keepLines/>
        <w:autoSpaceDE w:val="0"/>
        <w:autoSpaceDN w:val="0"/>
        <w:adjustRightInd w:val="0"/>
        <w:ind w:left="720"/>
        <w:contextualSpacing/>
        <w:rPr>
          <w:b/>
        </w:rPr>
      </w:pPr>
    </w:p>
    <w:p w:rsidR="001C5D25" w:rsidRPr="001C5D25" w:rsidRDefault="001C5D25" w:rsidP="001C5D25">
      <w:pPr>
        <w:pStyle w:val="24"/>
        <w:keepNext/>
        <w:keepLines/>
        <w:numPr>
          <w:ilvl w:val="0"/>
          <w:numId w:val="18"/>
        </w:numPr>
        <w:autoSpaceDE w:val="0"/>
        <w:autoSpaceDN w:val="0"/>
        <w:adjustRightInd w:val="0"/>
        <w:contextualSpacing/>
        <w:rPr>
          <w:b/>
        </w:rPr>
      </w:pPr>
      <w:r w:rsidRPr="001C5D25">
        <w:rPr>
          <w:b/>
        </w:rPr>
        <w:t xml:space="preserve">Прочие условия: </w:t>
      </w:r>
    </w:p>
    <w:p w:rsidR="001C5D25" w:rsidRPr="001C5D25" w:rsidRDefault="001C5D25" w:rsidP="001C5D25">
      <w:pPr>
        <w:pStyle w:val="24"/>
        <w:keepNext/>
        <w:keepLines/>
        <w:autoSpaceDE w:val="0"/>
        <w:autoSpaceDN w:val="0"/>
        <w:adjustRightInd w:val="0"/>
        <w:ind w:left="720"/>
        <w:contextualSpacing/>
      </w:pPr>
      <w:r w:rsidRPr="001C5D25">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оборудования. Оборудование, подлежащее поверке, должно иметь свидетельство о первичной поверке.</w:t>
      </w:r>
    </w:p>
    <w:p w:rsidR="001C5D25" w:rsidRPr="001C5D25" w:rsidRDefault="001C5D25" w:rsidP="001C5D25">
      <w:pPr>
        <w:pStyle w:val="24"/>
        <w:keepNext/>
        <w:keepLines/>
        <w:autoSpaceDE w:val="0"/>
        <w:autoSpaceDN w:val="0"/>
        <w:adjustRightInd w:val="0"/>
        <w:ind w:left="720"/>
        <w:contextualSpacing/>
        <w:rPr>
          <w:b/>
        </w:rPr>
      </w:pPr>
    </w:p>
    <w:p w:rsidR="001C5D25" w:rsidRPr="001C5D25" w:rsidRDefault="001C5D25" w:rsidP="001C5D25">
      <w:pPr>
        <w:pStyle w:val="24"/>
        <w:keepNext/>
        <w:keepLines/>
        <w:numPr>
          <w:ilvl w:val="0"/>
          <w:numId w:val="18"/>
        </w:numPr>
        <w:autoSpaceDE w:val="0"/>
        <w:autoSpaceDN w:val="0"/>
        <w:adjustRightInd w:val="0"/>
        <w:contextualSpacing/>
        <w:rPr>
          <w:b/>
        </w:rPr>
      </w:pPr>
      <w:r w:rsidRPr="001C5D25">
        <w:rPr>
          <w:b/>
        </w:rPr>
        <w:t xml:space="preserve">Место поставки и условия допуска: </w:t>
      </w:r>
    </w:p>
    <w:p w:rsidR="001C5D25" w:rsidRPr="001C5D25" w:rsidRDefault="001C5D25" w:rsidP="001C5D25">
      <w:pPr>
        <w:pStyle w:val="24"/>
        <w:keepNext/>
        <w:keepLines/>
        <w:autoSpaceDE w:val="0"/>
        <w:autoSpaceDN w:val="0"/>
        <w:adjustRightInd w:val="0"/>
        <w:ind w:left="720"/>
        <w:contextualSpacing/>
      </w:pPr>
      <w:proofErr w:type="gramStart"/>
      <w:r w:rsidRPr="001C5D25">
        <w:t>Ленинградская</w:t>
      </w:r>
      <w:proofErr w:type="gramEnd"/>
      <w:r w:rsidRPr="001C5D25">
        <w:t xml:space="preserve"> обл., г. Сосновый бор, </w:t>
      </w:r>
      <w:proofErr w:type="spellStart"/>
      <w:r w:rsidRPr="001C5D25">
        <w:t>промзона</w:t>
      </w:r>
      <w:proofErr w:type="spellEnd"/>
      <w:r w:rsidRPr="001C5D25">
        <w:t>, а/я5</w:t>
      </w:r>
    </w:p>
    <w:p w:rsidR="00EE46F1" w:rsidRPr="001C5D25" w:rsidRDefault="00EE46F1" w:rsidP="002B7211">
      <w:pPr>
        <w:jc w:val="center"/>
        <w:outlineLvl w:val="0"/>
        <w:rPr>
          <w:b/>
        </w:rPr>
      </w:pPr>
    </w:p>
    <w:p w:rsidR="001C5D25" w:rsidRPr="001C5D25" w:rsidRDefault="001C5D25" w:rsidP="001C5D25">
      <w:pPr>
        <w:outlineLvl w:val="0"/>
        <w:rPr>
          <w:b/>
        </w:rPr>
      </w:pPr>
    </w:p>
    <w:sectPr w:rsidR="001C5D25" w:rsidRPr="001C5D25"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C94974">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C94974"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1C5D25">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1C5D25" w:rsidRPr="001C5D25" w:rsidRDefault="001C5D25" w:rsidP="001C5D25">
    <w:pPr>
      <w:pStyle w:val="ad"/>
      <w:jc w:val="center"/>
      <w:rPr>
        <w:rFonts w:ascii="Times New Roman" w:hAnsi="Times New Roman" w:cs="Times New Roman"/>
        <w:sz w:val="16"/>
        <w:szCs w:val="16"/>
      </w:rPr>
    </w:pPr>
    <w:r w:rsidRPr="001C5D25">
      <w:rPr>
        <w:rFonts w:ascii="Times New Roman" w:hAnsi="Times New Roman" w:cs="Times New Roman"/>
        <w:sz w:val="16"/>
        <w:szCs w:val="16"/>
      </w:rPr>
      <w:t xml:space="preserve">Открытый  запрос цен в электронной форме на право заключения договора на </w:t>
    </w:r>
    <w:r w:rsidRPr="001C5D25">
      <w:rPr>
        <w:rFonts w:ascii="Times New Roman" w:hAnsi="Times New Roman" w:cs="Times New Roman"/>
        <w:bCs/>
        <w:color w:val="000000"/>
        <w:sz w:val="16"/>
        <w:szCs w:val="16"/>
      </w:rPr>
      <w:t>поставку  радиометра загрязненности поверхностей альф</w:t>
    </w:r>
    <w:proofErr w:type="gramStart"/>
    <w:r w:rsidRPr="001C5D25">
      <w:rPr>
        <w:rFonts w:ascii="Times New Roman" w:hAnsi="Times New Roman" w:cs="Times New Roman"/>
        <w:bCs/>
        <w:color w:val="000000"/>
        <w:sz w:val="16"/>
        <w:szCs w:val="16"/>
      </w:rPr>
      <w:t>а-</w:t>
    </w:r>
    <w:proofErr w:type="gramEnd"/>
    <w:r w:rsidRPr="001C5D25">
      <w:rPr>
        <w:rFonts w:ascii="Times New Roman" w:hAnsi="Times New Roman" w:cs="Times New Roman"/>
        <w:bCs/>
        <w:color w:val="000000"/>
        <w:sz w:val="16"/>
        <w:szCs w:val="16"/>
      </w:rPr>
      <w:t xml:space="preserve"> и </w:t>
    </w:r>
    <w:proofErr w:type="spellStart"/>
    <w:r w:rsidRPr="001C5D25">
      <w:rPr>
        <w:rFonts w:ascii="Times New Roman" w:hAnsi="Times New Roman" w:cs="Times New Roman"/>
        <w:bCs/>
        <w:color w:val="000000"/>
        <w:sz w:val="16"/>
        <w:szCs w:val="16"/>
      </w:rPr>
      <w:t>бета-активными</w:t>
    </w:r>
    <w:proofErr w:type="spellEnd"/>
    <w:r w:rsidRPr="001C5D25">
      <w:rPr>
        <w:rFonts w:ascii="Times New Roman" w:hAnsi="Times New Roman" w:cs="Times New Roman"/>
        <w:bCs/>
        <w:color w:val="000000"/>
        <w:sz w:val="16"/>
        <w:szCs w:val="16"/>
      </w:rPr>
      <w:t xml:space="preserve"> веществами РЗБА-04-04М для нужд  Ленинградского отделения филиала «Северо-западный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C94974"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C94974"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1C5D25">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3in;height:3in" o:bullet="t"/>
    </w:pict>
  </w:numPicBullet>
  <w:numPicBullet w:numPicBulletId="1">
    <w:pict>
      <v:shape id="_x0000_i1074" type="#_x0000_t75" style="width:3in;height:3in" o:bullet="t"/>
    </w:pict>
  </w:numPicBullet>
  <w:numPicBullet w:numPicBulletId="2">
    <w:pict>
      <v:shape id="_x0000_i1075" type="#_x0000_t75" style="width:3in;height:3in" o:bullet="t"/>
    </w:pict>
  </w:numPicBullet>
  <w:numPicBullet w:numPicBulletId="3">
    <w:pict>
      <v:shape id="_x0000_i1076" type="#_x0000_t75" style="width:3in;height:3in" o:bullet="t"/>
    </w:pict>
  </w:numPicBullet>
  <w:numPicBullet w:numPicBulletId="4">
    <w:pict>
      <v:shape id="_x0000_i1077" type="#_x0000_t75" style="width:3in;height:3in" o:bullet="t"/>
    </w:pict>
  </w:numPicBullet>
  <w:numPicBullet w:numPicBulletId="5">
    <w:pict>
      <v:shape id="_x0000_i1078" type="#_x0000_t75" style="width:3in;height:3in" o:bullet="t"/>
    </w:pict>
  </w:numPicBullet>
  <w:numPicBullet w:numPicBulletId="6">
    <w:pict>
      <v:shape id="_x0000_i1079" type="#_x0000_t75" style="width:3in;height:3in" o:bullet="t"/>
    </w:pict>
  </w:numPicBullet>
  <w:numPicBullet w:numPicBulletId="7">
    <w:pict>
      <v:shape id="_x0000_i1080" type="#_x0000_t75" style="width:3in;height:3in" o:bullet="t"/>
    </w:pict>
  </w:numPicBullet>
  <w:numPicBullet w:numPicBulletId="8">
    <w:pict>
      <v:shape id="_x0000_i1081" type="#_x0000_t75" style="width:3in;height:3in" o:bullet="t"/>
    </w:pict>
  </w:numPicBullet>
  <w:numPicBullet w:numPicBulletId="9">
    <w:pict>
      <v:shape id="_x0000_i1082" type="#_x0000_t75" style="width:3in;height:3in" o:bullet="t"/>
    </w:pict>
  </w:numPicBullet>
  <w:numPicBullet w:numPicBulletId="10">
    <w:pict>
      <v:shape id="_x0000_i1083" type="#_x0000_t75" style="width:3in;height:3in" o:bullet="t"/>
    </w:pict>
  </w:numPicBullet>
  <w:numPicBullet w:numPicBulletId="11">
    <w:pict>
      <v:shape id="_x0000_i1084"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1">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2">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2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8">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0"/>
  </w:num>
  <w:num w:numId="3">
    <w:abstractNumId w:val="18"/>
  </w:num>
  <w:num w:numId="4">
    <w:abstractNumId w:val="1"/>
  </w:num>
  <w:num w:numId="5">
    <w:abstractNumId w:val="0"/>
  </w:num>
  <w:num w:numId="6">
    <w:abstractNumId w:val="17"/>
  </w:num>
  <w:num w:numId="7">
    <w:abstractNumId w:val="16"/>
  </w:num>
  <w:num w:numId="8">
    <w:abstractNumId w:val="3"/>
  </w:num>
  <w:num w:numId="9">
    <w:abstractNumId w:val="10"/>
  </w:num>
  <w:num w:numId="10">
    <w:abstractNumId w:val="2"/>
  </w:num>
  <w:num w:numId="11">
    <w:abstractNumId w:val="12"/>
  </w:num>
  <w:num w:numId="12">
    <w:abstractNumId w:val="23"/>
  </w:num>
  <w:num w:numId="13">
    <w:abstractNumId w:val="4"/>
  </w:num>
  <w:num w:numId="14">
    <w:abstractNumId w:val="5"/>
  </w:num>
  <w:num w:numId="15">
    <w:abstractNumId w:val="27"/>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7"/>
  </w:num>
  <w:num w:numId="19">
    <w:abstractNumId w:val="24"/>
  </w:num>
  <w:num w:numId="20">
    <w:abstractNumId w:val="19"/>
  </w:num>
  <w:num w:numId="21">
    <w:abstractNumId w:val="22"/>
  </w:num>
  <w:num w:numId="22">
    <w:abstractNumId w:val="14"/>
  </w:num>
  <w:num w:numId="23">
    <w:abstractNumId w:val="13"/>
  </w:num>
  <w:num w:numId="24">
    <w:abstractNumId w:val="29"/>
  </w:num>
  <w:num w:numId="25">
    <w:abstractNumId w:val="11"/>
  </w:num>
  <w:num w:numId="26">
    <w:abstractNumId w:val="28"/>
  </w:num>
  <w:num w:numId="27">
    <w:abstractNumId w:val="8"/>
  </w:num>
  <w:num w:numId="28">
    <w:abstractNumId w:val="25"/>
  </w:num>
  <w:num w:numId="29">
    <w:abstractNumId w:val="15"/>
  </w:num>
  <w:num w:numId="30">
    <w:abstractNumId w:val="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810</Words>
  <Characters>5519</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6317</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6</cp:revision>
  <cp:lastPrinted>2011-11-10T06:26:00Z</cp:lastPrinted>
  <dcterms:created xsi:type="dcterms:W3CDTF">2012-07-19T10:46:00Z</dcterms:created>
  <dcterms:modified xsi:type="dcterms:W3CDTF">2012-08-07T07:52:00Z</dcterms:modified>
</cp:coreProperties>
</file>