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304836" w:rsidTr="00717F41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304836" w:rsidRDefault="00304836" w:rsidP="00717F41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pPr>
              <w:jc w:val="center"/>
              <w:rPr>
                <w:b/>
              </w:rPr>
            </w:pPr>
            <w:r w:rsidRPr="00F55092"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E6F0E" w:rsidRDefault="00304836" w:rsidP="00717F41">
            <w:r w:rsidRPr="00376C68">
              <w:t>Высоковольтный источник питания с гальванически развязанной системой управления и синхронизации</w:t>
            </w:r>
          </w:p>
          <w:p w:rsidR="00304836" w:rsidRDefault="00304836" w:rsidP="00717F41">
            <w:pPr>
              <w:rPr>
                <w:i/>
              </w:rPr>
            </w:pPr>
          </w:p>
          <w:p w:rsidR="00304836" w:rsidRPr="00056B9E" w:rsidRDefault="00304836" w:rsidP="00717F41"/>
          <w:p w:rsidR="00304836" w:rsidRPr="00B91FD3" w:rsidRDefault="00304836" w:rsidP="00717F41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 xml:space="preserve">Источник </w:t>
            </w:r>
            <w:r w:rsidRPr="00F55092">
              <w:rPr>
                <w:b/>
                <w:bCs/>
              </w:rPr>
              <w:t>предназначен</w:t>
            </w:r>
            <w:r w:rsidRPr="00F55092">
              <w:rPr>
                <w:bCs/>
              </w:rPr>
              <w:t xml:space="preserve"> для заряда высоковольтной конденсаторной батаре</w:t>
            </w:r>
            <w:r>
              <w:rPr>
                <w:bCs/>
              </w:rPr>
              <w:t>и</w:t>
            </w:r>
            <w:r w:rsidRPr="00F55092">
              <w:rPr>
                <w:bCs/>
              </w:rPr>
              <w:t xml:space="preserve"> и выдачи </w:t>
            </w:r>
            <w:r w:rsidRPr="00F55092">
              <w:t>импульсов синхронизации на коммутирующую и регистрирующую аппаратуру.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 xml:space="preserve">Источник </w:t>
            </w:r>
            <w:r w:rsidRPr="00F55092">
              <w:rPr>
                <w:b/>
                <w:bCs/>
              </w:rPr>
              <w:t>должен обеспечить</w:t>
            </w:r>
            <w:r>
              <w:rPr>
                <w:bCs/>
              </w:rPr>
              <w:t>:</w:t>
            </w:r>
            <w:r w:rsidRPr="00F55092">
              <w:rPr>
                <w:bCs/>
              </w:rPr>
              <w:t xml:space="preserve"> 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 xml:space="preserve">- заряд конденсаторной батареи емкостью от 10 до 3000 мкФ до напряжения +25 </w:t>
            </w:r>
            <w:proofErr w:type="spellStart"/>
            <w:r w:rsidRPr="00F55092">
              <w:rPr>
                <w:bCs/>
              </w:rPr>
              <w:t>кВ</w:t>
            </w:r>
            <w:proofErr w:type="spellEnd"/>
            <w:r w:rsidRPr="00F55092">
              <w:rPr>
                <w:bCs/>
              </w:rPr>
              <w:t xml:space="preserve"> за время не более 60 </w:t>
            </w:r>
            <w:proofErr w:type="gramStart"/>
            <w:r w:rsidRPr="00F55092">
              <w:rPr>
                <w:bCs/>
              </w:rPr>
              <w:t>с</w:t>
            </w:r>
            <w:proofErr w:type="gramEnd"/>
            <w:r w:rsidRPr="00F55092">
              <w:rPr>
                <w:bCs/>
              </w:rPr>
              <w:t xml:space="preserve">; 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 xml:space="preserve">- выдачу импульсов синхронизации на коммутирующую и регистрирующую аппаратуру (10В, 10мкс, на 50 Ом)  по четырем оптоволоконным каналам длиной 10 м, с регулируемой в диапазоне 1-1000 </w:t>
            </w:r>
            <w:proofErr w:type="spellStart"/>
            <w:r w:rsidRPr="00F55092">
              <w:rPr>
                <w:bCs/>
              </w:rPr>
              <w:t>мкс</w:t>
            </w:r>
            <w:proofErr w:type="spellEnd"/>
            <w:r w:rsidRPr="00F55092">
              <w:rPr>
                <w:bCs/>
              </w:rPr>
              <w:t xml:space="preserve"> задержкой;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- возможность управления, как с лицевой панели, так и с компьютера связанного с высоковольтным блоком оптоволоконным кабелем длиной 2 м;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- возможность подачи сигналов блокировки по трем оптоволоконным каналам длиной 10 м;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- сохранение работоспособности в случае разрыва или электрического пробоя изоляции внешних цепей;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-</w:t>
            </w:r>
            <w:r w:rsidRPr="00F55092">
              <w:t xml:space="preserve"> </w:t>
            </w:r>
            <w:r w:rsidRPr="00CD781D">
              <w:t xml:space="preserve">регулировку зарядного напряжения в диапазоне 10-25 </w:t>
            </w:r>
            <w:proofErr w:type="spellStart"/>
            <w:r w:rsidRPr="00CD781D">
              <w:t>кВ</w:t>
            </w:r>
            <w:proofErr w:type="spellEnd"/>
            <w:r w:rsidRPr="00CD781D">
              <w:t xml:space="preserve"> с точностью 1%</w:t>
            </w:r>
            <w:r>
              <w:t>;</w:t>
            </w:r>
          </w:p>
          <w:p w:rsidR="00304836" w:rsidRPr="00F55092" w:rsidRDefault="00304836" w:rsidP="00717F41">
            <w:r w:rsidRPr="00F55092">
              <w:t xml:space="preserve">- нестабильность выходного напряжения заряда от цикла к циклу при отклонении величины питающего напряжения на 10% от номинала: </w:t>
            </w:r>
            <w:r w:rsidRPr="00F55092">
              <w:sym w:font="Symbol" w:char="F0B1"/>
            </w:r>
            <w:r w:rsidRPr="00F55092">
              <w:t xml:space="preserve"> 0,1% (от максимального напряжения). 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Расстояние между Источником и конденсаторной батареей – 12.5 м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 xml:space="preserve">Время между циклами зарядки-разряда -  не </w:t>
            </w:r>
            <w:r w:rsidRPr="00F55092">
              <w:rPr>
                <w:bCs/>
              </w:rPr>
              <w:lastRenderedPageBreak/>
              <w:t>менее 5 мин.</w:t>
            </w:r>
          </w:p>
          <w:p w:rsidR="00304836" w:rsidRPr="00F55092" w:rsidRDefault="00304836" w:rsidP="00717F41">
            <w:pPr>
              <w:rPr>
                <w:bCs/>
              </w:rPr>
            </w:pPr>
            <w:r w:rsidRPr="00F55092">
              <w:rPr>
                <w:bCs/>
              </w:rPr>
              <w:t>Охлаждение – воздушное.</w:t>
            </w:r>
          </w:p>
          <w:p w:rsidR="00304836" w:rsidRPr="00F55092" w:rsidRDefault="00304836" w:rsidP="00717F41">
            <w:r w:rsidRPr="00F55092">
              <w:t>Питание источника осуществляется от трехфазной переменного тока напряжением 220/380</w:t>
            </w:r>
            <w:proofErr w:type="gramStart"/>
            <w:r w:rsidRPr="00F55092">
              <w:t xml:space="preserve"> В</w:t>
            </w:r>
            <w:proofErr w:type="gramEnd"/>
            <w:r w:rsidRPr="00F55092">
              <w:sym w:font="Symbol" w:char="F0B1"/>
            </w:r>
            <w:r w:rsidRPr="00F55092">
              <w:t xml:space="preserve"> 10% и частотой 50 – 60 Гц. </w:t>
            </w:r>
          </w:p>
          <w:p w:rsidR="00304836" w:rsidRPr="00F55092" w:rsidRDefault="00304836" w:rsidP="00717F41">
            <w:r w:rsidRPr="00F55092">
              <w:t xml:space="preserve">Условия эксплуатации - стационарные при температуре окружающей среды от плюс </w:t>
            </w:r>
            <w:r w:rsidRPr="00CD781D">
              <w:t>15</w:t>
            </w:r>
            <w:proofErr w:type="gramStart"/>
            <w:r w:rsidRPr="00CD781D">
              <w:sym w:font="Symbol" w:char="F0B0"/>
            </w:r>
            <w:r w:rsidRPr="00CD781D">
              <w:t>С</w:t>
            </w:r>
            <w:proofErr w:type="gramEnd"/>
            <w:r w:rsidRPr="00CD781D">
              <w:t xml:space="preserve"> до плюс 30</w:t>
            </w:r>
            <w:r w:rsidRPr="00CD781D">
              <w:sym w:font="Symbol" w:char="F0B0"/>
            </w:r>
            <w:r w:rsidRPr="00CD781D">
              <w:t>С</w:t>
            </w:r>
            <w:r w:rsidRPr="00F55092">
              <w:t xml:space="preserve"> и относительной влажности до 70% без конденсации влаги на элементах источника питания.</w:t>
            </w:r>
          </w:p>
          <w:p w:rsidR="00304836" w:rsidRPr="00F55092" w:rsidRDefault="00304836" w:rsidP="00717F41">
            <w:pPr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210A5F" w:rsidRDefault="00304836" w:rsidP="00717F41">
            <w:pPr>
              <w:jc w:val="center"/>
            </w:pPr>
            <w:r>
              <w:t>1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E36C45" w:rsidRDefault="00304836" w:rsidP="00717F41">
            <w:pPr>
              <w:rPr>
                <w:bCs/>
              </w:rPr>
            </w:pPr>
            <w:r w:rsidRPr="00E36C45">
              <w:t xml:space="preserve">Комплект поставки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CD781D" w:rsidRDefault="00304836" w:rsidP="00717F41">
            <w:r w:rsidRPr="00CD781D">
              <w:t xml:space="preserve">Источник питания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CD781D" w:rsidRDefault="00304836" w:rsidP="00717F41">
            <w:pPr>
              <w:jc w:val="center"/>
            </w:pPr>
            <w:r w:rsidRPr="00CD781D"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 w:rsidRPr="00CD781D">
              <w:t>1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r w:rsidRPr="00F55092">
              <w:t>Компьютер в промышленном исполнении с программой управления источником питания.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>
              <w:t>1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r w:rsidRPr="00F55092">
              <w:t>Модуль оптического приемника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>
              <w:t>4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r w:rsidRPr="00F55092">
              <w:t>Модуль оптического передатчика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>
              <w:t>3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r w:rsidRPr="00F55092">
              <w:t xml:space="preserve">Оптические волокна </w:t>
            </w:r>
            <w:r w:rsidRPr="00F55092">
              <w:rPr>
                <w:lang w:val="en-US"/>
              </w:rPr>
              <w:t>ST</w:t>
            </w:r>
            <w:r w:rsidRPr="00F55092">
              <w:t>-</w:t>
            </w:r>
            <w:r w:rsidRPr="00F55092">
              <w:rPr>
                <w:lang w:val="en-US"/>
              </w:rPr>
              <w:t>ST</w:t>
            </w:r>
            <w:r w:rsidRPr="00F55092">
              <w:t xml:space="preserve"> (</w:t>
            </w:r>
            <w:r>
              <w:t xml:space="preserve">по </w:t>
            </w:r>
            <w:r w:rsidRPr="00F55092">
              <w:t>10 метров)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>
              <w:t>10</w:t>
            </w:r>
          </w:p>
        </w:tc>
      </w:tr>
      <w:tr w:rsidR="00304836" w:rsidTr="00717F4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/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Pr="00376C68" w:rsidRDefault="00304836" w:rsidP="00717F41"/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Pr="00F55092" w:rsidRDefault="00304836" w:rsidP="00717F41">
            <w:r w:rsidRPr="00F55092">
              <w:t xml:space="preserve">Высоковольтные и соединительные кабели (длина </w:t>
            </w:r>
            <w:proofErr w:type="gramStart"/>
            <w:r w:rsidRPr="00F55092">
              <w:t>высоковольтных</w:t>
            </w:r>
            <w:proofErr w:type="gramEnd"/>
            <w:r w:rsidRPr="00F55092">
              <w:t xml:space="preserve"> </w:t>
            </w:r>
            <w:r>
              <w:t>-</w:t>
            </w:r>
            <w:r w:rsidRPr="00F55092">
              <w:t>12,5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36" w:rsidRDefault="00304836" w:rsidP="00717F41">
            <w:pPr>
              <w:jc w:val="center"/>
            </w:pPr>
            <w:r>
              <w:t>комплект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36" w:rsidRDefault="00304836" w:rsidP="00717F41">
            <w:pPr>
              <w:jc w:val="center"/>
            </w:pPr>
            <w:r>
              <w:t xml:space="preserve">1 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304836">
        <w:t xml:space="preserve">– </w:t>
      </w:r>
      <w:r w:rsidR="00874063">
        <w:t>до 25 ноября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</w:t>
      </w:r>
      <w:r>
        <w:lastRenderedPageBreak/>
        <w:t>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73BB0">
        <w:rPr>
          <w:rFonts w:eastAsia="SimSun" w:cs="Tahoma"/>
          <w:b/>
          <w:kern w:val="1"/>
          <w:lang w:eastAsia="hi-IN" w:bidi="hi-IN"/>
        </w:rPr>
        <w:t>1 266 666</w:t>
      </w:r>
      <w:bookmarkStart w:id="2" w:name="_GoBack"/>
      <w:bookmarkEnd w:id="2"/>
      <w:r w:rsidR="00304836" w:rsidRPr="00CD781D">
        <w:rPr>
          <w:rFonts w:eastAsia="SimSun" w:cs="Tahoma"/>
          <w:kern w:val="1"/>
          <w:lang w:eastAsia="hi-IN" w:bidi="hi-IN"/>
        </w:rPr>
        <w:t xml:space="preserve"> руб., в т. ч. НДС 18%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304836" w:rsidRPr="002D197F" w:rsidRDefault="00304836" w:rsidP="00304836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7. Порядок формирования цены: </w:t>
      </w:r>
      <w:r>
        <w:t xml:space="preserve">В цену включены все расходы </w:t>
      </w:r>
      <w:r w:rsidRPr="002D197F">
        <w:t>с учетом расходов на перевозку, страхование, уплату таможенных пошлин, налогов и других обязательных платежей.</w:t>
      </w:r>
    </w:p>
    <w:p w:rsidR="00304836" w:rsidRDefault="00304836" w:rsidP="00304836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304836" w:rsidRDefault="00304836" w:rsidP="00304836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304836" w:rsidRPr="004F6437" w:rsidRDefault="00304836" w:rsidP="00304836">
      <w:pPr>
        <w:shd w:val="clear" w:color="auto" w:fill="FFFFFF"/>
        <w:spacing w:line="269" w:lineRule="exact"/>
      </w:pPr>
      <w:r>
        <w:t>А</w:t>
      </w:r>
      <w:r w:rsidRPr="004F6437">
        <w:t xml:space="preserve">ванс в размере 50% от общей суммы в течение 10 (десяти) банковских дней </w:t>
      </w:r>
    </w:p>
    <w:p w:rsidR="00304836" w:rsidRPr="004F6437" w:rsidRDefault="00304836" w:rsidP="00304836">
      <w:r>
        <w:t>О</w:t>
      </w:r>
      <w:r w:rsidRPr="00294274">
        <w:t xml:space="preserve">кончательный расчет в размере </w:t>
      </w:r>
      <w:r w:rsidRPr="00E3731E">
        <w:t>5</w:t>
      </w:r>
      <w:r>
        <w:t>0% от общей суммы</w:t>
      </w:r>
      <w:r w:rsidRPr="00294274">
        <w:t xml:space="preserve"> в течение 10 (десяти) банковских дней от даты подписания </w:t>
      </w:r>
      <w:r w:rsidRPr="004F6437">
        <w:rPr>
          <w:color w:val="000000"/>
        </w:rPr>
        <w:t>накладной ТОРГ-12</w:t>
      </w:r>
      <w:r w:rsidRPr="004F6437">
        <w:t>.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собственные средства Заказчика - 100%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комплектующих изделий:_____________________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   Фомин В.М.   /</w:t>
      </w:r>
    </w:p>
    <w:p w:rsidR="00304836" w:rsidRDefault="00304836" w:rsidP="00304836"/>
    <w:p w:rsidR="00F42DF0" w:rsidRDefault="00F42DF0" w:rsidP="00304836">
      <w:pPr>
        <w:widowControl w:val="0"/>
        <w:autoSpaceDE w:val="0"/>
      </w:pPr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04836"/>
    <w:rsid w:val="00326D05"/>
    <w:rsid w:val="00473BB0"/>
    <w:rsid w:val="0051199F"/>
    <w:rsid w:val="005C5979"/>
    <w:rsid w:val="00874063"/>
    <w:rsid w:val="008812CB"/>
    <w:rsid w:val="009803F8"/>
    <w:rsid w:val="00AB563F"/>
    <w:rsid w:val="00C837D3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87DB-DADD-4DBB-89C4-F07B02E3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2012-09-12T12:37:00Z</cp:lastPrinted>
  <dcterms:created xsi:type="dcterms:W3CDTF">2012-09-12T10:46:00Z</dcterms:created>
  <dcterms:modified xsi:type="dcterms:W3CDTF">2012-09-12T12:37:00Z</dcterms:modified>
</cp:coreProperties>
</file>