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874" w:rsidRPr="00762B9C" w:rsidRDefault="00CA1874" w:rsidP="00CA1874">
      <w:pPr>
        <w:spacing w:line="276" w:lineRule="auto"/>
        <w:jc w:val="center"/>
        <w:rPr>
          <w:sz w:val="26"/>
          <w:szCs w:val="26"/>
        </w:rPr>
      </w:pPr>
    </w:p>
    <w:p w:rsidR="00CA1874" w:rsidRDefault="00CA1874" w:rsidP="00CA1874">
      <w:pPr>
        <w:pStyle w:val="20"/>
        <w:shd w:val="clear" w:color="auto" w:fill="auto"/>
      </w:pPr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CA1874" w:rsidRPr="00824550" w:rsidTr="00391AD2">
        <w:trPr>
          <w:trHeight w:val="1975"/>
        </w:trPr>
        <w:tc>
          <w:tcPr>
            <w:tcW w:w="3335" w:type="dxa"/>
          </w:tcPr>
          <w:p w:rsidR="00CA1874" w:rsidRPr="00824550" w:rsidRDefault="00CA1874" w:rsidP="00391AD2"/>
        </w:tc>
        <w:tc>
          <w:tcPr>
            <w:tcW w:w="6838" w:type="dxa"/>
          </w:tcPr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1874" w:rsidRPr="00824550" w:rsidRDefault="00CA1874" w:rsidP="00391AD2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A1874" w:rsidRDefault="00CA1874" w:rsidP="00CA1874">
      <w:pPr>
        <w:pStyle w:val="20"/>
        <w:shd w:val="clear" w:color="auto" w:fill="auto"/>
      </w:pPr>
    </w:p>
    <w:p w:rsidR="00CA1874" w:rsidRDefault="00CA1874" w:rsidP="00CA1874">
      <w:pPr>
        <w:pStyle w:val="20"/>
        <w:shd w:val="clear" w:color="auto" w:fill="auto"/>
      </w:pPr>
    </w:p>
    <w:p w:rsidR="00CA1874" w:rsidRDefault="00CA1874" w:rsidP="00CA1874">
      <w:pPr>
        <w:pStyle w:val="20"/>
        <w:shd w:val="clear" w:color="auto" w:fill="auto"/>
      </w:pPr>
    </w:p>
    <w:p w:rsidR="00CA1874" w:rsidRPr="00DD7B1F" w:rsidRDefault="00CA1874" w:rsidP="00CA1874">
      <w:pPr>
        <w:jc w:val="center"/>
        <w:outlineLvl w:val="0"/>
        <w:rPr>
          <w:bCs/>
          <w:sz w:val="28"/>
          <w:szCs w:val="28"/>
        </w:rPr>
      </w:pPr>
      <w:bookmarkStart w:id="0" w:name="_Toc395173171"/>
      <w:r w:rsidRPr="00DD7B1F">
        <w:rPr>
          <w:bCs/>
          <w:sz w:val="28"/>
          <w:szCs w:val="28"/>
        </w:rPr>
        <w:t>ДОКУМЕНТАЦИЯ ПО ЗАПРОСУ ПРЕДЛОЖЕНИЙ</w:t>
      </w:r>
      <w:bookmarkEnd w:id="0"/>
      <w:r w:rsidRPr="00DD7B1F">
        <w:t xml:space="preserve"> </w:t>
      </w:r>
    </w:p>
    <w:p w:rsidR="00CA1874" w:rsidRDefault="00CA1874" w:rsidP="00CA1874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</w:p>
    <w:p w:rsidR="00CA1874" w:rsidRDefault="00CA1874" w:rsidP="00CA1874">
      <w:pPr>
        <w:jc w:val="center"/>
        <w:rPr>
          <w:sz w:val="28"/>
          <w:szCs w:val="28"/>
        </w:rPr>
      </w:pPr>
      <w:r w:rsidRPr="00B448AF">
        <w:rPr>
          <w:sz w:val="28"/>
          <w:szCs w:val="28"/>
        </w:rPr>
        <w:t>Право заключения договора по теме: «Установка турникетов и оборудования Системы учета персонала на КПП производственной базы Белорусской АЭС»</w:t>
      </w:r>
    </w:p>
    <w:p w:rsidR="00CA1874" w:rsidRPr="00B448AF" w:rsidRDefault="00CA1874" w:rsidP="00CA1874">
      <w:pPr>
        <w:jc w:val="center"/>
        <w:rPr>
          <w:b/>
          <w:sz w:val="28"/>
          <w:szCs w:val="28"/>
        </w:rPr>
      </w:pPr>
      <w:r w:rsidRPr="00B448AF">
        <w:rPr>
          <w:b/>
          <w:sz w:val="28"/>
          <w:szCs w:val="28"/>
        </w:rPr>
        <w:t>лот № 207Пр/ЗП-014</w:t>
      </w:r>
    </w:p>
    <w:p w:rsidR="00CA1874" w:rsidRDefault="00CA1874" w:rsidP="00CA1874">
      <w:pPr>
        <w:spacing w:line="360" w:lineRule="auto"/>
        <w:jc w:val="center"/>
      </w:pPr>
    </w:p>
    <w:p w:rsidR="00CA1874" w:rsidRDefault="00CA1874" w:rsidP="00CA1874">
      <w:pPr>
        <w:spacing w:line="360" w:lineRule="auto"/>
        <w:jc w:val="center"/>
      </w:pPr>
    </w:p>
    <w:p w:rsidR="00CA1874" w:rsidRDefault="00CA1874" w:rsidP="00CA1874">
      <w:pPr>
        <w:spacing w:line="360" w:lineRule="auto"/>
        <w:jc w:val="center"/>
      </w:pPr>
    </w:p>
    <w:p w:rsidR="00CA1874" w:rsidRPr="00BF0503" w:rsidRDefault="00CA1874" w:rsidP="00CA1874">
      <w:pPr>
        <w:spacing w:line="360" w:lineRule="auto"/>
        <w:jc w:val="center"/>
        <w:rPr>
          <w:caps/>
        </w:rPr>
      </w:pPr>
      <w:r w:rsidRPr="00BF0503">
        <w:rPr>
          <w:caps/>
        </w:rPr>
        <w:t>том 2 «техническая часть»</w:t>
      </w:r>
    </w:p>
    <w:p w:rsidR="00CA1874" w:rsidRPr="00BF0503" w:rsidRDefault="00CA1874" w:rsidP="00CA1874"/>
    <w:p w:rsidR="00CA1874" w:rsidRPr="00BF0503" w:rsidRDefault="00CA1874" w:rsidP="00CA1874">
      <w:pPr>
        <w:jc w:val="center"/>
      </w:pPr>
    </w:p>
    <w:p w:rsidR="00CA1874" w:rsidRPr="00BF0503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Default="00CA1874" w:rsidP="00CA1874">
      <w:pPr>
        <w:jc w:val="center"/>
      </w:pPr>
    </w:p>
    <w:p w:rsidR="00CA1874" w:rsidRPr="00BF0503" w:rsidRDefault="00CA1874" w:rsidP="00CA1874">
      <w:pPr>
        <w:jc w:val="center"/>
      </w:pPr>
    </w:p>
    <w:p w:rsidR="00CA1874" w:rsidRPr="00BF0503" w:rsidRDefault="00CA1874" w:rsidP="00CA1874">
      <w:pPr>
        <w:jc w:val="center"/>
      </w:pPr>
      <w:r w:rsidRPr="00BF0503">
        <w:t xml:space="preserve">г. Нижний Новгород </w:t>
      </w:r>
    </w:p>
    <w:p w:rsidR="00CA1874" w:rsidRPr="00BF0503" w:rsidRDefault="00CA1874" w:rsidP="00CA1874">
      <w:pPr>
        <w:pStyle w:val="11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CA1874" w:rsidRDefault="00CA1874" w:rsidP="00CA1874">
      <w:pPr>
        <w:pStyle w:val="20"/>
        <w:shd w:val="clear" w:color="auto" w:fill="auto"/>
      </w:pPr>
    </w:p>
    <w:p w:rsidR="00CA1874" w:rsidRPr="00CA1874" w:rsidRDefault="00CA1874" w:rsidP="00CA1874">
      <w:pPr>
        <w:spacing w:after="200" w:line="276" w:lineRule="auto"/>
        <w:jc w:val="center"/>
        <w:rPr>
          <w:b/>
          <w:sz w:val="28"/>
          <w:szCs w:val="28"/>
        </w:rPr>
      </w:pPr>
      <w:r>
        <w:br w:type="page"/>
      </w:r>
      <w:r w:rsidRPr="00CA1874">
        <w:rPr>
          <w:b/>
          <w:sz w:val="28"/>
          <w:szCs w:val="28"/>
        </w:rPr>
        <w:lastRenderedPageBreak/>
        <w:t>ТЕ</w:t>
      </w:r>
      <w:r w:rsidRPr="00CA1874">
        <w:rPr>
          <w:b/>
          <w:sz w:val="28"/>
          <w:szCs w:val="28"/>
        </w:rPr>
        <w:t>ХН</w:t>
      </w:r>
      <w:bookmarkStart w:id="1" w:name="_GoBack"/>
      <w:bookmarkEnd w:id="1"/>
      <w:r w:rsidRPr="00CA1874">
        <w:rPr>
          <w:b/>
          <w:sz w:val="28"/>
          <w:szCs w:val="28"/>
        </w:rPr>
        <w:t>ИЧЕСКОЕ ЗАДАНИЕ</w:t>
      </w:r>
    </w:p>
    <w:p w:rsidR="00CA1874" w:rsidRPr="00762B9C" w:rsidRDefault="00CA1874" w:rsidP="00CA1874">
      <w:pPr>
        <w:spacing w:line="276" w:lineRule="auto"/>
        <w:jc w:val="center"/>
        <w:rPr>
          <w:sz w:val="26"/>
          <w:szCs w:val="26"/>
        </w:rPr>
      </w:pPr>
    </w:p>
    <w:p w:rsidR="00CA1874" w:rsidRPr="00762B9C" w:rsidRDefault="00CA1874" w:rsidP="00CA1874">
      <w:pPr>
        <w:spacing w:line="276" w:lineRule="auto"/>
        <w:jc w:val="center"/>
      </w:pPr>
      <w:r w:rsidRPr="00762B9C">
        <w:t>Предмет закупки:</w:t>
      </w:r>
    </w:p>
    <w:p w:rsidR="00CA1874" w:rsidRPr="00762B9C" w:rsidRDefault="00CA1874" w:rsidP="00CA1874">
      <w:pPr>
        <w:spacing w:line="276" w:lineRule="auto"/>
        <w:ind w:left="-284" w:right="-143"/>
        <w:jc w:val="center"/>
        <w:rPr>
          <w:b/>
        </w:rPr>
      </w:pPr>
      <w:r w:rsidRPr="00762B9C">
        <w:rPr>
          <w:b/>
        </w:rPr>
        <w:t>«Установка турникетов и оборудования Системы учета персонала на КПП производственной базы Белорусской АЭС»</w:t>
      </w:r>
    </w:p>
    <w:p w:rsidR="00CA1874" w:rsidRPr="00762B9C" w:rsidRDefault="00CA1874" w:rsidP="00CA1874">
      <w:pPr>
        <w:rPr>
          <w:b/>
          <w:sz w:val="26"/>
          <w:szCs w:val="26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0"/>
        <w:gridCol w:w="8080"/>
        <w:gridCol w:w="567"/>
      </w:tblGrid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 РАЗДЕЛ 1.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НАИМЕНОВАНИЕ ПРОЕКТА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2.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НЕОБХОДИМОСТЬ ВЫПОЛНЕНИЯ ПРОЕКТА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3.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МЕСТО ПОСТАВКИ ОБОРУДОВАНИЯ И ВЫПОЛНЕНИЯ РАБОТ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4.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СРОК РЕАЛИЗАЦИИ ПРОЕКТА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5.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ИСПОЛНИТЕЛЬ И ЗАКАЗЧИК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6.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ИСХОДНЫЕ ДАННЫЕ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7.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ОПИСАНИЕ НЕОБХОДИМЫХ РАБОТ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8.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ОПИСАНИЕ ЭТАПОВ ПРОЕКТА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9.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ТЕХНИЧЕСКАЯ СПЕЦИФИКАЦИЯ. ОПИСАНИЕ ИСПОЛЬЗУЕМОГО ОБОРУДОВАНИЯ</w:t>
            </w:r>
          </w:p>
        </w:tc>
        <w:tc>
          <w:tcPr>
            <w:tcW w:w="567" w:type="dxa"/>
          </w:tcPr>
          <w:p w:rsidR="00CA1874" w:rsidRPr="00C23837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10.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ВЕДОМОСТЬ ОСНОВНЫХ ОБЪЕМОВ РАБОТ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11.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spacing w:line="360" w:lineRule="auto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КАЧЕСТВУ ВЫПОЛНЕНИЯ РАБОТ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12.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КАЧЕСТВУ ПОСТАВЛЯЕМОГО ТОВАРА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РАЗДЕЛ </w:t>
            </w:r>
            <w:r>
              <w:rPr>
                <w:sz w:val="22"/>
                <w:szCs w:val="22"/>
                <w:lang w:val="en-US"/>
              </w:rPr>
              <w:t>13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БЕЗОПАСНОСТИ ВЫПОЛНЯЕМЫХ РАБОТ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РАЗДЕЛ </w:t>
            </w:r>
            <w:r>
              <w:rPr>
                <w:sz w:val="22"/>
                <w:szCs w:val="22"/>
                <w:lang w:val="en-US"/>
              </w:rPr>
              <w:t>14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РЕЗУЛЬТАТАМ РАБОТ И ПОРЯДКУ ПРИЕМКИ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РАЗДЕЛ </w:t>
            </w:r>
            <w:r>
              <w:rPr>
                <w:sz w:val="22"/>
                <w:szCs w:val="22"/>
                <w:lang w:val="en-US"/>
              </w:rPr>
              <w:t>15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РЕЖИМЫ РАБОТЫ ОБОРУДОВАНИЯ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РАЗДЕЛ </w:t>
            </w:r>
            <w:r>
              <w:rPr>
                <w:sz w:val="22"/>
                <w:szCs w:val="22"/>
                <w:lang w:val="en-US"/>
              </w:rPr>
              <w:t>16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ВНЕШНИМ ВОЗДЕЙСТВИЯМ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1</w:t>
            </w:r>
            <w:r>
              <w:rPr>
                <w:sz w:val="22"/>
                <w:szCs w:val="22"/>
                <w:lang w:val="en-US"/>
              </w:rPr>
              <w:t>7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ДОКУМЕНТАЦИИ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1</w:t>
            </w:r>
            <w:r>
              <w:rPr>
                <w:sz w:val="22"/>
                <w:szCs w:val="22"/>
                <w:lang w:val="en-US"/>
              </w:rPr>
              <w:t>8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ТРЕБОВАНИЕ К ТРАНСПОРТИРОВАНИЮ ОБОРУДОВАНИЯ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РАЗДЕЛ 1</w:t>
            </w:r>
            <w:r>
              <w:rPr>
                <w:sz w:val="22"/>
                <w:szCs w:val="22"/>
                <w:lang w:val="en-US"/>
              </w:rPr>
              <w:t>9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ПРАВИЛАМ СДАЧИ И ПРИЕМКИ ОБОРУДОВАНИЯ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РАЗДЕЛ </w:t>
            </w:r>
            <w:r>
              <w:rPr>
                <w:sz w:val="22"/>
                <w:szCs w:val="22"/>
                <w:lang w:val="en-US"/>
              </w:rPr>
              <w:t>20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ТРЕБОВАНИЯ К ОБЪЕМУ И/ИЛИ СРОКУ ПРЕДОСТАВЛЕНИЯ ГАРАНТИЙ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  <w:tr w:rsidR="00CA1874" w:rsidRPr="00F369DA" w:rsidTr="00391AD2">
        <w:trPr>
          <w:trHeight w:val="299"/>
        </w:trPr>
        <w:tc>
          <w:tcPr>
            <w:tcW w:w="1560" w:type="dxa"/>
          </w:tcPr>
          <w:p w:rsidR="00CA1874" w:rsidRPr="00F369DA" w:rsidRDefault="00CA1874" w:rsidP="00391AD2">
            <w:pPr>
              <w:spacing w:line="360" w:lineRule="auto"/>
              <w:ind w:left="59"/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 xml:space="preserve">РАЗДЕЛ </w:t>
            </w:r>
            <w:r>
              <w:rPr>
                <w:sz w:val="22"/>
                <w:szCs w:val="22"/>
                <w:lang w:val="en-US"/>
              </w:rPr>
              <w:t>21</w:t>
            </w:r>
            <w:r w:rsidRPr="00F369DA">
              <w:rPr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:rsidR="00CA1874" w:rsidRPr="00F369DA" w:rsidRDefault="00CA1874" w:rsidP="00391AD2">
            <w:pPr>
              <w:rPr>
                <w:sz w:val="22"/>
                <w:szCs w:val="22"/>
              </w:rPr>
            </w:pPr>
            <w:r w:rsidRPr="00F369DA">
              <w:rPr>
                <w:sz w:val="22"/>
                <w:szCs w:val="22"/>
              </w:rPr>
              <w:t>ТРЕБОВАНИЕ К ТЕХНИЧЕСКОМУ СОПРОВОЖДЕНИЮ ПРИ ЭКСПЛУАТАЦИИ ОБОРУДОВАНИЯ</w:t>
            </w:r>
          </w:p>
        </w:tc>
        <w:tc>
          <w:tcPr>
            <w:tcW w:w="567" w:type="dxa"/>
          </w:tcPr>
          <w:p w:rsidR="00CA1874" w:rsidRPr="00F369DA" w:rsidRDefault="00CA1874" w:rsidP="00391AD2">
            <w:pPr>
              <w:spacing w:line="360" w:lineRule="auto"/>
              <w:ind w:left="59"/>
              <w:jc w:val="center"/>
              <w:rPr>
                <w:sz w:val="22"/>
                <w:szCs w:val="22"/>
              </w:rPr>
            </w:pPr>
          </w:p>
        </w:tc>
      </w:tr>
    </w:tbl>
    <w:p w:rsidR="00CA1874" w:rsidRPr="00F369DA" w:rsidRDefault="00CA1874" w:rsidP="00CA1874"/>
    <w:p w:rsidR="00CA1874" w:rsidRPr="00F369DA" w:rsidRDefault="00CA1874" w:rsidP="00CA1874">
      <w:pPr>
        <w:jc w:val="center"/>
      </w:pPr>
      <w:r w:rsidRPr="00F369DA">
        <w:br w:type="page"/>
      </w:r>
      <w:r w:rsidRPr="00F369DA">
        <w:lastRenderedPageBreak/>
        <w:t>РАЗДЕЛ 1. НАИМЕНОВАНИЕ ПРОЕКТА</w:t>
      </w:r>
    </w:p>
    <w:p w:rsidR="00CA1874" w:rsidRPr="00F369DA" w:rsidRDefault="00CA1874" w:rsidP="00CA1874">
      <w:pPr>
        <w:rPr>
          <w:color w:val="000000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874" w:rsidRDefault="00CA1874" w:rsidP="00CA1874">
            <w:pPr>
              <w:numPr>
                <w:ilvl w:val="0"/>
                <w:numId w:val="3"/>
              </w:numPr>
              <w:jc w:val="both"/>
            </w:pPr>
            <w:r w:rsidRPr="00D94110">
              <w:rPr>
                <w:color w:val="000000"/>
              </w:rPr>
              <w:t>Установка турникетов и оборудования Системы учета персонала на КПП производственной базы Белорусской АЭС</w:t>
            </w:r>
          </w:p>
          <w:p w:rsidR="00CA1874" w:rsidRPr="00C55B7A" w:rsidRDefault="00CA1874" w:rsidP="00CA1874">
            <w:pPr>
              <w:numPr>
                <w:ilvl w:val="0"/>
                <w:numId w:val="3"/>
              </w:numPr>
              <w:jc w:val="both"/>
            </w:pPr>
            <w:r w:rsidRPr="00C55B7A">
              <w:t xml:space="preserve">Наименование объекта: «Автоматизированная система электронного учета рабочего времени»  </w:t>
            </w:r>
            <w:proofErr w:type="gramStart"/>
            <w:r w:rsidRPr="00C55B7A">
              <w:t>Инвентарный</w:t>
            </w:r>
            <w:proofErr w:type="gramEnd"/>
            <w:r w:rsidRPr="00C55B7A">
              <w:t xml:space="preserve"> № А0006853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2. НЕОБХОДИМОСТЬ ВЫПОЛНЕНИЯ ПРОЕКТА</w:t>
      </w:r>
    </w:p>
    <w:p w:rsidR="00CA1874" w:rsidRPr="00F369DA" w:rsidRDefault="00CA1874" w:rsidP="00CA1874">
      <w:pPr>
        <w:rPr>
          <w:color w:val="000000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874" w:rsidRPr="00F369DA" w:rsidRDefault="00CA1874" w:rsidP="00391AD2">
            <w:pPr>
              <w:jc w:val="both"/>
              <w:rPr>
                <w:color w:val="000000"/>
              </w:rPr>
            </w:pPr>
            <w:r w:rsidRPr="00F369DA">
              <w:rPr>
                <w:color w:val="000000"/>
              </w:rPr>
              <w:t>Реализация данного проекта обусловлена необходимостью:</w:t>
            </w:r>
          </w:p>
          <w:p w:rsidR="00CA1874" w:rsidRPr="00F369DA" w:rsidRDefault="00CA1874" w:rsidP="00CA187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F369DA">
              <w:rPr>
                <w:color w:val="000000"/>
              </w:rPr>
              <w:t>правления доступом персонала</w:t>
            </w:r>
            <w:r>
              <w:rPr>
                <w:color w:val="000000"/>
              </w:rPr>
              <w:t xml:space="preserve"> на производственную базу </w:t>
            </w:r>
            <w:r w:rsidRPr="00F369DA">
              <w:rPr>
                <w:color w:val="000000"/>
              </w:rPr>
              <w:t>строительной площадки энергоблоков №1,2 Белорусской АЭС</w:t>
            </w:r>
            <w:r>
              <w:rPr>
                <w:color w:val="000000"/>
              </w:rPr>
              <w:t>;</w:t>
            </w:r>
          </w:p>
          <w:p w:rsidR="00CA1874" w:rsidRDefault="00CA1874" w:rsidP="00CA187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F369DA">
              <w:rPr>
                <w:color w:val="000000"/>
              </w:rPr>
              <w:t>учета персонала</w:t>
            </w:r>
            <w:r>
              <w:rPr>
                <w:color w:val="000000"/>
              </w:rPr>
              <w:t>,</w:t>
            </w:r>
            <w:r w:rsidRPr="00F369DA">
              <w:rPr>
                <w:color w:val="000000"/>
              </w:rPr>
              <w:t xml:space="preserve"> проходимого через </w:t>
            </w:r>
            <w:proofErr w:type="spellStart"/>
            <w:r>
              <w:rPr>
                <w:color w:val="000000"/>
              </w:rPr>
              <w:t>контрольно</w:t>
            </w:r>
            <w:proofErr w:type="spellEnd"/>
            <w:r>
              <w:rPr>
                <w:color w:val="000000"/>
              </w:rPr>
              <w:t xml:space="preserve"> – пропускные пункты </w:t>
            </w:r>
            <w:r>
              <w:t>(далее - КПП)</w:t>
            </w:r>
            <w:r>
              <w:rPr>
                <w:color w:val="000000"/>
              </w:rPr>
              <w:t>;</w:t>
            </w:r>
          </w:p>
          <w:p w:rsidR="00CA1874" w:rsidRPr="00CD5462" w:rsidRDefault="00CA1874" w:rsidP="00CA187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CD5462">
              <w:rPr>
                <w:color w:val="000000"/>
              </w:rPr>
              <w:t>учёт рабочего времени;</w:t>
            </w:r>
          </w:p>
          <w:p w:rsidR="00CA1874" w:rsidRPr="00F369DA" w:rsidRDefault="00CA1874" w:rsidP="00CA187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F369DA">
              <w:rPr>
                <w:color w:val="000000"/>
              </w:rPr>
              <w:t>электронной фиксации данных о проходимом персонале</w:t>
            </w:r>
            <w:r>
              <w:rPr>
                <w:color w:val="000000"/>
              </w:rPr>
              <w:t>;</w:t>
            </w:r>
          </w:p>
          <w:p w:rsidR="00CA1874" w:rsidRPr="00F369DA" w:rsidRDefault="00CA1874" w:rsidP="00CA187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F369DA">
              <w:rPr>
                <w:color w:val="000000"/>
              </w:rPr>
              <w:t>получения полной картины сведений и систематизации данных о посещениях производственной базы, как в численном, табличном, так и в графическом виде</w:t>
            </w:r>
            <w:r>
              <w:rPr>
                <w:color w:val="000000"/>
              </w:rPr>
              <w:t>.</w:t>
            </w:r>
          </w:p>
          <w:p w:rsidR="00CA1874" w:rsidRPr="00F369DA" w:rsidRDefault="00CA1874" w:rsidP="00391AD2">
            <w:pPr>
              <w:jc w:val="both"/>
              <w:rPr>
                <w:color w:val="000000"/>
              </w:rPr>
            </w:pPr>
          </w:p>
          <w:p w:rsidR="00CA1874" w:rsidRPr="00F369DA" w:rsidRDefault="00CA1874" w:rsidP="00391AD2">
            <w:pPr>
              <w:jc w:val="both"/>
              <w:rPr>
                <w:color w:val="000000"/>
              </w:rPr>
            </w:pPr>
            <w:r w:rsidRPr="00F369DA">
              <w:t xml:space="preserve">Реализуемая Система обеспечивает возможность в </w:t>
            </w:r>
            <w:proofErr w:type="gramStart"/>
            <w:r w:rsidRPr="00F369DA">
              <w:t>автоматическом</w:t>
            </w:r>
            <w:proofErr w:type="gramEnd"/>
            <w:r w:rsidRPr="00F369DA">
              <w:t xml:space="preserve"> и ручных режимах предоставлять/запрещать доступ персоналу и посетителям, учитывать и контролировать время начала/окончания работы каждого сотрудника. Получать консолидированные отчеты в любых разрезах, по любым учитываемым параметрам.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3. МЕСТО ПОСТАВКИ ОБОРУДОВАНИЯ И ВЫПОЛНЕНИЯ РАБОТ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CA1874" w:rsidRPr="00F369DA" w:rsidTr="00391AD2">
        <w:tc>
          <w:tcPr>
            <w:tcW w:w="10207" w:type="dxa"/>
          </w:tcPr>
          <w:p w:rsidR="00CA1874" w:rsidRPr="00F369DA" w:rsidRDefault="00CA1874" w:rsidP="00391AD2">
            <w:r w:rsidRPr="00F369DA">
              <w:t xml:space="preserve">231201, Республика Беларусь, Гродненская область, </w:t>
            </w:r>
            <w:proofErr w:type="spellStart"/>
            <w:r w:rsidRPr="00F369DA">
              <w:t>Островецкий</w:t>
            </w:r>
            <w:proofErr w:type="spellEnd"/>
            <w:r w:rsidRPr="00F369DA">
              <w:t xml:space="preserve"> район, строительная площадка Белорусской АЭС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4. СРОК РЕАЛИЗАЦИИ ПРОЕКТА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CA1874" w:rsidRPr="00F369DA" w:rsidTr="00391AD2">
        <w:tc>
          <w:tcPr>
            <w:tcW w:w="10207" w:type="dxa"/>
          </w:tcPr>
          <w:p w:rsidR="00CA1874" w:rsidRDefault="00CA1874" w:rsidP="00391AD2">
            <w:pPr>
              <w:tabs>
                <w:tab w:val="left" w:pos="1418"/>
              </w:tabs>
              <w:suppressAutoHyphens/>
              <w:spacing w:after="120" w:line="264" w:lineRule="auto"/>
              <w:jc w:val="both"/>
            </w:pPr>
            <w:r w:rsidRPr="00762B9C">
              <w:t xml:space="preserve">Срок поставки Товара - 15 календарных дней с момента заключения </w:t>
            </w:r>
            <w:r>
              <w:t>Договора.</w:t>
            </w:r>
          </w:p>
          <w:p w:rsidR="00CA1874" w:rsidRPr="005F7F5D" w:rsidRDefault="00CA1874" w:rsidP="00391AD2">
            <w:r>
              <w:t>С</w:t>
            </w:r>
            <w:r w:rsidRPr="00762B9C">
              <w:t xml:space="preserve">рок выполнения Работ по монтажу и пуско-наладке </w:t>
            </w:r>
            <w:r>
              <w:t>– 26</w:t>
            </w:r>
            <w:r w:rsidRPr="00762B9C">
              <w:t xml:space="preserve"> календарны</w:t>
            </w:r>
            <w:r>
              <w:t>х</w:t>
            </w:r>
            <w:r w:rsidRPr="00762B9C">
              <w:t xml:space="preserve"> д</w:t>
            </w:r>
            <w:r>
              <w:t>ней</w:t>
            </w:r>
            <w:r w:rsidRPr="00762B9C">
              <w:t xml:space="preserve"> с момента </w:t>
            </w:r>
            <w:r>
              <w:t>выдачи поставляемого товара в монтаж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5. ИСПОЛНИТЕЛЬ И ЗАКАЗЧИК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9"/>
        <w:gridCol w:w="8078"/>
      </w:tblGrid>
      <w:tr w:rsidR="00CA1874" w:rsidRPr="00F369DA" w:rsidTr="00391AD2">
        <w:tc>
          <w:tcPr>
            <w:tcW w:w="2129" w:type="dxa"/>
          </w:tcPr>
          <w:p w:rsidR="00CA1874" w:rsidRPr="00F369DA" w:rsidRDefault="00CA1874" w:rsidP="00391AD2">
            <w:r w:rsidRPr="00F369DA">
              <w:t>Исполнитель</w:t>
            </w:r>
          </w:p>
        </w:tc>
        <w:tc>
          <w:tcPr>
            <w:tcW w:w="8078" w:type="dxa"/>
          </w:tcPr>
          <w:p w:rsidR="00CA1874" w:rsidRPr="00F369DA" w:rsidRDefault="00CA1874" w:rsidP="00391AD2">
            <w:r w:rsidRPr="00F369DA">
              <w:t>Исполнитель определяется по результатам конкурентной процедуры закупки в соответствии с Единым отраслевым стандартом закупок Государственной корпорации по атомной энергии «</w:t>
            </w:r>
            <w:proofErr w:type="spellStart"/>
            <w:r w:rsidRPr="00F369DA">
              <w:t>Росатом</w:t>
            </w:r>
            <w:proofErr w:type="spellEnd"/>
            <w:r w:rsidRPr="00F369DA">
              <w:t>»</w:t>
            </w:r>
          </w:p>
        </w:tc>
      </w:tr>
      <w:tr w:rsidR="00CA1874" w:rsidRPr="00F369DA" w:rsidTr="00391AD2">
        <w:tc>
          <w:tcPr>
            <w:tcW w:w="2129" w:type="dxa"/>
          </w:tcPr>
          <w:p w:rsidR="00CA1874" w:rsidRPr="00F369DA" w:rsidRDefault="00CA1874" w:rsidP="00391AD2">
            <w:r w:rsidRPr="00F369DA">
              <w:t>Заказчик</w:t>
            </w:r>
          </w:p>
        </w:tc>
        <w:tc>
          <w:tcPr>
            <w:tcW w:w="8078" w:type="dxa"/>
          </w:tcPr>
          <w:p w:rsidR="00CA1874" w:rsidRPr="00F369DA" w:rsidRDefault="00CA1874" w:rsidP="00391AD2">
            <w:r w:rsidRPr="00F369DA">
              <w:t>Открытое акционерное общество «НИЖЕГОРОДСКАЯ ИНЖИНИРИНГОВАЯ КОМПАНИЯ «АТОМЭНЕРГОПРОЕКТ» (ОАО</w:t>
            </w:r>
            <w:r>
              <w:t> </w:t>
            </w:r>
            <w:r w:rsidRPr="00F369DA">
              <w:t>«НИАЭП»). Адрес: 603006, г. Нижний Новгород, площадь Свободы, д.3.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6. ИСХОДНЫЕ ДАННЫЕ</w:t>
      </w:r>
    </w:p>
    <w:p w:rsidR="00CA1874" w:rsidRPr="00F369DA" w:rsidRDefault="00CA1874" w:rsidP="00CA1874">
      <w:pPr>
        <w:jc w:val="center"/>
        <w:rPr>
          <w:color w:val="000000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shd w:val="clear" w:color="auto" w:fill="auto"/>
          </w:tcPr>
          <w:p w:rsidR="00CA1874" w:rsidRPr="00F369DA" w:rsidRDefault="00CA1874" w:rsidP="00391AD2">
            <w:pPr>
              <w:contextualSpacing/>
              <w:jc w:val="both"/>
            </w:pPr>
            <w:r w:rsidRPr="00F369DA">
              <w:t xml:space="preserve">Количество </w:t>
            </w:r>
            <w:r>
              <w:t>КПП</w:t>
            </w:r>
            <w:r w:rsidRPr="00F369DA">
              <w:t xml:space="preserve"> производственной базы, </w:t>
            </w:r>
            <w:proofErr w:type="gramStart"/>
            <w:r w:rsidRPr="00F369DA">
              <w:t>необходимых</w:t>
            </w:r>
            <w:proofErr w:type="gramEnd"/>
            <w:r w:rsidRPr="00F369DA">
              <w:t xml:space="preserve"> для оборудования турникетами и оборудованием контроля доступа – 4 штуки (КПП №1, 2, 3 и 4).</w:t>
            </w:r>
          </w:p>
          <w:p w:rsidR="00CA1874" w:rsidRPr="00F369DA" w:rsidRDefault="00CA1874" w:rsidP="00391AD2">
            <w:pPr>
              <w:contextualSpacing/>
              <w:jc w:val="both"/>
            </w:pPr>
            <w:r w:rsidRPr="00F369DA">
              <w:t xml:space="preserve">На строительной площадке энергоблоков №1,2 </w:t>
            </w:r>
            <w:proofErr w:type="spellStart"/>
            <w:r w:rsidRPr="00F369DA">
              <w:t>БелАЭС</w:t>
            </w:r>
            <w:proofErr w:type="spellEnd"/>
            <w:r w:rsidRPr="00F369DA">
              <w:t xml:space="preserve"> в данный момент развернута Система электронного учета персонала с помощью </w:t>
            </w:r>
            <w:r w:rsidRPr="00F369DA">
              <w:rPr>
                <w:lang w:val="en-US"/>
              </w:rPr>
              <w:t>RFID</w:t>
            </w:r>
            <w:r w:rsidRPr="00F369DA">
              <w:t xml:space="preserve"> карт (далее </w:t>
            </w:r>
            <w:r>
              <w:t xml:space="preserve">- </w:t>
            </w:r>
            <w:r w:rsidRPr="00F369DA">
              <w:t xml:space="preserve">Система), оборудование которой уже используется для учета персонала на КПП №1 и КПП №4 производственной базы. Сервер </w:t>
            </w:r>
            <w:r w:rsidRPr="00F369DA">
              <w:lastRenderedPageBreak/>
              <w:t>сбора данных смонтирован в административном здании Белорусского представительства.</w:t>
            </w:r>
          </w:p>
          <w:p w:rsidR="00CA1874" w:rsidRPr="00F369DA" w:rsidRDefault="00CA1874" w:rsidP="00391AD2">
            <w:pPr>
              <w:contextualSpacing/>
              <w:jc w:val="both"/>
            </w:pPr>
            <w:r w:rsidRPr="00F369DA">
              <w:t xml:space="preserve">Принцип работы Системы учета персонала основан на учете персонала, проходящего через КПП, с помощью бесконтактных </w:t>
            </w:r>
            <w:r w:rsidRPr="00F369DA">
              <w:rPr>
                <w:lang w:val="en-US"/>
              </w:rPr>
              <w:t>RFID</w:t>
            </w:r>
            <w:r w:rsidRPr="00F369DA">
              <w:t xml:space="preserve"> карт сотрудников и считывателей, смонтированных внутри помещения КПП. Информация со считывателей передается по </w:t>
            </w:r>
            <w:r w:rsidRPr="00F369DA">
              <w:rPr>
                <w:lang w:val="en-US"/>
              </w:rPr>
              <w:t>gsm</w:t>
            </w:r>
            <w:r w:rsidRPr="00F369DA">
              <w:t xml:space="preserve"> каналу связи на центральный сервер сбора данных, где обрабатывается и посредством </w:t>
            </w:r>
            <w:r w:rsidRPr="00F369DA">
              <w:rPr>
                <w:lang w:val="en-US"/>
              </w:rPr>
              <w:t>web</w:t>
            </w:r>
            <w:r w:rsidRPr="00F369DA">
              <w:t xml:space="preserve">-интерфейса визуализируется на персональных компьютерах сотрудников, имеющих авторизованный доступ к системе. Питание считывателей происходит от Системы автономного энергообеспечения (от аккумуляторных батарей, заряжающихся от солнечных батарей, размещенных на мачтах на улице). 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7. ОПИСАНИЕ НЕОБХОДИМЫХ РАБОТ</w:t>
      </w:r>
    </w:p>
    <w:p w:rsidR="00CA1874" w:rsidRPr="00F369DA" w:rsidRDefault="00CA1874" w:rsidP="00CA1874">
      <w:pPr>
        <w:rPr>
          <w:color w:val="000000"/>
          <w:lang w:eastAsia="en-US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F369DA" w:rsidRDefault="00CA1874" w:rsidP="00391AD2">
            <w:pPr>
              <w:contextualSpacing/>
              <w:jc w:val="both"/>
            </w:pPr>
            <w:r w:rsidRPr="00F369DA">
              <w:t>Необходимо</w:t>
            </w:r>
            <w:r>
              <w:t xml:space="preserve"> выполнить следующие работы</w:t>
            </w:r>
            <w:r w:rsidRPr="00F369DA">
              <w:t>:</w:t>
            </w:r>
          </w:p>
          <w:p w:rsidR="00CA1874" w:rsidRPr="00F369DA" w:rsidRDefault="00CA1874" w:rsidP="00CA1874">
            <w:pPr>
              <w:pStyle w:val="a4"/>
              <w:numPr>
                <w:ilvl w:val="0"/>
                <w:numId w:val="6"/>
              </w:numPr>
              <w:jc w:val="both"/>
            </w:pPr>
            <w:r w:rsidRPr="00F369DA">
              <w:t>оборудовать все четыре КПП производственной базы турникетами</w:t>
            </w:r>
            <w:r>
              <w:t xml:space="preserve"> (расположение турникетов в центре прохода через КПП для организации двухстороннего потока персонала слева и справа от турникетов равнозначно в обе стороны);</w:t>
            </w:r>
          </w:p>
          <w:p w:rsidR="00CA1874" w:rsidRPr="00F369DA" w:rsidRDefault="00CA1874" w:rsidP="00CA1874">
            <w:pPr>
              <w:pStyle w:val="a4"/>
              <w:numPr>
                <w:ilvl w:val="0"/>
                <w:numId w:val="6"/>
              </w:numPr>
              <w:jc w:val="both"/>
            </w:pPr>
            <w:r w:rsidRPr="00F369DA">
              <w:t>на КПП №1 и №4 смонтировать уже установленные считыватели в турникеты и наладить их совместную работу</w:t>
            </w:r>
            <w:r>
              <w:t>;</w:t>
            </w:r>
          </w:p>
          <w:p w:rsidR="00CA1874" w:rsidRPr="00CF4206" w:rsidRDefault="00CA1874" w:rsidP="00CA1874">
            <w:pPr>
              <w:pStyle w:val="a4"/>
              <w:numPr>
                <w:ilvl w:val="0"/>
                <w:numId w:val="6"/>
              </w:numPr>
              <w:jc w:val="both"/>
              <w:rPr>
                <w:color w:val="000000"/>
                <w:lang w:eastAsia="en-US"/>
              </w:rPr>
            </w:pPr>
            <w:r w:rsidRPr="00F369DA">
              <w:t>на КПП №2 и №3 смонтировать считыватели в турникеты, смонтировать систему автономного энергообеспечения</w:t>
            </w:r>
            <w:r>
              <w:t xml:space="preserve"> от аккумуляторов и солнечных батарей</w:t>
            </w:r>
            <w:r w:rsidRPr="00F369DA">
              <w:t xml:space="preserve"> и контроллеры передачи данных и наладить их совместную работу</w:t>
            </w:r>
            <w:r>
              <w:t>.</w:t>
            </w:r>
          </w:p>
          <w:p w:rsidR="00CA1874" w:rsidRPr="00CF4206" w:rsidRDefault="00CA1874" w:rsidP="00CA1874">
            <w:pPr>
              <w:pStyle w:val="a4"/>
              <w:numPr>
                <w:ilvl w:val="0"/>
                <w:numId w:val="6"/>
              </w:numPr>
              <w:jc w:val="both"/>
              <w:rPr>
                <w:color w:val="000000"/>
                <w:lang w:eastAsia="en-US"/>
              </w:rPr>
            </w:pPr>
            <w:r>
              <w:t>Перенести программное обеспечение Системы учета персонала на специально выделенный сервер в ЦА ОАО «НИАЭП».</w:t>
            </w:r>
          </w:p>
          <w:p w:rsidR="00CA1874" w:rsidRPr="00F369DA" w:rsidRDefault="00CA1874" w:rsidP="00CA1874">
            <w:pPr>
              <w:pStyle w:val="a4"/>
              <w:numPr>
                <w:ilvl w:val="0"/>
                <w:numId w:val="6"/>
              </w:numPr>
              <w:jc w:val="both"/>
              <w:rPr>
                <w:color w:val="000000"/>
                <w:lang w:eastAsia="en-US"/>
              </w:rPr>
            </w:pPr>
            <w:r>
              <w:t>Обеспечить</w:t>
            </w:r>
            <w:r w:rsidRPr="00F369DA">
              <w:t xml:space="preserve"> передачу информации </w:t>
            </w:r>
            <w:r>
              <w:t xml:space="preserve">от всех </w:t>
            </w:r>
            <w:r>
              <w:rPr>
                <w:lang w:val="en-US"/>
              </w:rPr>
              <w:t>gsm</w:t>
            </w:r>
            <w:r w:rsidRPr="00CF4206">
              <w:t>-</w:t>
            </w:r>
            <w:r>
              <w:t xml:space="preserve">контроллеров </w:t>
            </w:r>
            <w:r w:rsidRPr="00F369DA">
              <w:t xml:space="preserve">на сервер </w:t>
            </w:r>
            <w:r>
              <w:t>Системы учета персонала, провести доработку программного обеспечения Системы учета персонала для реализации функции отображения данных из СКУД «Цирконий».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8. ОПИСАНИЕ ЭТАПОВ ПРОЕКТА</w:t>
      </w:r>
    </w:p>
    <w:p w:rsidR="00CA1874" w:rsidRPr="000D29EF" w:rsidRDefault="00CA1874" w:rsidP="00CA1874">
      <w:pPr>
        <w:rPr>
          <w:color w:val="000000"/>
          <w:lang w:eastAsia="en-US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F369DA" w:rsidRDefault="00CA1874" w:rsidP="00391AD2">
            <w:pPr>
              <w:contextualSpacing/>
              <w:jc w:val="both"/>
            </w:pPr>
            <w:r w:rsidRPr="00F369DA">
              <w:t>Реализация проекта состоит из следующих этапов:</w:t>
            </w:r>
          </w:p>
          <w:p w:rsidR="00CA1874" w:rsidRPr="00F369DA" w:rsidRDefault="00CA1874" w:rsidP="00CA1874">
            <w:pPr>
              <w:numPr>
                <w:ilvl w:val="0"/>
                <w:numId w:val="4"/>
              </w:numPr>
              <w:contextualSpacing/>
              <w:jc w:val="both"/>
            </w:pPr>
            <w:r w:rsidRPr="00F369DA">
              <w:t>поставка оборудования</w:t>
            </w:r>
            <w:r>
              <w:t>;</w:t>
            </w:r>
          </w:p>
          <w:p w:rsidR="00CA1874" w:rsidRPr="00F369DA" w:rsidRDefault="00CA1874" w:rsidP="00CA1874">
            <w:pPr>
              <w:numPr>
                <w:ilvl w:val="0"/>
                <w:numId w:val="4"/>
              </w:numPr>
              <w:contextualSpacing/>
              <w:jc w:val="both"/>
            </w:pPr>
            <w:r w:rsidRPr="00F369DA">
              <w:t>выполнение работ по монтажу оборудования</w:t>
            </w:r>
            <w:r>
              <w:t>;</w:t>
            </w:r>
          </w:p>
          <w:p w:rsidR="00CA1874" w:rsidRPr="00F369DA" w:rsidRDefault="00CA1874" w:rsidP="00CA1874">
            <w:pPr>
              <w:numPr>
                <w:ilvl w:val="0"/>
                <w:numId w:val="4"/>
              </w:numPr>
              <w:contextualSpacing/>
              <w:jc w:val="both"/>
            </w:pPr>
            <w:r w:rsidRPr="00F369DA">
              <w:t>выполнение работ по пуско-наладке смонтированного оборудования</w:t>
            </w:r>
            <w:r>
              <w:t>;</w:t>
            </w:r>
          </w:p>
          <w:p w:rsidR="00CA1874" w:rsidRPr="00F369DA" w:rsidRDefault="00CA1874" w:rsidP="00CA1874">
            <w:pPr>
              <w:numPr>
                <w:ilvl w:val="0"/>
                <w:numId w:val="4"/>
              </w:numPr>
              <w:contextualSpacing/>
              <w:jc w:val="both"/>
            </w:pPr>
            <w:r w:rsidRPr="00F369DA">
              <w:t>проведение работ по испытанию системы на этапе опытной эксплуатации.</w:t>
            </w:r>
          </w:p>
          <w:p w:rsidR="00CA1874" w:rsidRPr="00F369DA" w:rsidRDefault="00CA1874" w:rsidP="00CA1874">
            <w:pPr>
              <w:numPr>
                <w:ilvl w:val="0"/>
                <w:numId w:val="4"/>
              </w:numPr>
              <w:contextualSpacing/>
              <w:jc w:val="both"/>
            </w:pPr>
            <w:r w:rsidRPr="00F369DA">
              <w:t>ввод в промышленную эксплуатацию.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 xml:space="preserve">РАЗДЕЛ 9. ТЕХНИЧЕСКАЯ СПЕЦИФИКАЦИЯ. </w:t>
      </w:r>
    </w:p>
    <w:p w:rsidR="00CA1874" w:rsidRPr="00F369DA" w:rsidRDefault="00CA1874" w:rsidP="00CA1874">
      <w:pPr>
        <w:jc w:val="center"/>
      </w:pPr>
      <w:r w:rsidRPr="00F369DA">
        <w:t>ОПИСАНИЕ ИСПОЛЬЗУЕМОГО ОБОРУДОВАНИЯ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1573"/>
        <w:gridCol w:w="1385"/>
        <w:gridCol w:w="3563"/>
      </w:tblGrid>
      <w:tr w:rsidR="00CA1874" w:rsidRPr="00F369DA" w:rsidTr="00391AD2">
        <w:tc>
          <w:tcPr>
            <w:tcW w:w="567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№</w:t>
            </w:r>
          </w:p>
        </w:tc>
        <w:tc>
          <w:tcPr>
            <w:tcW w:w="1843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Кол-во, необходимое для поставки</w:t>
            </w:r>
          </w:p>
        </w:tc>
        <w:tc>
          <w:tcPr>
            <w:tcW w:w="1573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  <w:color w:val="000000"/>
              </w:rPr>
            </w:pPr>
            <w:r w:rsidRPr="006A62E9">
              <w:rPr>
                <w:b/>
              </w:rPr>
              <w:t>В наличии у Заказчика на складе</w:t>
            </w:r>
          </w:p>
        </w:tc>
        <w:tc>
          <w:tcPr>
            <w:tcW w:w="1385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  <w:color w:val="000000"/>
              </w:rPr>
            </w:pPr>
            <w:r w:rsidRPr="006A62E9">
              <w:rPr>
                <w:b/>
              </w:rPr>
              <w:t>Смонтировано у Заказчика</w:t>
            </w:r>
          </w:p>
        </w:tc>
        <w:tc>
          <w:tcPr>
            <w:tcW w:w="3563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Описание, производители или аналоги производителей</w:t>
            </w:r>
          </w:p>
        </w:tc>
      </w:tr>
      <w:tr w:rsidR="00CA1874" w:rsidRPr="00F369DA" w:rsidTr="00391AD2">
        <w:tc>
          <w:tcPr>
            <w:tcW w:w="6644" w:type="dxa"/>
            <w:gridSpan w:val="5"/>
          </w:tcPr>
          <w:p w:rsidR="00CA1874" w:rsidRPr="006A62E9" w:rsidRDefault="00CA1874" w:rsidP="00CA1874">
            <w:pPr>
              <w:pStyle w:val="a4"/>
              <w:numPr>
                <w:ilvl w:val="0"/>
                <w:numId w:val="2"/>
              </w:numPr>
              <w:rPr>
                <w:b/>
                <w:i/>
              </w:rPr>
            </w:pPr>
            <w:r w:rsidRPr="006A62E9">
              <w:rPr>
                <w:b/>
                <w:i/>
                <w:color w:val="000000"/>
              </w:rPr>
              <w:t>Оборудование для контроля доступа через КПП</w:t>
            </w:r>
          </w:p>
        </w:tc>
        <w:tc>
          <w:tcPr>
            <w:tcW w:w="3563" w:type="dxa"/>
          </w:tcPr>
          <w:p w:rsidR="00CA1874" w:rsidRPr="006A62E9" w:rsidRDefault="00CA1874" w:rsidP="00391AD2">
            <w:pPr>
              <w:ind w:left="360"/>
              <w:rPr>
                <w:b/>
                <w:i/>
              </w:rPr>
            </w:pP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1.1</w:t>
            </w:r>
          </w:p>
        </w:tc>
        <w:tc>
          <w:tcPr>
            <w:tcW w:w="1843" w:type="dxa"/>
          </w:tcPr>
          <w:p w:rsidR="00CA1874" w:rsidRPr="00F369DA" w:rsidRDefault="00CA1874" w:rsidP="00391AD2">
            <w:r w:rsidRPr="00F369DA">
              <w:t xml:space="preserve">Турникет </w:t>
            </w:r>
            <w:r>
              <w:t>односторонний в комплекте с крышкой, комплектом п</w:t>
            </w:r>
            <w:r w:rsidRPr="007F3959">
              <w:t>реграждающи</w:t>
            </w:r>
            <w:r>
              <w:t>х</w:t>
            </w:r>
            <w:r w:rsidRPr="007F3959">
              <w:t xml:space="preserve"> план</w:t>
            </w:r>
            <w:r>
              <w:t>о</w:t>
            </w:r>
            <w:r w:rsidRPr="007F3959">
              <w:t>к "</w:t>
            </w:r>
            <w:proofErr w:type="spellStart"/>
            <w:r w:rsidRPr="007F3959">
              <w:t>антипаника</w:t>
            </w:r>
            <w:proofErr w:type="spellEnd"/>
            <w:r w:rsidRPr="007F3959">
              <w:t>"</w:t>
            </w:r>
            <w:r>
              <w:t xml:space="preserve"> </w:t>
            </w:r>
            <w:r>
              <w:lastRenderedPageBreak/>
              <w:t>(3 шт.), дистанционным пультом управления с кабелем.</w:t>
            </w:r>
          </w:p>
        </w:tc>
        <w:tc>
          <w:tcPr>
            <w:tcW w:w="1276" w:type="dxa"/>
          </w:tcPr>
          <w:p w:rsidR="00CA1874" w:rsidRPr="00F369DA" w:rsidRDefault="00CA1874" w:rsidP="00391AD2">
            <w:pPr>
              <w:jc w:val="center"/>
            </w:pPr>
            <w:r>
              <w:lastRenderedPageBreak/>
              <w:t>8</w:t>
            </w:r>
            <w:r w:rsidRPr="00F369DA">
              <w:t xml:space="preserve"> шт.</w:t>
            </w:r>
          </w:p>
        </w:tc>
        <w:tc>
          <w:tcPr>
            <w:tcW w:w="1573" w:type="dxa"/>
          </w:tcPr>
          <w:p w:rsidR="00CA1874" w:rsidRPr="00F369DA" w:rsidRDefault="00CA1874" w:rsidP="00391AD2">
            <w:pPr>
              <w:jc w:val="center"/>
            </w:pPr>
            <w:r w:rsidRPr="00F369DA">
              <w:t>нет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>
              <w:t>нет</w:t>
            </w:r>
          </w:p>
        </w:tc>
        <w:tc>
          <w:tcPr>
            <w:tcW w:w="3563" w:type="dxa"/>
          </w:tcPr>
          <w:p w:rsidR="00CA1874" w:rsidRDefault="00CA1874" w:rsidP="00391AD2">
            <w:r>
              <w:t>С</w:t>
            </w:r>
            <w:r w:rsidRPr="007F3959">
              <w:t>о встроенным блоком управления</w:t>
            </w:r>
            <w:r>
              <w:t xml:space="preserve">. </w:t>
            </w:r>
            <w:r w:rsidRPr="007F3959">
              <w:t>Предусмотре</w:t>
            </w:r>
            <w:r>
              <w:t>ть</w:t>
            </w:r>
            <w:r w:rsidRPr="007F3959">
              <w:t xml:space="preserve"> возможность подключения к турникету датчика контроля зоны прохода и сирены.</w:t>
            </w:r>
            <w:r>
              <w:t xml:space="preserve"> Наличие </w:t>
            </w:r>
            <w:r w:rsidRPr="007F3959">
              <w:t>вход</w:t>
            </w:r>
            <w:r>
              <w:t>а</w:t>
            </w:r>
            <w:r w:rsidRPr="007F3959">
              <w:t xml:space="preserve"> для подключения устройства, подающего команду аварийной </w:t>
            </w:r>
            <w:r w:rsidRPr="007F3959">
              <w:lastRenderedPageBreak/>
              <w:t>разблокировки</w:t>
            </w:r>
            <w:r>
              <w:t>. Наличие источника резервного питания (</w:t>
            </w:r>
            <w:r w:rsidRPr="00A319FB">
              <w:t>РИП-12 RS</w:t>
            </w:r>
            <w:r>
              <w:t xml:space="preserve"> или аналог) с аккумуляторной батареей </w:t>
            </w:r>
            <w:r w:rsidRPr="00A319FB">
              <w:t>АКБ 12В 17А</w:t>
            </w:r>
            <w:r>
              <w:t>*ч.</w:t>
            </w:r>
          </w:p>
          <w:p w:rsidR="00CA1874" w:rsidRPr="00A319FB" w:rsidRDefault="00CA1874" w:rsidP="00391AD2">
            <w:r w:rsidRPr="00F369DA">
              <w:t>Штанги турникета должны быть выполнены из нержавеющей стали, либо хромированные.</w:t>
            </w:r>
          </w:p>
          <w:p w:rsidR="00CA1874" w:rsidRDefault="00CA1874" w:rsidP="00391AD2">
            <w:r>
              <w:t>Материал изготовления турникета: нержавеющая сталь.</w:t>
            </w:r>
          </w:p>
          <w:p w:rsidR="00CA1874" w:rsidRDefault="00CA1874" w:rsidP="00391AD2">
            <w:r w:rsidRPr="00F369DA">
              <w:t>Срок службы более 7 лет.</w:t>
            </w:r>
          </w:p>
          <w:p w:rsidR="00CA1874" w:rsidRPr="00F369DA" w:rsidRDefault="00CA1874" w:rsidP="00391AD2">
            <w:r>
              <w:t xml:space="preserve">Марка </w:t>
            </w:r>
            <w:proofErr w:type="spellStart"/>
            <w:r w:rsidRPr="006A62E9">
              <w:rPr>
                <w:color w:val="000000"/>
                <w:sz w:val="22"/>
                <w:szCs w:val="22"/>
              </w:rPr>
              <w:t>PERCo</w:t>
            </w:r>
            <w:proofErr w:type="spellEnd"/>
            <w:r w:rsidRPr="006A62E9">
              <w:rPr>
                <w:color w:val="000000"/>
                <w:sz w:val="22"/>
                <w:szCs w:val="22"/>
              </w:rPr>
              <w:t xml:space="preserve"> </w:t>
            </w:r>
            <w:r w:rsidRPr="006A62E9">
              <w:rPr>
                <w:color w:val="000000"/>
                <w:sz w:val="22"/>
                <w:szCs w:val="22"/>
                <w:lang w:val="en-US"/>
              </w:rPr>
              <w:t>TTD</w:t>
            </w:r>
            <w:r w:rsidRPr="006A62E9">
              <w:rPr>
                <w:color w:val="000000"/>
                <w:sz w:val="22"/>
                <w:szCs w:val="22"/>
              </w:rPr>
              <w:t>-03.1 или аналог.</w:t>
            </w:r>
            <w:r w:rsidRPr="00F369DA">
              <w:t xml:space="preserve"> 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lastRenderedPageBreak/>
              <w:t>1.2</w:t>
            </w: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bCs/>
                <w:color w:val="000000"/>
              </w:rPr>
            </w:pPr>
            <w:r w:rsidRPr="006A62E9">
              <w:rPr>
                <w:bCs/>
                <w:color w:val="000000"/>
              </w:rPr>
              <w:t xml:space="preserve">Считыватель </w:t>
            </w:r>
            <w:r w:rsidRPr="006A62E9">
              <w:rPr>
                <w:bCs/>
                <w:color w:val="000000"/>
                <w:lang w:val="en-US"/>
              </w:rPr>
              <w:t>RFID</w:t>
            </w:r>
            <w:r w:rsidRPr="006A62E9">
              <w:rPr>
                <w:bCs/>
                <w:color w:val="000000"/>
              </w:rPr>
              <w:t xml:space="preserve"> карт </w:t>
            </w:r>
            <w:r>
              <w:t>(всего 16 шт.)</w:t>
            </w:r>
          </w:p>
        </w:tc>
        <w:tc>
          <w:tcPr>
            <w:tcW w:w="1276" w:type="dxa"/>
          </w:tcPr>
          <w:p w:rsidR="00CA1874" w:rsidRPr="006A62E9" w:rsidRDefault="00CA1874" w:rsidP="00391AD2">
            <w:pPr>
              <w:jc w:val="center"/>
              <w:rPr>
                <w:color w:val="000000"/>
              </w:rPr>
            </w:pPr>
            <w:r w:rsidRPr="006A62E9">
              <w:rPr>
                <w:color w:val="000000"/>
              </w:rPr>
              <w:t>12</w:t>
            </w:r>
            <w:r w:rsidRPr="00F369DA">
              <w:t xml:space="preserve"> шт.</w:t>
            </w:r>
          </w:p>
        </w:tc>
        <w:tc>
          <w:tcPr>
            <w:tcW w:w="1573" w:type="dxa"/>
          </w:tcPr>
          <w:p w:rsidR="00CA1874" w:rsidRDefault="00CA1874" w:rsidP="00391AD2">
            <w:pPr>
              <w:jc w:val="center"/>
            </w:pPr>
            <w:r>
              <w:t>нет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>
              <w:t>4 шт.</w:t>
            </w:r>
          </w:p>
        </w:tc>
        <w:tc>
          <w:tcPr>
            <w:tcW w:w="3563" w:type="dxa"/>
          </w:tcPr>
          <w:p w:rsidR="00CA1874" w:rsidRPr="006A62E9" w:rsidRDefault="00CA1874" w:rsidP="00391AD2">
            <w:pPr>
              <w:ind w:right="-108"/>
              <w:rPr>
                <w:color w:val="000000"/>
              </w:rPr>
            </w:pPr>
            <w:proofErr w:type="gramStart"/>
            <w:r w:rsidRPr="006A62E9">
              <w:rPr>
                <w:color w:val="000000"/>
              </w:rPr>
              <w:t xml:space="preserve">Считыватель </w:t>
            </w:r>
            <w:proofErr w:type="spellStart"/>
            <w:r w:rsidRPr="006A62E9">
              <w:rPr>
                <w:color w:val="000000"/>
                <w:lang w:val="en-US"/>
              </w:rPr>
              <w:t>Rfid</w:t>
            </w:r>
            <w:proofErr w:type="spellEnd"/>
            <w:r w:rsidRPr="006A62E9">
              <w:rPr>
                <w:color w:val="000000"/>
              </w:rPr>
              <w:t xml:space="preserve">-карт формата </w:t>
            </w:r>
            <w:r w:rsidRPr="006A62E9">
              <w:rPr>
                <w:color w:val="000000"/>
                <w:lang w:val="en-US"/>
              </w:rPr>
              <w:t>EM</w:t>
            </w:r>
            <w:r w:rsidRPr="006A62E9">
              <w:rPr>
                <w:color w:val="000000"/>
              </w:rPr>
              <w:t>-</w:t>
            </w:r>
            <w:r w:rsidRPr="006A62E9">
              <w:rPr>
                <w:color w:val="000000"/>
                <w:lang w:val="en-US"/>
              </w:rPr>
              <w:t>Marine</w:t>
            </w:r>
            <w:r w:rsidRPr="006A62E9">
              <w:rPr>
                <w:color w:val="000000"/>
              </w:rPr>
              <w:t xml:space="preserve">, </w:t>
            </w:r>
            <w:r w:rsidRPr="006A62E9">
              <w:rPr>
                <w:color w:val="000000"/>
                <w:lang w:val="en-US"/>
              </w:rPr>
              <w:t>HID</w:t>
            </w:r>
            <w:r w:rsidRPr="006A62E9">
              <w:rPr>
                <w:color w:val="000000"/>
              </w:rPr>
              <w:t xml:space="preserve"> </w:t>
            </w:r>
            <w:proofErr w:type="spellStart"/>
            <w:r w:rsidRPr="006A62E9">
              <w:rPr>
                <w:color w:val="000000"/>
                <w:lang w:val="en-US"/>
              </w:rPr>
              <w:t>ProxCard</w:t>
            </w:r>
            <w:proofErr w:type="spellEnd"/>
            <w:r w:rsidRPr="006A62E9">
              <w:rPr>
                <w:color w:val="000000"/>
              </w:rPr>
              <w:t xml:space="preserve"> </w:t>
            </w:r>
            <w:r w:rsidRPr="006A62E9">
              <w:rPr>
                <w:color w:val="000000"/>
                <w:lang w:val="en-US"/>
              </w:rPr>
              <w:t>II</w:t>
            </w:r>
            <w:r w:rsidRPr="006A62E9">
              <w:rPr>
                <w:color w:val="000000"/>
              </w:rPr>
              <w:t xml:space="preserve">, </w:t>
            </w:r>
            <w:proofErr w:type="spellStart"/>
            <w:r w:rsidRPr="006A62E9">
              <w:rPr>
                <w:color w:val="000000"/>
                <w:lang w:val="en-US"/>
              </w:rPr>
              <w:t>Mifare</w:t>
            </w:r>
            <w:proofErr w:type="spellEnd"/>
            <w:r w:rsidRPr="006A62E9">
              <w:rPr>
                <w:color w:val="000000"/>
              </w:rPr>
              <w:t>-</w:t>
            </w:r>
            <w:r w:rsidRPr="006A62E9">
              <w:rPr>
                <w:color w:val="000000"/>
                <w:lang w:val="en-US"/>
              </w:rPr>
              <w:t>UL</w:t>
            </w:r>
            <w:r w:rsidRPr="006A62E9">
              <w:rPr>
                <w:color w:val="000000"/>
              </w:rPr>
              <w:t xml:space="preserve"> (чтение и запись), интерфейс </w:t>
            </w:r>
            <w:r w:rsidRPr="006A62E9">
              <w:rPr>
                <w:color w:val="000000"/>
                <w:lang w:val="en-US"/>
              </w:rPr>
              <w:t>USB</w:t>
            </w:r>
            <w:r w:rsidRPr="006A62E9">
              <w:rPr>
                <w:color w:val="000000"/>
              </w:rPr>
              <w:t xml:space="preserve"> (с </w:t>
            </w:r>
            <w:proofErr w:type="spellStart"/>
            <w:r w:rsidRPr="006A62E9">
              <w:rPr>
                <w:color w:val="000000"/>
              </w:rPr>
              <w:t>возможнос-тью</w:t>
            </w:r>
            <w:proofErr w:type="spellEnd"/>
            <w:r w:rsidRPr="006A62E9">
              <w:rPr>
                <w:color w:val="000000"/>
              </w:rPr>
              <w:t xml:space="preserve"> подключения как через физический </w:t>
            </w:r>
            <w:r w:rsidRPr="006A62E9">
              <w:rPr>
                <w:color w:val="000000"/>
                <w:lang w:val="en-US"/>
              </w:rPr>
              <w:t>com</w:t>
            </w:r>
            <w:r w:rsidRPr="006A62E9">
              <w:rPr>
                <w:color w:val="000000"/>
              </w:rPr>
              <w:t>-порт, так и через эмуляцию USB, с функцией передачи состояния – «наличие или отсутствие RFID-карты в зоне действия считывателя»).</w:t>
            </w:r>
            <w:proofErr w:type="gramEnd"/>
            <w:r w:rsidRPr="006A62E9">
              <w:rPr>
                <w:color w:val="000000"/>
              </w:rPr>
              <w:t xml:space="preserve"> Предусмотреть крепление считывателя на турникете без дополнительного изменения конструкции турникета.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1.3</w:t>
            </w: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bCs/>
                <w:color w:val="000000"/>
              </w:rPr>
            </w:pPr>
            <w:r w:rsidRPr="006A62E9">
              <w:rPr>
                <w:bCs/>
                <w:color w:val="000000"/>
                <w:lang w:val="en-US"/>
              </w:rPr>
              <w:t>GSM</w:t>
            </w:r>
            <w:r w:rsidRPr="006A62E9">
              <w:rPr>
                <w:bCs/>
                <w:color w:val="000000"/>
              </w:rPr>
              <w:t xml:space="preserve">-контроллер типа </w:t>
            </w:r>
            <w:r w:rsidRPr="006A62E9">
              <w:rPr>
                <w:bCs/>
                <w:color w:val="000000"/>
                <w:lang w:val="en-US"/>
              </w:rPr>
              <w:t>IAS</w:t>
            </w:r>
            <w:r w:rsidRPr="006A62E9">
              <w:rPr>
                <w:bCs/>
                <w:color w:val="000000"/>
              </w:rPr>
              <w:t xml:space="preserve">-2 </w:t>
            </w:r>
            <w:r>
              <w:t>(всего 4 шт.)</w:t>
            </w:r>
          </w:p>
        </w:tc>
        <w:tc>
          <w:tcPr>
            <w:tcW w:w="1276" w:type="dxa"/>
          </w:tcPr>
          <w:p w:rsidR="00CA1874" w:rsidRPr="006A62E9" w:rsidRDefault="00CA1874" w:rsidP="00391AD2">
            <w:pPr>
              <w:jc w:val="center"/>
              <w:rPr>
                <w:bCs/>
                <w:color w:val="000000"/>
              </w:rPr>
            </w:pPr>
            <w:r w:rsidRPr="006A62E9">
              <w:rPr>
                <w:bCs/>
                <w:color w:val="000000"/>
              </w:rPr>
              <w:t>2</w:t>
            </w:r>
            <w:r w:rsidRPr="00F369DA">
              <w:t xml:space="preserve"> шт.</w:t>
            </w:r>
          </w:p>
        </w:tc>
        <w:tc>
          <w:tcPr>
            <w:tcW w:w="1573" w:type="dxa"/>
          </w:tcPr>
          <w:p w:rsidR="00CA1874" w:rsidRPr="00F369DA" w:rsidRDefault="00CA1874" w:rsidP="00391AD2">
            <w:pPr>
              <w:jc w:val="center"/>
            </w:pPr>
            <w:r w:rsidRPr="00F369DA">
              <w:t>нет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 w:rsidRPr="006A62E9">
              <w:rPr>
                <w:bCs/>
                <w:color w:val="000000"/>
              </w:rPr>
              <w:t>2</w:t>
            </w:r>
            <w:r w:rsidRPr="00F369DA">
              <w:t xml:space="preserve"> шт.</w:t>
            </w:r>
          </w:p>
        </w:tc>
        <w:tc>
          <w:tcPr>
            <w:tcW w:w="3563" w:type="dxa"/>
            <w:vAlign w:val="center"/>
          </w:tcPr>
          <w:p w:rsidR="00CA1874" w:rsidRPr="006A62E9" w:rsidRDefault="00CA1874" w:rsidP="00391AD2">
            <w:pPr>
              <w:rPr>
                <w:color w:val="000000"/>
              </w:rPr>
            </w:pPr>
            <w:r w:rsidRPr="006A62E9">
              <w:rPr>
                <w:sz w:val="22"/>
                <w:szCs w:val="22"/>
              </w:rPr>
              <w:t xml:space="preserve">Передача данных от контроллера к серверу осуществляется по беспроводному каналу связи стандарта GSM. </w:t>
            </w:r>
            <w:r w:rsidRPr="006A62E9">
              <w:rPr>
                <w:sz w:val="22"/>
                <w:szCs w:val="22"/>
              </w:rPr>
              <w:br/>
              <w:t xml:space="preserve">В случае пропадания канала связи считыватель имеет память на 3 000 идентификаций. </w:t>
            </w:r>
            <w:r w:rsidRPr="006A62E9">
              <w:rPr>
                <w:color w:val="000000"/>
              </w:rPr>
              <w:t>Производитель ООО «</w:t>
            </w:r>
            <w:proofErr w:type="spellStart"/>
            <w:r w:rsidRPr="006A62E9">
              <w:rPr>
                <w:color w:val="000000"/>
              </w:rPr>
              <w:t>Интегра</w:t>
            </w:r>
            <w:proofErr w:type="spellEnd"/>
            <w:r w:rsidRPr="006A62E9">
              <w:rPr>
                <w:color w:val="000000"/>
              </w:rPr>
              <w:t>» или аналог.</w:t>
            </w:r>
          </w:p>
        </w:tc>
      </w:tr>
      <w:tr w:rsidR="00CA1874" w:rsidRPr="00F369DA" w:rsidTr="00391AD2">
        <w:tc>
          <w:tcPr>
            <w:tcW w:w="10207" w:type="dxa"/>
            <w:gridSpan w:val="6"/>
          </w:tcPr>
          <w:p w:rsidR="00CA1874" w:rsidRPr="006A62E9" w:rsidRDefault="00CA1874" w:rsidP="00CA1874">
            <w:pPr>
              <w:pStyle w:val="a4"/>
              <w:numPr>
                <w:ilvl w:val="0"/>
                <w:numId w:val="2"/>
              </w:numPr>
              <w:rPr>
                <w:b/>
                <w:i/>
                <w:color w:val="000000"/>
              </w:rPr>
            </w:pPr>
            <w:r w:rsidRPr="006A62E9">
              <w:rPr>
                <w:b/>
                <w:i/>
                <w:color w:val="000000"/>
              </w:rPr>
              <w:t xml:space="preserve"> Система автономного энергообеспечения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2.1</w:t>
            </w: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bCs/>
                <w:color w:val="000000"/>
              </w:rPr>
            </w:pPr>
            <w:proofErr w:type="gramStart"/>
            <w:r w:rsidRPr="006A62E9">
              <w:rPr>
                <w:bCs/>
                <w:color w:val="000000"/>
              </w:rPr>
              <w:t xml:space="preserve">Солнечная батарея </w:t>
            </w:r>
            <w:r>
              <w:t>(всего 8 шт.</w:t>
            </w:r>
            <w:proofErr w:type="gramEnd"/>
          </w:p>
        </w:tc>
        <w:tc>
          <w:tcPr>
            <w:tcW w:w="1276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F369DA">
              <w:t>нет</w:t>
            </w:r>
          </w:p>
        </w:tc>
        <w:tc>
          <w:tcPr>
            <w:tcW w:w="1573" w:type="dxa"/>
          </w:tcPr>
          <w:p w:rsidR="00CA1874" w:rsidRDefault="00CA1874" w:rsidP="00391AD2">
            <w:pPr>
              <w:jc w:val="center"/>
            </w:pPr>
            <w:r>
              <w:t>4 шт.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 w:rsidRPr="006A62E9">
              <w:rPr>
                <w:bCs/>
              </w:rPr>
              <w:t>4</w:t>
            </w:r>
            <w:r w:rsidRPr="00F369DA">
              <w:t xml:space="preserve"> шт.</w:t>
            </w:r>
          </w:p>
        </w:tc>
        <w:tc>
          <w:tcPr>
            <w:tcW w:w="3563" w:type="dxa"/>
          </w:tcPr>
          <w:p w:rsidR="00CA1874" w:rsidRPr="006A62E9" w:rsidRDefault="00CA1874" w:rsidP="00391AD2">
            <w:pPr>
              <w:rPr>
                <w:b/>
                <w:bCs/>
                <w:sz w:val="22"/>
                <w:szCs w:val="22"/>
              </w:rPr>
            </w:pPr>
            <w:r w:rsidRPr="006A62E9">
              <w:rPr>
                <w:bCs/>
                <w:sz w:val="22"/>
                <w:szCs w:val="22"/>
              </w:rPr>
              <w:t>Фотоэлектрический преобразователь.</w:t>
            </w:r>
            <w:r w:rsidRPr="006A62E9">
              <w:rPr>
                <w:sz w:val="22"/>
                <w:szCs w:val="22"/>
              </w:rPr>
              <w:t xml:space="preserve"> Габариты не более 557х487х50 мм </w:t>
            </w:r>
            <w:proofErr w:type="spellStart"/>
            <w:r w:rsidRPr="006A62E9">
              <w:rPr>
                <w:sz w:val="22"/>
                <w:szCs w:val="22"/>
              </w:rPr>
              <w:t>мм</w:t>
            </w:r>
            <w:proofErr w:type="spellEnd"/>
            <w:r w:rsidRPr="006A62E9">
              <w:rPr>
                <w:sz w:val="22"/>
                <w:szCs w:val="22"/>
              </w:rPr>
              <w:t>, пиковая мощность: 27-32 Вт. Номинальное напряжение: 12</w:t>
            </w:r>
            <w:proofErr w:type="gramStart"/>
            <w:r w:rsidRPr="006A62E9">
              <w:rPr>
                <w:sz w:val="22"/>
                <w:szCs w:val="22"/>
              </w:rPr>
              <w:t xml:space="preserve"> В</w:t>
            </w:r>
            <w:proofErr w:type="gramEnd"/>
            <w:r w:rsidRPr="006A62E9">
              <w:rPr>
                <w:sz w:val="22"/>
                <w:szCs w:val="22"/>
              </w:rPr>
              <w:t>, Напряжение в точке максимальной мощности - 17 В, Ток в точке максимальной мощности - около 1,6 А., напряжение холостого хода: 21 В, ток короткого замыкания: около 1,8 А. Герметичный корпус, защита от влаги, пыли, морской воды, закаленное стекло, блок контроля зарядки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2.2</w:t>
            </w: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Аккумуляторная батарея </w:t>
            </w:r>
            <w:proofErr w:type="spellStart"/>
            <w:r w:rsidRPr="006A62E9">
              <w:rPr>
                <w:sz w:val="22"/>
                <w:szCs w:val="22"/>
              </w:rPr>
              <w:t>Leoch</w:t>
            </w:r>
            <w:proofErr w:type="spellEnd"/>
            <w:r w:rsidRPr="006A62E9">
              <w:rPr>
                <w:sz w:val="22"/>
                <w:szCs w:val="22"/>
              </w:rPr>
              <w:t xml:space="preserve"> DJM 12100 </w:t>
            </w:r>
            <w:r>
              <w:lastRenderedPageBreak/>
              <w:t>(всего 8 шт.)</w:t>
            </w:r>
          </w:p>
        </w:tc>
        <w:tc>
          <w:tcPr>
            <w:tcW w:w="1276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F369DA">
              <w:lastRenderedPageBreak/>
              <w:t>нет</w:t>
            </w:r>
          </w:p>
        </w:tc>
        <w:tc>
          <w:tcPr>
            <w:tcW w:w="1573" w:type="dxa"/>
          </w:tcPr>
          <w:p w:rsidR="00CA1874" w:rsidRDefault="00CA1874" w:rsidP="00391AD2">
            <w:pPr>
              <w:jc w:val="center"/>
            </w:pPr>
            <w:r>
              <w:t>4 шт.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>
              <w:t>4 шт.</w:t>
            </w:r>
          </w:p>
        </w:tc>
        <w:tc>
          <w:tcPr>
            <w:tcW w:w="3563" w:type="dxa"/>
            <w:vAlign w:val="center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bCs/>
                <w:sz w:val="22"/>
                <w:szCs w:val="22"/>
              </w:rPr>
              <w:t>Аккумулятор необслуживаемый</w:t>
            </w:r>
            <w:r w:rsidRPr="006A62E9">
              <w:rPr>
                <w:sz w:val="22"/>
                <w:szCs w:val="22"/>
              </w:rPr>
              <w:t xml:space="preserve"> для систем </w:t>
            </w:r>
            <w:proofErr w:type="spellStart"/>
            <w:r w:rsidRPr="006A62E9">
              <w:rPr>
                <w:sz w:val="22"/>
                <w:szCs w:val="22"/>
              </w:rPr>
              <w:t>тепломеханики</w:t>
            </w:r>
            <w:proofErr w:type="spellEnd"/>
            <w:r w:rsidRPr="006A62E9">
              <w:rPr>
                <w:sz w:val="22"/>
                <w:szCs w:val="22"/>
              </w:rPr>
              <w:t xml:space="preserve"> и автоматики. 12 вольт, со сроком </w:t>
            </w:r>
            <w:r w:rsidRPr="006A62E9">
              <w:rPr>
                <w:sz w:val="22"/>
                <w:szCs w:val="22"/>
              </w:rPr>
              <w:lastRenderedPageBreak/>
              <w:t xml:space="preserve">службы до 12 лет в буферном режиме, технология AGM, 100 ампер/часов (около 40 дней автономной работы). От - 40 до + 50 С. Длина 330 мм, Ширина 173 мм, Высота 220 мм, Вес 31 кг. 100 ампер с кабелем и разъемом типа </w:t>
            </w:r>
            <w:proofErr w:type="spellStart"/>
            <w:r w:rsidRPr="006A62E9">
              <w:rPr>
                <w:sz w:val="22"/>
                <w:szCs w:val="22"/>
              </w:rPr>
              <w:t>PowerCon</w:t>
            </w:r>
            <w:proofErr w:type="spellEnd"/>
            <w:r w:rsidRPr="006A62E9">
              <w:rPr>
                <w:sz w:val="22"/>
                <w:szCs w:val="22"/>
              </w:rPr>
              <w:t xml:space="preserve">. 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lastRenderedPageBreak/>
              <w:t>2.3</w:t>
            </w: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Ящик под аккумуляторную батарею </w:t>
            </w:r>
            <w:r>
              <w:t>(всего 4 шт.)</w:t>
            </w:r>
          </w:p>
        </w:tc>
        <w:tc>
          <w:tcPr>
            <w:tcW w:w="1276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6A62E9">
              <w:rPr>
                <w:bCs/>
              </w:rPr>
              <w:t>2</w:t>
            </w:r>
            <w:r w:rsidRPr="00F369DA">
              <w:t xml:space="preserve"> шт.</w:t>
            </w:r>
          </w:p>
        </w:tc>
        <w:tc>
          <w:tcPr>
            <w:tcW w:w="1573" w:type="dxa"/>
          </w:tcPr>
          <w:p w:rsidR="00CA1874" w:rsidRDefault="00CA1874" w:rsidP="00391AD2">
            <w:pPr>
              <w:jc w:val="center"/>
            </w:pPr>
            <w:r w:rsidRPr="00F369DA">
              <w:t>нет</w:t>
            </w:r>
          </w:p>
        </w:tc>
        <w:tc>
          <w:tcPr>
            <w:tcW w:w="1385" w:type="dxa"/>
          </w:tcPr>
          <w:p w:rsidR="00CA1874" w:rsidRDefault="00CA1874" w:rsidP="00391AD2">
            <w:pPr>
              <w:jc w:val="center"/>
            </w:pPr>
            <w:r w:rsidRPr="006A62E9">
              <w:rPr>
                <w:bCs/>
                <w:color w:val="000000"/>
              </w:rPr>
              <w:t>2</w:t>
            </w:r>
            <w:r w:rsidRPr="00F369DA">
              <w:t xml:space="preserve"> шт.</w:t>
            </w:r>
          </w:p>
        </w:tc>
        <w:tc>
          <w:tcPr>
            <w:tcW w:w="3563" w:type="dxa"/>
            <w:vAlign w:val="center"/>
          </w:tcPr>
          <w:p w:rsidR="00CA1874" w:rsidRPr="006A62E9" w:rsidRDefault="00CA1874" w:rsidP="00391AD2">
            <w:pPr>
              <w:rPr>
                <w:b/>
                <w:bCs/>
                <w:sz w:val="22"/>
                <w:szCs w:val="22"/>
              </w:rPr>
            </w:pPr>
            <w:r w:rsidRPr="006A62E9">
              <w:rPr>
                <w:bCs/>
                <w:sz w:val="22"/>
                <w:szCs w:val="22"/>
              </w:rPr>
              <w:t>Ящик</w:t>
            </w:r>
            <w:r w:rsidRPr="006A62E9">
              <w:rPr>
                <w:sz w:val="22"/>
                <w:szCs w:val="22"/>
              </w:rPr>
              <w:t xml:space="preserve"> всепогодный металлический, фиксация на мачту, с замком, с кнопкой открытия дверцы, на ножках. Вместимость ящика: две аккумуляторные батареи (п.2.2); </w:t>
            </w:r>
            <w:r w:rsidRPr="006A62E9">
              <w:rPr>
                <w:sz w:val="22"/>
                <w:szCs w:val="22"/>
                <w:lang w:val="en-US"/>
              </w:rPr>
              <w:t>gsm</w:t>
            </w:r>
            <w:r w:rsidRPr="006A62E9">
              <w:rPr>
                <w:sz w:val="22"/>
                <w:szCs w:val="22"/>
              </w:rPr>
              <w:t>-контроллер (п.1.3); два контроллера заряда (п.2.4).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2.4</w:t>
            </w: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Контроллер заряда </w:t>
            </w:r>
            <w:proofErr w:type="spellStart"/>
            <w:proofErr w:type="gramStart"/>
            <w:r w:rsidRPr="006A62E9">
              <w:rPr>
                <w:sz w:val="22"/>
                <w:szCs w:val="22"/>
              </w:rPr>
              <w:t>аккуму-ляторной</w:t>
            </w:r>
            <w:proofErr w:type="spellEnd"/>
            <w:proofErr w:type="gramEnd"/>
            <w:r w:rsidRPr="006A62E9">
              <w:rPr>
                <w:sz w:val="22"/>
                <w:szCs w:val="22"/>
              </w:rPr>
              <w:t xml:space="preserve"> бата-реи </w:t>
            </w:r>
            <w:r>
              <w:t>(всего 8 шт.)</w:t>
            </w:r>
          </w:p>
        </w:tc>
        <w:tc>
          <w:tcPr>
            <w:tcW w:w="1276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F369DA">
              <w:t>нет</w:t>
            </w:r>
          </w:p>
        </w:tc>
        <w:tc>
          <w:tcPr>
            <w:tcW w:w="1573" w:type="dxa"/>
          </w:tcPr>
          <w:p w:rsidR="00CA1874" w:rsidRPr="00F369DA" w:rsidRDefault="00CA1874" w:rsidP="00391AD2">
            <w:pPr>
              <w:jc w:val="center"/>
            </w:pPr>
            <w:r>
              <w:t>4 шт.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>
              <w:t>4 шт.</w:t>
            </w:r>
          </w:p>
        </w:tc>
        <w:tc>
          <w:tcPr>
            <w:tcW w:w="3563" w:type="dxa"/>
            <w:vAlign w:val="center"/>
          </w:tcPr>
          <w:p w:rsidR="00CA1874" w:rsidRPr="006A62E9" w:rsidRDefault="00CA1874" w:rsidP="00391AD2">
            <w:pPr>
              <w:rPr>
                <w:b/>
                <w:bCs/>
                <w:sz w:val="22"/>
                <w:szCs w:val="22"/>
              </w:rPr>
            </w:pPr>
            <w:r w:rsidRPr="006A62E9">
              <w:rPr>
                <w:bCs/>
                <w:sz w:val="22"/>
                <w:szCs w:val="22"/>
              </w:rPr>
              <w:t>Контроллер</w:t>
            </w:r>
            <w:r w:rsidRPr="006A62E9">
              <w:rPr>
                <w:sz w:val="22"/>
                <w:szCs w:val="22"/>
              </w:rPr>
              <w:t xml:space="preserve"> Сила тока: 6 или 10A</w:t>
            </w:r>
            <w:r w:rsidRPr="006A62E9">
              <w:rPr>
                <w:sz w:val="22"/>
                <w:szCs w:val="22"/>
              </w:rPr>
              <w:br/>
              <w:t>Номинальное напряжение: 12</w:t>
            </w:r>
            <w:proofErr w:type="gramStart"/>
            <w:r w:rsidRPr="006A62E9">
              <w:rPr>
                <w:sz w:val="22"/>
                <w:szCs w:val="22"/>
              </w:rPr>
              <w:t xml:space="preserve"> В</w:t>
            </w:r>
            <w:proofErr w:type="gramEnd"/>
            <w:r w:rsidRPr="006A62E9">
              <w:rPr>
                <w:sz w:val="22"/>
                <w:szCs w:val="22"/>
              </w:rPr>
              <w:br/>
              <w:t>Температура использования: от -25 до +50 С</w:t>
            </w:r>
            <w:r w:rsidRPr="006A62E9">
              <w:rPr>
                <w:sz w:val="22"/>
                <w:szCs w:val="22"/>
              </w:rPr>
              <w:br/>
              <w:t>Собственное потребление: до 8 мА</w:t>
            </w:r>
            <w:r w:rsidRPr="006A62E9">
              <w:rPr>
                <w:sz w:val="22"/>
                <w:szCs w:val="22"/>
              </w:rPr>
              <w:br/>
              <w:t>Сечение провода: 2 кв. мм Вес: 113 г. Контроллер имеет терминалы для подключения нагрузки.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2.5</w:t>
            </w:r>
          </w:p>
          <w:p w:rsidR="00CA1874" w:rsidRPr="00F369DA" w:rsidRDefault="00CA1874" w:rsidP="00391AD2">
            <w:pPr>
              <w:jc w:val="center"/>
            </w:pPr>
          </w:p>
        </w:tc>
        <w:tc>
          <w:tcPr>
            <w:tcW w:w="1843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Стойка опорная с кронштейном для солнечных батарей </w:t>
            </w:r>
            <w:r>
              <w:t>(всего 4 шт.)</w:t>
            </w:r>
          </w:p>
        </w:tc>
        <w:tc>
          <w:tcPr>
            <w:tcW w:w="1276" w:type="dxa"/>
          </w:tcPr>
          <w:p w:rsidR="00CA1874" w:rsidRPr="00F369DA" w:rsidRDefault="00CA1874" w:rsidP="00391AD2">
            <w:pPr>
              <w:jc w:val="center"/>
            </w:pPr>
            <w:r w:rsidRPr="006A62E9">
              <w:rPr>
                <w:bCs/>
              </w:rPr>
              <w:t>2</w:t>
            </w:r>
            <w:r w:rsidRPr="00F369DA">
              <w:t xml:space="preserve"> шт.</w:t>
            </w:r>
          </w:p>
        </w:tc>
        <w:tc>
          <w:tcPr>
            <w:tcW w:w="1573" w:type="dxa"/>
          </w:tcPr>
          <w:p w:rsidR="00CA1874" w:rsidRPr="00F369DA" w:rsidRDefault="00CA1874" w:rsidP="00391AD2">
            <w:pPr>
              <w:jc w:val="center"/>
            </w:pPr>
            <w:r w:rsidRPr="00F369DA">
              <w:t>нет</w:t>
            </w:r>
          </w:p>
        </w:tc>
        <w:tc>
          <w:tcPr>
            <w:tcW w:w="1385" w:type="dxa"/>
          </w:tcPr>
          <w:p w:rsidR="00CA1874" w:rsidRPr="00F369DA" w:rsidRDefault="00CA1874" w:rsidP="00391AD2">
            <w:pPr>
              <w:jc w:val="center"/>
            </w:pPr>
            <w:r w:rsidRPr="006A62E9">
              <w:rPr>
                <w:bCs/>
                <w:color w:val="000000"/>
              </w:rPr>
              <w:t>2</w:t>
            </w:r>
            <w:r w:rsidRPr="00F369DA">
              <w:t xml:space="preserve"> шт.</w:t>
            </w:r>
          </w:p>
        </w:tc>
        <w:tc>
          <w:tcPr>
            <w:tcW w:w="3563" w:type="dxa"/>
            <w:vAlign w:val="center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>Металлическая, высота 4,2 м, Ø100мм.</w:t>
            </w:r>
          </w:p>
        </w:tc>
      </w:tr>
      <w:tr w:rsidR="00CA1874" w:rsidRPr="00F369DA" w:rsidTr="00391AD2">
        <w:tc>
          <w:tcPr>
            <w:tcW w:w="10207" w:type="dxa"/>
            <w:gridSpan w:val="6"/>
            <w:tcBorders>
              <w:bottom w:val="single" w:sz="4" w:space="0" w:color="auto"/>
            </w:tcBorders>
          </w:tcPr>
          <w:p w:rsidR="00CA1874" w:rsidRPr="006A62E9" w:rsidRDefault="00CA1874" w:rsidP="00CA1874">
            <w:pPr>
              <w:pStyle w:val="a4"/>
              <w:numPr>
                <w:ilvl w:val="0"/>
                <w:numId w:val="2"/>
              </w:numPr>
              <w:rPr>
                <w:b/>
                <w:i/>
                <w:sz w:val="22"/>
                <w:szCs w:val="22"/>
              </w:rPr>
            </w:pPr>
            <w:r w:rsidRPr="006A62E9">
              <w:rPr>
                <w:b/>
                <w:i/>
                <w:sz w:val="22"/>
                <w:szCs w:val="22"/>
              </w:rPr>
              <w:t>Дополнительное оборудование</w:t>
            </w:r>
          </w:p>
        </w:tc>
      </w:tr>
      <w:tr w:rsidR="00CA1874" w:rsidRPr="00F369DA" w:rsidTr="00391AD2">
        <w:tc>
          <w:tcPr>
            <w:tcW w:w="567" w:type="dxa"/>
            <w:tcBorders>
              <w:bottom w:val="single" w:sz="4" w:space="0" w:color="auto"/>
            </w:tcBorders>
          </w:tcPr>
          <w:p w:rsidR="00CA1874" w:rsidRPr="00F369DA" w:rsidRDefault="00CA1874" w:rsidP="00391AD2">
            <w:pPr>
              <w:jc w:val="center"/>
            </w:pPr>
            <w:r w:rsidRPr="00F369DA">
              <w:t>3.1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Доводчик для двери </w:t>
            </w:r>
            <w:r>
              <w:t>(всего 8 шт.)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A1874" w:rsidRPr="006A62E9" w:rsidRDefault="00CA1874" w:rsidP="00391AD2">
            <w:pPr>
              <w:jc w:val="center"/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>8 шт.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CA1874" w:rsidRPr="00F369DA" w:rsidRDefault="00CA1874" w:rsidP="00391AD2">
            <w:pPr>
              <w:jc w:val="center"/>
            </w:pPr>
            <w:r w:rsidRPr="00F369DA">
              <w:t>нет</w:t>
            </w:r>
          </w:p>
        </w:tc>
        <w:tc>
          <w:tcPr>
            <w:tcW w:w="1385" w:type="dxa"/>
            <w:tcBorders>
              <w:bottom w:val="single" w:sz="4" w:space="0" w:color="auto"/>
            </w:tcBorders>
          </w:tcPr>
          <w:p w:rsidR="00CA1874" w:rsidRPr="00F369DA" w:rsidRDefault="00CA1874" w:rsidP="00391AD2">
            <w:pPr>
              <w:jc w:val="center"/>
            </w:pPr>
            <w:r w:rsidRPr="00F369DA">
              <w:t>нет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center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F369DA">
              <w:t>Используемое масло – низкотемпературное; Регулировка скоростей закрывания и доводки - раздельная, независимая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10. ВЕДОМОСТЬ ОСНОВНЫХ ОБЪЕМОВ РАБОТ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560"/>
        <w:gridCol w:w="3969"/>
      </w:tblGrid>
      <w:tr w:rsidR="00CA1874" w:rsidRPr="00F369DA" w:rsidTr="00391AD2">
        <w:tc>
          <w:tcPr>
            <w:tcW w:w="567" w:type="dxa"/>
            <w:vAlign w:val="center"/>
          </w:tcPr>
          <w:p w:rsidR="00CA1874" w:rsidRPr="00F369DA" w:rsidRDefault="00CA1874" w:rsidP="00391AD2">
            <w:pPr>
              <w:jc w:val="center"/>
            </w:pPr>
            <w:r w:rsidRPr="00F369DA">
              <w:t>№</w:t>
            </w:r>
          </w:p>
        </w:tc>
        <w:tc>
          <w:tcPr>
            <w:tcW w:w="4111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Наименование</w:t>
            </w:r>
          </w:p>
        </w:tc>
        <w:tc>
          <w:tcPr>
            <w:tcW w:w="1560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Кол-во для монтажа</w:t>
            </w:r>
          </w:p>
        </w:tc>
        <w:tc>
          <w:tcPr>
            <w:tcW w:w="3969" w:type="dxa"/>
            <w:vAlign w:val="center"/>
          </w:tcPr>
          <w:p w:rsidR="00CA1874" w:rsidRPr="006A62E9" w:rsidRDefault="00CA1874" w:rsidP="00391AD2">
            <w:pPr>
              <w:jc w:val="center"/>
              <w:rPr>
                <w:b/>
              </w:rPr>
            </w:pPr>
            <w:r w:rsidRPr="006A62E9">
              <w:rPr>
                <w:b/>
              </w:rPr>
              <w:t>Требуемые работы</w:t>
            </w:r>
          </w:p>
        </w:tc>
      </w:tr>
      <w:tr w:rsidR="00CA1874" w:rsidRPr="00F369DA" w:rsidTr="00391AD2">
        <w:tc>
          <w:tcPr>
            <w:tcW w:w="10207" w:type="dxa"/>
            <w:gridSpan w:val="4"/>
          </w:tcPr>
          <w:p w:rsidR="00CA1874" w:rsidRPr="006A62E9" w:rsidRDefault="00CA1874" w:rsidP="00CA1874">
            <w:pPr>
              <w:pStyle w:val="a4"/>
              <w:numPr>
                <w:ilvl w:val="0"/>
                <w:numId w:val="5"/>
              </w:numPr>
              <w:rPr>
                <w:b/>
                <w:i/>
              </w:rPr>
            </w:pPr>
            <w:r w:rsidRPr="006A62E9">
              <w:rPr>
                <w:b/>
                <w:i/>
                <w:color w:val="000000"/>
              </w:rPr>
              <w:t>Оборудование для контроля доступа через КПП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1.1</w:t>
            </w:r>
          </w:p>
        </w:tc>
        <w:tc>
          <w:tcPr>
            <w:tcW w:w="4111" w:type="dxa"/>
          </w:tcPr>
          <w:p w:rsidR="00CA1874" w:rsidRPr="00F369DA" w:rsidRDefault="00CA1874" w:rsidP="00391AD2">
            <w:r w:rsidRPr="00F369DA">
              <w:t>Турникет в сборе</w:t>
            </w:r>
          </w:p>
        </w:tc>
        <w:tc>
          <w:tcPr>
            <w:tcW w:w="1560" w:type="dxa"/>
          </w:tcPr>
          <w:p w:rsidR="00CA1874" w:rsidRPr="00F369DA" w:rsidRDefault="00CA1874" w:rsidP="00391AD2">
            <w:pPr>
              <w:jc w:val="center"/>
            </w:pPr>
            <w:r>
              <w:t>8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r w:rsidRPr="00F369DA">
              <w:t>- Монтаж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1.2</w:t>
            </w: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bCs/>
                <w:color w:val="000000"/>
              </w:rPr>
            </w:pPr>
            <w:r w:rsidRPr="006A62E9">
              <w:rPr>
                <w:bCs/>
                <w:color w:val="000000"/>
              </w:rPr>
              <w:t xml:space="preserve">Считыватель </w:t>
            </w:r>
            <w:r w:rsidRPr="006A62E9">
              <w:rPr>
                <w:bCs/>
                <w:color w:val="000000"/>
                <w:lang w:val="en-US"/>
              </w:rPr>
              <w:t>RFID</w:t>
            </w:r>
            <w:r w:rsidRPr="006A62E9">
              <w:rPr>
                <w:bCs/>
                <w:color w:val="000000"/>
              </w:rPr>
              <w:t xml:space="preserve"> карт</w:t>
            </w:r>
          </w:p>
        </w:tc>
        <w:tc>
          <w:tcPr>
            <w:tcW w:w="1560" w:type="dxa"/>
          </w:tcPr>
          <w:p w:rsidR="00CA1874" w:rsidRPr="006A62E9" w:rsidRDefault="00CA1874" w:rsidP="00391AD2">
            <w:pPr>
              <w:jc w:val="center"/>
              <w:rPr>
                <w:color w:val="000000"/>
              </w:rPr>
            </w:pPr>
            <w:r w:rsidRPr="006A62E9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pPr>
              <w:ind w:right="-108"/>
            </w:pPr>
            <w:r w:rsidRPr="00F369DA">
              <w:t>- Монтаж</w:t>
            </w:r>
          </w:p>
          <w:p w:rsidR="00CA1874" w:rsidRPr="006A62E9" w:rsidRDefault="00CA1874" w:rsidP="00391AD2">
            <w:pPr>
              <w:ind w:right="-108"/>
              <w:rPr>
                <w:color w:val="000000"/>
              </w:rPr>
            </w:pPr>
            <w:r w:rsidRPr="00F369DA">
              <w:t>- ПНР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1.3</w:t>
            </w: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bCs/>
                <w:color w:val="000000"/>
              </w:rPr>
            </w:pPr>
            <w:r w:rsidRPr="006A62E9">
              <w:rPr>
                <w:bCs/>
                <w:color w:val="000000"/>
                <w:lang w:val="en-US"/>
              </w:rPr>
              <w:t>GSM</w:t>
            </w:r>
            <w:r w:rsidRPr="006A62E9">
              <w:rPr>
                <w:bCs/>
                <w:color w:val="000000"/>
              </w:rPr>
              <w:t xml:space="preserve">-контроллер типа </w:t>
            </w:r>
            <w:r w:rsidRPr="006A62E9">
              <w:rPr>
                <w:bCs/>
                <w:color w:val="000000"/>
                <w:lang w:val="en-US"/>
              </w:rPr>
              <w:t>IAS</w:t>
            </w:r>
            <w:r w:rsidRPr="006A62E9">
              <w:rPr>
                <w:bCs/>
                <w:color w:val="000000"/>
              </w:rPr>
              <w:t>-2</w:t>
            </w:r>
          </w:p>
        </w:tc>
        <w:tc>
          <w:tcPr>
            <w:tcW w:w="1560" w:type="dxa"/>
          </w:tcPr>
          <w:p w:rsidR="00CA1874" w:rsidRPr="006A62E9" w:rsidRDefault="00CA1874" w:rsidP="00391AD2">
            <w:pPr>
              <w:jc w:val="center"/>
              <w:rPr>
                <w:bCs/>
                <w:color w:val="000000"/>
              </w:rPr>
            </w:pPr>
            <w:r w:rsidRPr="006A62E9">
              <w:rPr>
                <w:bCs/>
                <w:color w:val="000000"/>
              </w:rPr>
              <w:t>2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pPr>
              <w:ind w:right="-108"/>
            </w:pPr>
            <w:r w:rsidRPr="00F369DA">
              <w:t>- Монтаж</w:t>
            </w:r>
          </w:p>
          <w:p w:rsidR="00CA1874" w:rsidRPr="006A62E9" w:rsidRDefault="00CA1874" w:rsidP="00391AD2">
            <w:pPr>
              <w:ind w:right="-108"/>
              <w:rPr>
                <w:color w:val="000000"/>
              </w:rPr>
            </w:pPr>
            <w:r w:rsidRPr="00F369DA">
              <w:t>- ПНР</w:t>
            </w:r>
          </w:p>
        </w:tc>
      </w:tr>
      <w:tr w:rsidR="00CA1874" w:rsidRPr="00F369DA" w:rsidTr="00391AD2">
        <w:tc>
          <w:tcPr>
            <w:tcW w:w="10207" w:type="dxa"/>
            <w:gridSpan w:val="4"/>
          </w:tcPr>
          <w:p w:rsidR="00CA1874" w:rsidRPr="006A62E9" w:rsidRDefault="00CA1874" w:rsidP="00CA1874">
            <w:pPr>
              <w:pStyle w:val="a4"/>
              <w:numPr>
                <w:ilvl w:val="0"/>
                <w:numId w:val="5"/>
              </w:numPr>
              <w:rPr>
                <w:b/>
                <w:i/>
                <w:color w:val="000000"/>
              </w:rPr>
            </w:pPr>
            <w:r w:rsidRPr="006A62E9">
              <w:rPr>
                <w:b/>
                <w:i/>
                <w:color w:val="000000"/>
              </w:rPr>
              <w:t xml:space="preserve"> Система автономного энергообеспечения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2.1</w:t>
            </w: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bCs/>
                <w:color w:val="000000"/>
                <w:lang w:val="en-US"/>
              </w:rPr>
            </w:pPr>
            <w:proofErr w:type="spellStart"/>
            <w:r w:rsidRPr="006A62E9">
              <w:rPr>
                <w:bCs/>
                <w:color w:val="000000"/>
                <w:lang w:val="en-US"/>
              </w:rPr>
              <w:t>Солнечная</w:t>
            </w:r>
            <w:proofErr w:type="spellEnd"/>
            <w:r w:rsidRPr="006A62E9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A62E9">
              <w:rPr>
                <w:bCs/>
                <w:color w:val="000000"/>
                <w:lang w:val="en-US"/>
              </w:rPr>
              <w:t>батарея</w:t>
            </w:r>
            <w:proofErr w:type="spellEnd"/>
            <w:r w:rsidRPr="006A62E9"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6A62E9">
              <w:rPr>
                <w:bCs/>
              </w:rPr>
              <w:t>4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pPr>
              <w:ind w:right="-108"/>
            </w:pPr>
            <w:r w:rsidRPr="00F369DA">
              <w:t>- Монтаж</w:t>
            </w:r>
          </w:p>
          <w:p w:rsidR="00CA1874" w:rsidRPr="006A62E9" w:rsidRDefault="00CA1874" w:rsidP="00391AD2">
            <w:pPr>
              <w:ind w:right="-108"/>
              <w:rPr>
                <w:color w:val="000000"/>
              </w:rPr>
            </w:pPr>
            <w:r w:rsidRPr="00F369DA">
              <w:t>- ПНР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2.2</w:t>
            </w: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Аккумуляторная батарея </w:t>
            </w:r>
            <w:proofErr w:type="spellStart"/>
            <w:r w:rsidRPr="006A62E9">
              <w:rPr>
                <w:sz w:val="22"/>
                <w:szCs w:val="22"/>
              </w:rPr>
              <w:t>Leoch</w:t>
            </w:r>
            <w:proofErr w:type="spellEnd"/>
            <w:r w:rsidRPr="006A62E9">
              <w:rPr>
                <w:sz w:val="22"/>
                <w:szCs w:val="22"/>
              </w:rPr>
              <w:t xml:space="preserve"> DJM 12100</w:t>
            </w:r>
          </w:p>
        </w:tc>
        <w:tc>
          <w:tcPr>
            <w:tcW w:w="1560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6A62E9">
              <w:rPr>
                <w:bCs/>
              </w:rPr>
              <w:t>4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pPr>
              <w:ind w:right="-108"/>
            </w:pPr>
            <w:r w:rsidRPr="00F369DA">
              <w:t>- Монтаж</w:t>
            </w:r>
          </w:p>
          <w:p w:rsidR="00CA1874" w:rsidRPr="006A62E9" w:rsidRDefault="00CA1874" w:rsidP="00391AD2">
            <w:pPr>
              <w:ind w:right="-108"/>
              <w:rPr>
                <w:color w:val="000000"/>
              </w:rPr>
            </w:pPr>
            <w:r w:rsidRPr="00F369DA">
              <w:t>- ПНР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2.3</w:t>
            </w: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>Ящик под аккумуляторную батарею</w:t>
            </w:r>
          </w:p>
        </w:tc>
        <w:tc>
          <w:tcPr>
            <w:tcW w:w="1560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6A62E9">
              <w:rPr>
                <w:bCs/>
              </w:rPr>
              <w:t>2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r w:rsidRPr="00F369DA">
              <w:t>- Монтаж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2.4</w:t>
            </w: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 xml:space="preserve">Контроллер заряда аккумуляторной батареи </w:t>
            </w:r>
          </w:p>
        </w:tc>
        <w:tc>
          <w:tcPr>
            <w:tcW w:w="1560" w:type="dxa"/>
          </w:tcPr>
          <w:p w:rsidR="00CA1874" w:rsidRPr="006A62E9" w:rsidRDefault="00CA1874" w:rsidP="00391AD2">
            <w:pPr>
              <w:jc w:val="center"/>
              <w:rPr>
                <w:bCs/>
              </w:rPr>
            </w:pPr>
            <w:r w:rsidRPr="006A62E9">
              <w:rPr>
                <w:bCs/>
              </w:rPr>
              <w:t>4</w:t>
            </w:r>
            <w:r w:rsidRPr="00F369DA">
              <w:t xml:space="preserve">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pPr>
              <w:ind w:right="-108"/>
            </w:pPr>
            <w:r w:rsidRPr="00F369DA">
              <w:t>- Монтаж</w:t>
            </w:r>
          </w:p>
          <w:p w:rsidR="00CA1874" w:rsidRPr="006A62E9" w:rsidRDefault="00CA1874" w:rsidP="00391AD2">
            <w:pPr>
              <w:ind w:right="-108"/>
              <w:rPr>
                <w:color w:val="000000"/>
              </w:rPr>
            </w:pPr>
            <w:r w:rsidRPr="00F369DA">
              <w:t>- ПНР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lastRenderedPageBreak/>
              <w:t>2.5</w:t>
            </w:r>
          </w:p>
          <w:p w:rsidR="00CA1874" w:rsidRPr="00F369DA" w:rsidRDefault="00CA1874" w:rsidP="00391AD2">
            <w:pPr>
              <w:jc w:val="center"/>
            </w:pPr>
          </w:p>
        </w:tc>
        <w:tc>
          <w:tcPr>
            <w:tcW w:w="4111" w:type="dxa"/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>Стойка опорная с кронштейном для солнечных батарей</w:t>
            </w:r>
          </w:p>
        </w:tc>
        <w:tc>
          <w:tcPr>
            <w:tcW w:w="1560" w:type="dxa"/>
          </w:tcPr>
          <w:p w:rsidR="00CA1874" w:rsidRPr="00F369DA" w:rsidRDefault="00CA1874" w:rsidP="00391AD2">
            <w:pPr>
              <w:jc w:val="center"/>
            </w:pPr>
            <w:r w:rsidRPr="00F369DA">
              <w:t>2 шт.</w:t>
            </w:r>
          </w:p>
        </w:tc>
        <w:tc>
          <w:tcPr>
            <w:tcW w:w="3969" w:type="dxa"/>
          </w:tcPr>
          <w:p w:rsidR="00CA1874" w:rsidRPr="00F369DA" w:rsidRDefault="00CA1874" w:rsidP="00391AD2">
            <w:r w:rsidRPr="00F369DA">
              <w:t>- СМР</w:t>
            </w:r>
          </w:p>
          <w:p w:rsidR="00CA1874" w:rsidRPr="00F369DA" w:rsidRDefault="00CA1874" w:rsidP="00391AD2">
            <w:r w:rsidRPr="00F369DA">
              <w:t>- Монтаж</w:t>
            </w:r>
          </w:p>
        </w:tc>
      </w:tr>
      <w:tr w:rsidR="00CA1874" w:rsidRPr="00F369DA" w:rsidTr="00391AD2">
        <w:tc>
          <w:tcPr>
            <w:tcW w:w="10207" w:type="dxa"/>
            <w:gridSpan w:val="4"/>
            <w:tcBorders>
              <w:bottom w:val="single" w:sz="4" w:space="0" w:color="auto"/>
            </w:tcBorders>
          </w:tcPr>
          <w:p w:rsidR="00CA1874" w:rsidRPr="006A62E9" w:rsidRDefault="00CA1874" w:rsidP="00CA1874">
            <w:pPr>
              <w:pStyle w:val="a4"/>
              <w:numPr>
                <w:ilvl w:val="0"/>
                <w:numId w:val="5"/>
              </w:numPr>
              <w:rPr>
                <w:b/>
                <w:i/>
              </w:rPr>
            </w:pPr>
            <w:r w:rsidRPr="006A62E9">
              <w:rPr>
                <w:b/>
                <w:i/>
                <w:sz w:val="22"/>
                <w:szCs w:val="22"/>
              </w:rPr>
              <w:t>Дополнительное оборудование</w:t>
            </w:r>
          </w:p>
        </w:tc>
      </w:tr>
      <w:tr w:rsidR="00CA1874" w:rsidRPr="00F369DA" w:rsidTr="00391A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F369DA" w:rsidRDefault="00CA1874" w:rsidP="00391AD2">
            <w:pPr>
              <w:jc w:val="center"/>
            </w:pPr>
            <w:r w:rsidRPr="00F369DA"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6A62E9" w:rsidRDefault="00CA1874" w:rsidP="00391AD2">
            <w:pPr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>Доводчик для двери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6A62E9" w:rsidRDefault="00CA1874" w:rsidP="00391AD2">
            <w:pPr>
              <w:jc w:val="center"/>
              <w:rPr>
                <w:sz w:val="22"/>
                <w:szCs w:val="22"/>
              </w:rPr>
            </w:pPr>
            <w:r w:rsidRPr="006A62E9">
              <w:rPr>
                <w:sz w:val="22"/>
                <w:szCs w:val="22"/>
              </w:rPr>
              <w:t>8 шт.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F369DA" w:rsidRDefault="00CA1874" w:rsidP="00391AD2">
            <w:r w:rsidRPr="00F369DA">
              <w:t>- Монтаж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11. ТРЕБОВАНИЯ К КАЧЕСТВУ ВЫПОЛНЕНИЯ РАБОТ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shd w:val="clear" w:color="auto" w:fill="auto"/>
          </w:tcPr>
          <w:p w:rsidR="00CA1874" w:rsidRDefault="00CA1874" w:rsidP="00391AD2">
            <w:pPr>
              <w:contextualSpacing/>
              <w:jc w:val="both"/>
            </w:pPr>
            <w:r w:rsidRPr="00EC7BD1">
              <w:t xml:space="preserve">Качество выполнения работ должно обеспечиваться выполнением требований сертифицированной или действующей системы менеджмента качества. </w:t>
            </w:r>
          </w:p>
          <w:p w:rsidR="00CA1874" w:rsidRDefault="00CA1874" w:rsidP="00391AD2">
            <w:pPr>
              <w:contextualSpacing/>
              <w:jc w:val="both"/>
            </w:pPr>
            <w:r w:rsidRPr="005F7F5D">
              <w:t xml:space="preserve">Применяемая система контроля качества за выполненными работами должна соответствовать требованиям ГОСТ </w:t>
            </w:r>
            <w:proofErr w:type="gramStart"/>
            <w:r w:rsidRPr="005F7F5D">
              <w:t>Р</w:t>
            </w:r>
            <w:proofErr w:type="gramEnd"/>
            <w:r w:rsidRPr="005F7F5D">
              <w:t xml:space="preserve"> ИСО 9001-2001 ( ISO 9001-2001) и подтверждаться соответствующими документами. Качество выполненной Исполнителем работы должно соответствовать требованиям, обычно предъявляемым к работам соответствующего рода. Исполнитель может принять на себя по договору обязанность выполнить работу, отвечающую требованиям к качеству, более высоким по сравнению с установленными обязательными для сторон требованиями.</w:t>
            </w:r>
          </w:p>
          <w:p w:rsidR="00CA1874" w:rsidRDefault="00CA1874" w:rsidP="00391AD2">
            <w:pPr>
              <w:contextualSpacing/>
              <w:jc w:val="both"/>
            </w:pPr>
            <w:r w:rsidRPr="00EC7BD1">
              <w:t>Исполнитель несет полную материальную ответственность за отказы в работе систем и оборудования происшедшие по их вине, из-за неправильных действий при обслуживании оборудования, при производстве ремонтных работ оборудования на объекте, за несоблюдение правил техники безопасности, пожарной безопасности и за несвоевременное исполнение предписаний контролирующих органов. Исполнитель несет материальную ответственность - за отказы из-за низкого качества проводимых работ, за отказы из-за несвоевременного проведения ремонта по их вине или некачественной приемки оборудования после ремонта, неудовлетворительной организации ремонта и невыполнения организационно-технических предупредительных мероприятий.</w:t>
            </w:r>
          </w:p>
          <w:p w:rsidR="00CA1874" w:rsidRDefault="00CA1874" w:rsidP="00391AD2">
            <w:pPr>
              <w:contextualSpacing/>
              <w:jc w:val="both"/>
            </w:pPr>
            <w:r w:rsidRPr="00EC7BD1">
              <w:t>Исполнитель обязан безвозмездно устранить по требованию Заказчика все выявленные недостатки, если в процессе выполнения работ Исполнитель допустил отступление от условий договора, ухудшившее качество работ, в согласованные сроки. При возникновении аварийной ситуации по вине Исполнителя восстановительные и ремонтные работы осуществляются силами и за счет денежных средств Исполнителя. Для проверки соответствия качества выполненных Исполнителем работ требованиям, установленным Контрактом, Заказчик вправе привлекать независимых экспертов.</w:t>
            </w:r>
          </w:p>
          <w:p w:rsidR="00CA1874" w:rsidRDefault="00CA1874" w:rsidP="00391AD2">
            <w:pPr>
              <w:contextualSpacing/>
              <w:jc w:val="both"/>
            </w:pPr>
            <w:r w:rsidRPr="00EC7BD1">
              <w:t>Исполнитель должен обеспечить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      </w:r>
          </w:p>
          <w:p w:rsidR="00CA1874" w:rsidRDefault="00CA1874" w:rsidP="00391AD2">
            <w:pPr>
              <w:contextualSpacing/>
              <w:jc w:val="both"/>
            </w:pPr>
            <w:r w:rsidRPr="00EC7BD1">
              <w:t>Начало гарантийного срока на поставленное оборудование исчисляется со дня подписания Заказчиком товарных накладных по форме ТОРГ-12 на поставленный товар.</w:t>
            </w:r>
          </w:p>
          <w:p w:rsidR="00CA1874" w:rsidRDefault="00CA1874" w:rsidP="00391AD2">
            <w:pPr>
              <w:contextualSpacing/>
              <w:jc w:val="both"/>
            </w:pPr>
            <w:r w:rsidRPr="00EC7BD1">
              <w:t>Начало гарантийного срока на выполненные работы исчисляется со дня подписания Заказчиком Акта сдачи-приемки выполненных работ.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12. ТРЕБОВАНИЯ К КАЧЕСТВУ ПОСТАВЛЯЕМОГО ТОВАРА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410"/>
        <w:gridCol w:w="7230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2410" w:type="dxa"/>
          </w:tcPr>
          <w:p w:rsidR="00CA1874" w:rsidRPr="00F369DA" w:rsidRDefault="00CA1874" w:rsidP="00391AD2">
            <w:r w:rsidRPr="00F369DA">
              <w:t>Требование к качеству</w:t>
            </w:r>
          </w:p>
        </w:tc>
        <w:tc>
          <w:tcPr>
            <w:tcW w:w="7230" w:type="dxa"/>
          </w:tcPr>
          <w:p w:rsidR="00CA1874" w:rsidRPr="00F369DA" w:rsidRDefault="00CA1874" w:rsidP="00391AD2">
            <w:r w:rsidRPr="00F369DA">
              <w:t xml:space="preserve">Комплектность и качество Оборудования должны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F369DA">
              <w:t>качества</w:t>
            </w:r>
            <w:proofErr w:type="gramEnd"/>
            <w:r w:rsidRPr="00F369DA">
              <w:t xml:space="preserve"> и другие документы, необходимые для передачи Оборудования Заказчику.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13. ТРЕБОВАНИЯ К БЕЗОПАСНОСТИ ВЫПОЛНЯЕМЫХ РАБОТ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A622D5" w:rsidRDefault="00CA1874" w:rsidP="00391AD2">
            <w:pPr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Требования со стороны Заказчика по обеспечению безопасности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должны основываться на следующих регламентирующих документах:</w:t>
            </w:r>
          </w:p>
          <w:p w:rsidR="00CA1874" w:rsidRPr="00A622D5" w:rsidRDefault="00CA1874" w:rsidP="00391AD2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CA1874" w:rsidRPr="00A622D5" w:rsidRDefault="00CA1874" w:rsidP="00391AD2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CA1874" w:rsidRPr="00A622D5" w:rsidRDefault="00CA1874" w:rsidP="00391AD2">
            <w:pPr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A1874" w:rsidRPr="00A622D5" w:rsidRDefault="00CA1874" w:rsidP="00391AD2">
            <w:pPr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 xml:space="preserve">-  ППР-2012 «Правила противопожарного режима в Российской Федерации»»; </w:t>
            </w:r>
          </w:p>
          <w:p w:rsidR="00CA1874" w:rsidRPr="00A622D5" w:rsidRDefault="00CA1874" w:rsidP="00391AD2">
            <w:pPr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CA1874" w:rsidRPr="00A622D5" w:rsidRDefault="00CA1874" w:rsidP="00391AD2">
            <w:pPr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CA1874" w:rsidRPr="00A622D5" w:rsidRDefault="00CA1874" w:rsidP="00391AD2">
            <w:pPr>
              <w:ind w:firstLine="567"/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CA1874" w:rsidRPr="00F369DA" w:rsidRDefault="00CA1874" w:rsidP="00391AD2">
            <w:pPr>
              <w:ind w:firstLine="567"/>
              <w:jc w:val="both"/>
              <w:rPr>
                <w:i/>
                <w:color w:val="000000"/>
              </w:rPr>
            </w:pPr>
            <w:r w:rsidRPr="00EC7BD1">
              <w:rPr>
                <w:color w:val="000000"/>
              </w:rPr>
              <w:t>- ГОСТ 12.1.046-85 «Нормы освещения строительных площадок».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both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14. ТРЕБОВАНИЯ К РЕЗУЛЬТАТАМ РАБОТ И ПОРЯДКУ ПРИЕМКИ</w:t>
      </w:r>
    </w:p>
    <w:p w:rsidR="00CA1874" w:rsidRPr="00F369DA" w:rsidRDefault="00CA1874" w:rsidP="00CA1874">
      <w:pPr>
        <w:jc w:val="both"/>
        <w:rPr>
          <w:b/>
          <w:bCs/>
          <w:color w:val="000000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A1874" w:rsidRPr="00F369DA" w:rsidTr="00391AD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74" w:rsidRPr="001E08B5" w:rsidRDefault="00CA1874" w:rsidP="00391AD2">
            <w:pPr>
              <w:jc w:val="both"/>
              <w:rPr>
                <w:color w:val="000000"/>
              </w:rPr>
            </w:pPr>
            <w:r w:rsidRPr="00EC7BD1">
              <w:rPr>
                <w:color w:val="000000"/>
              </w:rPr>
              <w:t xml:space="preserve">Требования к составу и объему отчетной документации, в том числе исполнительной документации в соответствии с РД-11-02-2006. Сметная документация предоставляется Заказчику в формате отраслевого программного комплекса «Атом Смета» и в формате </w:t>
            </w:r>
            <w:r w:rsidRPr="00EC7BD1">
              <w:rPr>
                <w:color w:val="000000"/>
                <w:lang w:val="en-US"/>
              </w:rPr>
              <w:t>MS</w:t>
            </w:r>
            <w:r w:rsidRPr="00EC7BD1">
              <w:rPr>
                <w:color w:val="000000"/>
              </w:rPr>
              <w:t xml:space="preserve"> </w:t>
            </w:r>
            <w:r w:rsidRPr="00EC7BD1">
              <w:rPr>
                <w:color w:val="000000"/>
                <w:lang w:val="en-US"/>
              </w:rPr>
              <w:t>Ex</w:t>
            </w:r>
            <w:proofErr w:type="gramStart"/>
            <w:r w:rsidRPr="00EC7BD1">
              <w:rPr>
                <w:color w:val="000000"/>
              </w:rPr>
              <w:t>с</w:t>
            </w:r>
            <w:proofErr w:type="gramEnd"/>
            <w:r w:rsidRPr="00EC7BD1">
              <w:rPr>
                <w:color w:val="000000"/>
                <w:lang w:val="en-US"/>
              </w:rPr>
              <w:t>el</w:t>
            </w:r>
            <w:r w:rsidRPr="00EC7BD1">
              <w:rPr>
                <w:color w:val="000000"/>
              </w:rPr>
              <w:t xml:space="preserve"> с сохранением всех функциональных взаимосвязей.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15. РЕЖИМЫ РАБОТЫ ОБОРУДОВАНИЯ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261"/>
        <w:gridCol w:w="6379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3261" w:type="dxa"/>
          </w:tcPr>
          <w:p w:rsidR="00CA1874" w:rsidRPr="00F369DA" w:rsidRDefault="00CA1874" w:rsidP="00391AD2">
            <w:r w:rsidRPr="00F369DA">
              <w:t xml:space="preserve">Автоматическое/ручное управление </w:t>
            </w:r>
          </w:p>
        </w:tc>
        <w:tc>
          <w:tcPr>
            <w:tcW w:w="6379" w:type="dxa"/>
          </w:tcPr>
          <w:p w:rsidR="00CA1874" w:rsidRPr="00F369DA" w:rsidRDefault="00CA1874" w:rsidP="00391AD2">
            <w:r w:rsidRPr="00F369DA">
              <w:t xml:space="preserve">Должен обеспечиваться автоматический режим работы турникета в системе контроля и управления доступом, </w:t>
            </w:r>
            <w:proofErr w:type="gramStart"/>
            <w:r w:rsidRPr="00F369DA">
              <w:t>должен</w:t>
            </w:r>
            <w:proofErr w:type="gramEnd"/>
            <w:r w:rsidRPr="00F369DA">
              <w:t xml:space="preserve"> предусмотрен переход на ручное управление  при служебной необходимости.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</w:t>
            </w:r>
          </w:p>
        </w:tc>
        <w:tc>
          <w:tcPr>
            <w:tcW w:w="3261" w:type="dxa"/>
          </w:tcPr>
          <w:p w:rsidR="00CA1874" w:rsidRPr="00F369DA" w:rsidRDefault="00CA1874" w:rsidP="00391AD2">
            <w:r w:rsidRPr="00F369DA">
              <w:t>Работа в штатном режиме и режиме отсутствия эл. питания</w:t>
            </w:r>
          </w:p>
        </w:tc>
        <w:tc>
          <w:tcPr>
            <w:tcW w:w="6379" w:type="dxa"/>
          </w:tcPr>
          <w:p w:rsidR="00CA1874" w:rsidRPr="00F369DA" w:rsidRDefault="00CA1874" w:rsidP="00391AD2">
            <w:r w:rsidRPr="00F369DA">
              <w:t>Режим «</w:t>
            </w:r>
            <w:proofErr w:type="spellStart"/>
            <w:r w:rsidRPr="00F369DA">
              <w:t>Антипаника</w:t>
            </w:r>
            <w:proofErr w:type="spellEnd"/>
            <w:r w:rsidRPr="00F369DA">
              <w:t>»; при восстановлении электропитания, оборудование должно автоматически переходить в штатный режим работы.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16. ТРЕБОВАНИЯ К ВНЕШНИМ ВОЗДЕЙСТВИЯМ.</w:t>
      </w:r>
    </w:p>
    <w:p w:rsidR="00CA1874" w:rsidRPr="00F369DA" w:rsidRDefault="00CA1874" w:rsidP="00CA1874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261"/>
        <w:gridCol w:w="6379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3261" w:type="dxa"/>
          </w:tcPr>
          <w:p w:rsidR="00CA1874" w:rsidRPr="00F369DA" w:rsidRDefault="00CA1874" w:rsidP="00391AD2">
            <w:r w:rsidRPr="00F369DA">
              <w:t xml:space="preserve">Требования по </w:t>
            </w:r>
            <w:proofErr w:type="spellStart"/>
            <w:r w:rsidRPr="00F369DA">
              <w:t>вибростойкости</w:t>
            </w:r>
            <w:proofErr w:type="spellEnd"/>
          </w:p>
        </w:tc>
        <w:tc>
          <w:tcPr>
            <w:tcW w:w="6379" w:type="dxa"/>
          </w:tcPr>
          <w:p w:rsidR="00CA1874" w:rsidRPr="00F369DA" w:rsidRDefault="00CA1874" w:rsidP="00391AD2">
            <w:r w:rsidRPr="00F369DA">
              <w:t>Все электрические разъемы должны быть зафиксированы. Все механические узлы должны быть надежно зафиксированы в соответствии с паспортными требованиями и обеспечивать надежность крепежа в течени</w:t>
            </w:r>
            <w:proofErr w:type="gramStart"/>
            <w:r w:rsidRPr="00F369DA">
              <w:t>и</w:t>
            </w:r>
            <w:proofErr w:type="gramEnd"/>
            <w:r w:rsidRPr="00F369DA">
              <w:t xml:space="preserve"> всего срока службы.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</w:t>
            </w:r>
          </w:p>
        </w:tc>
        <w:tc>
          <w:tcPr>
            <w:tcW w:w="3261" w:type="dxa"/>
          </w:tcPr>
          <w:p w:rsidR="00CA1874" w:rsidRPr="00F369DA" w:rsidRDefault="00CA1874" w:rsidP="00391AD2">
            <w:r w:rsidRPr="00F369DA"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6379" w:type="dxa"/>
          </w:tcPr>
          <w:p w:rsidR="00CA1874" w:rsidRPr="00F369DA" w:rsidRDefault="00CA1874" w:rsidP="00391AD2">
            <w:r w:rsidRPr="00F369DA">
              <w:t>Детали турникетов должны быть стойкими к воздействию растворителей и моющих средств.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3</w:t>
            </w:r>
          </w:p>
        </w:tc>
        <w:tc>
          <w:tcPr>
            <w:tcW w:w="3261" w:type="dxa"/>
          </w:tcPr>
          <w:p w:rsidR="00CA1874" w:rsidRPr="00F369DA" w:rsidRDefault="00CA1874" w:rsidP="00391AD2">
            <w:pPr>
              <w:jc w:val="both"/>
              <w:rPr>
                <w:color w:val="000000"/>
              </w:rPr>
            </w:pPr>
            <w:r w:rsidRPr="00F369DA">
              <w:rPr>
                <w:color w:val="000000"/>
              </w:rPr>
              <w:t xml:space="preserve">Дополнительные требования </w:t>
            </w:r>
            <w:r w:rsidRPr="00F369DA">
              <w:rPr>
                <w:color w:val="000000"/>
              </w:rPr>
              <w:lastRenderedPageBreak/>
              <w:t>к эксплуатационным показателям</w:t>
            </w:r>
          </w:p>
        </w:tc>
        <w:tc>
          <w:tcPr>
            <w:tcW w:w="6379" w:type="dxa"/>
          </w:tcPr>
          <w:p w:rsidR="00CA1874" w:rsidRPr="00F369DA" w:rsidRDefault="00CA1874" w:rsidP="00391AD2">
            <w:r w:rsidRPr="00F369DA">
              <w:lastRenderedPageBreak/>
              <w:t xml:space="preserve">Поставляемое оборудование и комплектующие изделия </w:t>
            </w:r>
            <w:r w:rsidRPr="00F369DA">
              <w:lastRenderedPageBreak/>
              <w:t>должны быть новыми, выпуска не ранее 2013 года, (не бывшим в употреблении, не восстановленным),  не являться выставочными образцами, свободными от прав третьих лиц.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17. ТРЕБОВАНИЯ К ДОКУМЕНТАЦИИ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6379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3261" w:type="dxa"/>
          </w:tcPr>
          <w:p w:rsidR="00CA1874" w:rsidRPr="00F369DA" w:rsidRDefault="00CA1874" w:rsidP="00391AD2">
            <w:r w:rsidRPr="00F369DA">
              <w:t>Требования к документации сдаваемой Заказчику</w:t>
            </w:r>
          </w:p>
        </w:tc>
        <w:tc>
          <w:tcPr>
            <w:tcW w:w="6379" w:type="dxa"/>
          </w:tcPr>
          <w:p w:rsidR="00CA1874" w:rsidRPr="00F369DA" w:rsidRDefault="00CA1874" w:rsidP="00391AD2">
            <w:r w:rsidRPr="00F369DA">
              <w:t xml:space="preserve">Рабочий проект системы со схемой организации связи; </w:t>
            </w:r>
          </w:p>
          <w:p w:rsidR="00CA1874" w:rsidRPr="00F369DA" w:rsidRDefault="00CA1874" w:rsidP="00391AD2">
            <w:r w:rsidRPr="00F369DA">
              <w:t>Инструкции пользователя и администратора;</w:t>
            </w:r>
          </w:p>
          <w:p w:rsidR="00CA1874" w:rsidRPr="00F369DA" w:rsidRDefault="00CA1874" w:rsidP="00391AD2">
            <w:r w:rsidRPr="00F369DA">
              <w:t>Паспорт качества на оборудование системы; Эксплуатационные документы.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18. ТРЕБОВАНИЕ К ТРАНСПОРТИРОВАНИЮ ОБОРУДОВАНИЯ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6188"/>
        <w:gridCol w:w="3452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6188" w:type="dxa"/>
          </w:tcPr>
          <w:p w:rsidR="00CA1874" w:rsidRPr="00F369DA" w:rsidRDefault="00CA1874" w:rsidP="00391AD2">
            <w:r w:rsidRPr="00F369DA">
              <w:t>Требование к выбору вида транспорта</w:t>
            </w:r>
          </w:p>
        </w:tc>
        <w:tc>
          <w:tcPr>
            <w:tcW w:w="3452" w:type="dxa"/>
          </w:tcPr>
          <w:p w:rsidR="00CA1874" w:rsidRPr="00F369DA" w:rsidRDefault="00CA1874" w:rsidP="00391AD2">
            <w:r w:rsidRPr="00F369DA">
              <w:t>Требование обеспечения сохранности изделия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</w:t>
            </w:r>
          </w:p>
        </w:tc>
        <w:tc>
          <w:tcPr>
            <w:tcW w:w="6188" w:type="dxa"/>
          </w:tcPr>
          <w:p w:rsidR="00CA1874" w:rsidRPr="00F369DA" w:rsidRDefault="00CA1874" w:rsidP="00391AD2">
            <w:r w:rsidRPr="00F369DA">
              <w:t>Требования к поставке</w:t>
            </w:r>
          </w:p>
        </w:tc>
        <w:tc>
          <w:tcPr>
            <w:tcW w:w="3452" w:type="dxa"/>
          </w:tcPr>
          <w:p w:rsidR="00CA1874" w:rsidRPr="00F369DA" w:rsidRDefault="00CA1874" w:rsidP="00391AD2">
            <w:r w:rsidRPr="00F369DA">
              <w:t>Должно поставляться в собранном виде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3</w:t>
            </w:r>
          </w:p>
        </w:tc>
        <w:tc>
          <w:tcPr>
            <w:tcW w:w="6188" w:type="dxa"/>
          </w:tcPr>
          <w:p w:rsidR="00CA1874" w:rsidRPr="00F369DA" w:rsidRDefault="00CA1874" w:rsidP="00391AD2">
            <w:r w:rsidRPr="00F369DA">
              <w:t xml:space="preserve">Требование к </w:t>
            </w:r>
            <w:proofErr w:type="spellStart"/>
            <w:r w:rsidRPr="00F369DA">
              <w:t>строповке</w:t>
            </w:r>
            <w:proofErr w:type="spellEnd"/>
            <w:r w:rsidRPr="00F369DA">
              <w:t xml:space="preserve"> при транспортировке</w:t>
            </w:r>
          </w:p>
        </w:tc>
        <w:tc>
          <w:tcPr>
            <w:tcW w:w="3452" w:type="dxa"/>
          </w:tcPr>
          <w:p w:rsidR="00CA1874" w:rsidRPr="00F369DA" w:rsidRDefault="00CA1874" w:rsidP="00391AD2">
            <w:r w:rsidRPr="00F369DA">
              <w:t>Требование обеспечения сохранности изделия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4</w:t>
            </w:r>
          </w:p>
        </w:tc>
        <w:tc>
          <w:tcPr>
            <w:tcW w:w="6188" w:type="dxa"/>
          </w:tcPr>
          <w:p w:rsidR="00CA1874" w:rsidRPr="00F369DA" w:rsidRDefault="00CA1874" w:rsidP="00391AD2">
            <w:r w:rsidRPr="00F369DA">
              <w:t>Требования к погрузке выгрузке</w:t>
            </w:r>
          </w:p>
        </w:tc>
        <w:tc>
          <w:tcPr>
            <w:tcW w:w="3452" w:type="dxa"/>
          </w:tcPr>
          <w:p w:rsidR="00CA1874" w:rsidRPr="00F369DA" w:rsidRDefault="00CA1874" w:rsidP="00391AD2">
            <w:r w:rsidRPr="00F369DA">
              <w:t>Требование обеспечения сохранности изделия</w:t>
            </w:r>
          </w:p>
        </w:tc>
      </w:tr>
    </w:tbl>
    <w:p w:rsidR="00CA1874" w:rsidRPr="00F369DA" w:rsidRDefault="00CA1874" w:rsidP="00CA1874">
      <w:pPr>
        <w:jc w:val="center"/>
      </w:pPr>
    </w:p>
    <w:p w:rsidR="00CA1874" w:rsidRPr="00F369DA" w:rsidRDefault="00CA1874" w:rsidP="00CA1874">
      <w:pPr>
        <w:jc w:val="center"/>
      </w:pPr>
      <w:r w:rsidRPr="00F369DA">
        <w:t>РАЗДЕЛ 19. ТРЕБОВАНИЯ К ПРАВИЛАМ СДАЧИ И ПРИЕМКИ ОБОРУДОВАНИЯ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269"/>
        <w:gridCol w:w="7371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2269" w:type="dxa"/>
          </w:tcPr>
          <w:p w:rsidR="00CA1874" w:rsidRPr="00F369DA" w:rsidRDefault="00CA1874" w:rsidP="00391AD2">
            <w:r w:rsidRPr="00F369DA">
              <w:t>Порядок сдачи и приемки</w:t>
            </w:r>
          </w:p>
        </w:tc>
        <w:tc>
          <w:tcPr>
            <w:tcW w:w="7371" w:type="dxa"/>
          </w:tcPr>
          <w:p w:rsidR="00CA1874" w:rsidRPr="00F369DA" w:rsidRDefault="00CA1874" w:rsidP="00391AD2">
            <w:pPr>
              <w:jc w:val="both"/>
              <w:rPr>
                <w:color w:val="000000"/>
              </w:rPr>
            </w:pPr>
            <w:r w:rsidRPr="00F369DA">
              <w:rPr>
                <w:color w:val="000000"/>
              </w:rPr>
              <w:t xml:space="preserve">- Сдача-передача Оборудования осуществляется на складе Заказчика и подтверждается подписанием Сторонами товарной накладной (ТОРГ-12), подписываемой уполномоченными представителями Сторон. </w:t>
            </w:r>
          </w:p>
          <w:p w:rsidR="00CA1874" w:rsidRPr="00F369DA" w:rsidRDefault="00CA1874" w:rsidP="00391AD2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При приемке Оборудования Заказчик проводит проверку Товара на предмет его соответствия Спецификации, проектной документации и товарной накладной по ассортименту, количеству, комплектности и товарному виду. Если в результате проведенной проверки будет </w:t>
            </w:r>
            <w:proofErr w:type="gramStart"/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обнаружено несоответствие поставленного Товара указанным документам в накладной должна</w:t>
            </w:r>
            <w:proofErr w:type="gramEnd"/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быть сделана отметка о фактически принятом количестве, качестве и ассортименте Товара. Заказчик обязан вызвать представителя Исполнителя для участия в продолжени</w:t>
            </w:r>
            <w:proofErr w:type="gramStart"/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gramEnd"/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приемки и составления двухстороннего акта.</w:t>
            </w:r>
          </w:p>
          <w:p w:rsidR="00CA1874" w:rsidRPr="00F369DA" w:rsidRDefault="00CA1874" w:rsidP="00391AD2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 случае</w:t>
            </w:r>
            <w:proofErr w:type="gramStart"/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если представитель Исполнителя не прибыл в течение 5 (пяти) рабочих дней с момента получения уведомления, Заказчик в течение 7 (семи) рабочих дней со дня обнаружения недостатков, составляет односторонний акт приемки Товара и направляет соответствующую претензию Исполнителю с перечнем недостатков и сроков их устранения за счет Исполнителя. </w:t>
            </w:r>
          </w:p>
          <w:p w:rsidR="00CA1874" w:rsidRPr="00F369DA" w:rsidRDefault="00CA1874" w:rsidP="00391AD2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Датой поставки Товара считается дата приемки Товара по количеству и качеству на складе Заказчика (Получателя).</w:t>
            </w:r>
          </w:p>
          <w:p w:rsidR="00CA1874" w:rsidRPr="00F369DA" w:rsidRDefault="00CA1874" w:rsidP="00391AD2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Право собственности на Товар и риск случайной гибели Товара переходит от Исполнителя к Заказчику в момент приемки Товара Заказчиком на складе Заказчика по товарной накладной (ТОРГ-12). </w:t>
            </w:r>
          </w:p>
        </w:tc>
      </w:tr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2</w:t>
            </w:r>
          </w:p>
        </w:tc>
        <w:tc>
          <w:tcPr>
            <w:tcW w:w="2269" w:type="dxa"/>
          </w:tcPr>
          <w:p w:rsidR="00CA1874" w:rsidRPr="00F369DA" w:rsidRDefault="00CA1874" w:rsidP="00391AD2">
            <w:r w:rsidRPr="00F369DA">
              <w:t xml:space="preserve">Требования по передаче и </w:t>
            </w:r>
            <w:r w:rsidRPr="00F369DA">
              <w:lastRenderedPageBreak/>
              <w:t>заказчику технических и иных документов при поставке товаров</w:t>
            </w:r>
          </w:p>
        </w:tc>
        <w:tc>
          <w:tcPr>
            <w:tcW w:w="7371" w:type="dxa"/>
          </w:tcPr>
          <w:p w:rsidR="00CA1874" w:rsidRPr="00F369DA" w:rsidRDefault="00CA1874" w:rsidP="00391AD2">
            <w:pPr>
              <w:rPr>
                <w:color w:val="000000"/>
              </w:rPr>
            </w:pPr>
            <w:r w:rsidRPr="00F369DA">
              <w:rPr>
                <w:color w:val="000000"/>
              </w:rPr>
              <w:lastRenderedPageBreak/>
              <w:t>Все отчетные материалы, передаются в собственность Заказчика.</w:t>
            </w:r>
          </w:p>
          <w:p w:rsidR="00CA1874" w:rsidRPr="00F369DA" w:rsidRDefault="00CA1874" w:rsidP="00391AD2">
            <w:r w:rsidRPr="00F369DA">
              <w:rPr>
                <w:color w:val="000000"/>
              </w:rPr>
              <w:t xml:space="preserve">Передача отчетных материалов Заказчику осуществляется </w:t>
            </w:r>
            <w:r w:rsidRPr="00F369DA">
              <w:rPr>
                <w:color w:val="000000"/>
              </w:rPr>
              <w:lastRenderedPageBreak/>
              <w:t>сопроводительными документами Исполнителя.</w:t>
            </w:r>
          </w:p>
          <w:p w:rsidR="00CA1874" w:rsidRPr="00F369DA" w:rsidRDefault="00CA1874" w:rsidP="00391AD2">
            <w:r w:rsidRPr="00F369DA">
              <w:t>Передача документов и материалов происходит на территории Заказчика с составлением Акта приема-передачи.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20. ТРЕБОВАНИЯ К ОБЪЕМУ И/ИЛИ СРОКУ ПРЕДОСТАВЛЕНИЯ ГАРАНТИЙ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282"/>
        <w:gridCol w:w="5358"/>
      </w:tblGrid>
      <w:tr w:rsidR="00CA1874" w:rsidRPr="00F369D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4282" w:type="dxa"/>
          </w:tcPr>
          <w:p w:rsidR="00CA1874" w:rsidRPr="00F369DA" w:rsidRDefault="00CA1874" w:rsidP="00391AD2">
            <w:r w:rsidRPr="00F369DA">
              <w:t>Гарантийные сроки эксплуатации, не менее</w:t>
            </w:r>
          </w:p>
        </w:tc>
        <w:tc>
          <w:tcPr>
            <w:tcW w:w="5358" w:type="dxa"/>
          </w:tcPr>
          <w:p w:rsidR="00CA1874" w:rsidRPr="00F369DA" w:rsidRDefault="00CA1874" w:rsidP="00391AD2">
            <w:r w:rsidRPr="00F369DA">
              <w:t>Срок гарантии на поставленный Товар составляет 24 месяца. Срок гарантии на Товар исчисляется с момента приемки Товара на складе Заказчика.</w:t>
            </w:r>
          </w:p>
          <w:p w:rsidR="00CA1874" w:rsidRPr="00F369DA" w:rsidRDefault="00CA1874" w:rsidP="00391AD2">
            <w:r w:rsidRPr="00F369DA">
              <w:t>Срок гарантии на выполненные работы составляет 24 месяца. Срок гарантии на работы исчисляется с момента подписания Акта выполненных работ по форме КС-2.</w:t>
            </w:r>
          </w:p>
        </w:tc>
      </w:tr>
    </w:tbl>
    <w:p w:rsidR="00CA1874" w:rsidRPr="00F369DA" w:rsidRDefault="00CA1874" w:rsidP="00CA1874">
      <w:pPr>
        <w:jc w:val="center"/>
        <w:rPr>
          <w:color w:val="000000"/>
        </w:rPr>
      </w:pPr>
    </w:p>
    <w:p w:rsidR="00CA1874" w:rsidRPr="00F369DA" w:rsidRDefault="00CA1874" w:rsidP="00CA1874">
      <w:pPr>
        <w:jc w:val="center"/>
      </w:pPr>
      <w:r w:rsidRPr="00F369DA">
        <w:t>РАЗДЕЛ 21. ТРЕБОВАНИЕ К ТЕХНИЧЕСКОМУ СОПРОВОЖДЕНИЮ ПРИ ЭКСПЛУАТАЦИИ ОБОРУДОВАНИЯ</w:t>
      </w:r>
    </w:p>
    <w:p w:rsidR="00CA1874" w:rsidRPr="00F369DA" w:rsidRDefault="00CA1874" w:rsidP="00CA1874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127"/>
        <w:gridCol w:w="7513"/>
      </w:tblGrid>
      <w:tr w:rsidR="00CA1874" w:rsidRPr="002579FA" w:rsidTr="00391AD2">
        <w:tc>
          <w:tcPr>
            <w:tcW w:w="567" w:type="dxa"/>
          </w:tcPr>
          <w:p w:rsidR="00CA1874" w:rsidRPr="00F369DA" w:rsidRDefault="00CA1874" w:rsidP="00391AD2">
            <w:pPr>
              <w:jc w:val="center"/>
            </w:pPr>
            <w:r w:rsidRPr="00F369DA">
              <w:t>1</w:t>
            </w:r>
          </w:p>
        </w:tc>
        <w:tc>
          <w:tcPr>
            <w:tcW w:w="2127" w:type="dxa"/>
          </w:tcPr>
          <w:p w:rsidR="00CA1874" w:rsidRPr="00F369DA" w:rsidRDefault="00CA1874" w:rsidP="00391AD2">
            <w:r w:rsidRPr="00F369DA">
              <w:t>Требования к техническому сопровождению при эксплуатации оборудования</w:t>
            </w:r>
          </w:p>
        </w:tc>
        <w:tc>
          <w:tcPr>
            <w:tcW w:w="7513" w:type="dxa"/>
          </w:tcPr>
          <w:p w:rsidR="00CA1874" w:rsidRPr="00916C00" w:rsidRDefault="00CA1874" w:rsidP="00391AD2">
            <w:r w:rsidRPr="00F369DA">
              <w:t>При обнаружении в течение гарантийного срока недостатков и /или дефектов Оборудования или выполненных Работ, Заказчик направляет Исполнителю факсимильным сообщением, телефонограммой или иным способом уведомление о выявлении недостатков и /или дефектов Оборудования или выполненных Работ. Исполнитель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Заказчика.</w:t>
            </w:r>
          </w:p>
        </w:tc>
      </w:tr>
    </w:tbl>
    <w:p w:rsidR="00CA1874" w:rsidRPr="00762B9C" w:rsidRDefault="00CA1874" w:rsidP="00CA1874">
      <w:pPr>
        <w:jc w:val="center"/>
        <w:rPr>
          <w:iCs/>
          <w:sz w:val="28"/>
          <w:szCs w:val="28"/>
        </w:rPr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CA1874" w:rsidRDefault="00CA1874" w:rsidP="00CA1874">
      <w:pPr>
        <w:ind w:left="5812"/>
      </w:pPr>
    </w:p>
    <w:p w:rsidR="00834D42" w:rsidRPr="00CA1874" w:rsidRDefault="00834D42" w:rsidP="00CA1874"/>
    <w:sectPr w:rsidR="00834D42" w:rsidRPr="00CA1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4E545F"/>
    <w:multiLevelType w:val="hybridMultilevel"/>
    <w:tmpl w:val="1E66A428"/>
    <w:lvl w:ilvl="0" w:tplc="D44C24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70455"/>
    <w:multiLevelType w:val="hybridMultilevel"/>
    <w:tmpl w:val="3CF85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77B0E"/>
    <w:multiLevelType w:val="hybridMultilevel"/>
    <w:tmpl w:val="EBB88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7514A"/>
    <w:multiLevelType w:val="hybridMultilevel"/>
    <w:tmpl w:val="C0447F42"/>
    <w:lvl w:ilvl="0" w:tplc="5942B2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CFD01C9"/>
    <w:multiLevelType w:val="hybridMultilevel"/>
    <w:tmpl w:val="C0447F42"/>
    <w:lvl w:ilvl="0" w:tplc="5942B2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5BF71E0"/>
    <w:multiLevelType w:val="hybridMultilevel"/>
    <w:tmpl w:val="1E66A428"/>
    <w:lvl w:ilvl="0" w:tplc="D44C246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9DA"/>
    <w:rsid w:val="00834D42"/>
    <w:rsid w:val="009802FE"/>
    <w:rsid w:val="009F5292"/>
    <w:rsid w:val="00CA1874"/>
    <w:rsid w:val="00D359DA"/>
    <w:rsid w:val="00EB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04B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1874"/>
    <w:pPr>
      <w:ind w:left="720"/>
      <w:contextualSpacing/>
    </w:pPr>
  </w:style>
  <w:style w:type="paragraph" w:customStyle="1" w:styleId="consnormal">
    <w:name w:val="consnormal"/>
    <w:basedOn w:val="a"/>
    <w:rsid w:val="00CA1874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2">
    <w:name w:val="Основной текст (2)_"/>
    <w:basedOn w:val="a0"/>
    <w:link w:val="20"/>
    <w:rsid w:val="00CA187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1874"/>
    <w:pPr>
      <w:widowControl w:val="0"/>
      <w:shd w:val="clear" w:color="auto" w:fill="FFFFFF"/>
      <w:spacing w:line="523" w:lineRule="exact"/>
      <w:jc w:val="center"/>
    </w:pPr>
    <w:rPr>
      <w:b/>
      <w:bCs/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CA18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A187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CA1874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04B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1874"/>
    <w:pPr>
      <w:ind w:left="720"/>
      <w:contextualSpacing/>
    </w:pPr>
  </w:style>
  <w:style w:type="paragraph" w:customStyle="1" w:styleId="consnormal">
    <w:name w:val="consnormal"/>
    <w:basedOn w:val="a"/>
    <w:rsid w:val="00CA1874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2">
    <w:name w:val="Основной текст (2)_"/>
    <w:basedOn w:val="a0"/>
    <w:link w:val="20"/>
    <w:rsid w:val="00CA187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1874"/>
    <w:pPr>
      <w:widowControl w:val="0"/>
      <w:shd w:val="clear" w:color="auto" w:fill="FFFFFF"/>
      <w:spacing w:line="523" w:lineRule="exact"/>
      <w:jc w:val="center"/>
    </w:pPr>
    <w:rPr>
      <w:b/>
      <w:bCs/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CA18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A187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CA1874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2868</Words>
  <Characters>16350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 Нелли Николаевна</dc:creator>
  <cp:lastModifiedBy>Бредихина Нелли Николаевна</cp:lastModifiedBy>
  <cp:revision>2</cp:revision>
  <dcterms:created xsi:type="dcterms:W3CDTF">2014-10-03T07:25:00Z</dcterms:created>
  <dcterms:modified xsi:type="dcterms:W3CDTF">2014-10-03T07:25:00Z</dcterms:modified>
</cp:coreProperties>
</file>