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3158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>
        <w:rPr>
          <w:rFonts w:eastAsia="Times New Roman"/>
          <w:sz w:val="28"/>
          <w:szCs w:val="28"/>
        </w:rPr>
        <w:t>Протокола</w:t>
      </w:r>
      <w:r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 №C019689</w:t>
      </w:r>
      <w:r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комплектацию учебных классов»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15.05.2013 г.</w:t>
            </w:r>
          </w:p>
        </w:tc>
      </w:tr>
    </w:tbl>
    <w:p w:rsidR="00000000" w:rsidRDefault="00E3158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C019689.</w:t>
      </w:r>
      <w:r>
        <w:rPr>
          <w:rFonts w:eastAsia="Times New Roman"/>
        </w:rPr>
        <w:br/>
        <w:t>Номер протокола: C019689.</w:t>
      </w:r>
      <w:r>
        <w:rPr>
          <w:rFonts w:eastAsia="Times New Roman"/>
        </w:rPr>
        <w:br/>
        <w:t>Дата протокола: 15.05.2013 г.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г. Москва, ул. Бакунинская, д. 7, стр. 1).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</w:t>
      </w:r>
      <w:r>
        <w:rPr>
          <w:rFonts w:eastAsia="Times New Roman"/>
        </w:rPr>
        <w:t xml:space="preserve">енование конкурса: «Открытый конкурс на право заключения договора на комплектацию учебных классов».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64 381 000.00 российский рубль (шестьдесят четыре миллиона триста восемьдесят одна тысяча рублей 00 к</w:t>
      </w:r>
      <w:bookmarkStart w:id="0" w:name="_GoBack"/>
      <w:bookmarkEnd w:id="0"/>
      <w:r>
        <w:rPr>
          <w:rFonts w:eastAsia="Times New Roman"/>
        </w:rPr>
        <w:t>опе</w:t>
      </w:r>
      <w:r>
        <w:rPr>
          <w:rFonts w:eastAsia="Times New Roman"/>
        </w:rPr>
        <w:t xml:space="preserve">ек) с учетом НДС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12.03.2013 </w:t>
      </w:r>
    </w:p>
    <w:p w:rsidR="00000000" w:rsidRDefault="00E3158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</w:t>
      </w:r>
      <w:r>
        <w:rPr>
          <w:rFonts w:eastAsia="Times New Roman"/>
        </w:rPr>
        <w:t>ачи заявок на участие в конкурсе 15.04.2013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3"/>
        <w:gridCol w:w="2331"/>
        <w:gridCol w:w="2113"/>
        <w:gridCol w:w="1691"/>
        <w:gridCol w:w="215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t>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Промкабель</w:t>
            </w:r>
            <w:proofErr w:type="spellEnd"/>
            <w:r>
              <w:rPr>
                <w:rFonts w:eastAsia="Times New Roman"/>
              </w:rPr>
              <w:t>-Сервис“</w:t>
            </w:r>
            <w:r>
              <w:rPr>
                <w:rFonts w:eastAsia="Times New Roman"/>
              </w:rPr>
              <w:br/>
              <w:t>ИНН 3666106012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394000 г. Воронеж,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Революции, д 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апреля 2013 г. 19:23:06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E315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64 381 000.00 (шестьдесят четыре миллиона триста восемьдесят одна тысяча рублей 00 копеек) российский рубль с НДС</w:t>
            </w:r>
          </w:p>
        </w:tc>
      </w:tr>
    </w:tbl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</w:t>
      </w:r>
      <w:r>
        <w:rPr>
          <w:rFonts w:eastAsia="Times New Roman"/>
        </w:rPr>
        <w:t xml:space="preserve">ым стандартом закупок Госкорпорации «Росатом» конкурс признается несостоявшимся.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</w:t>
      </w:r>
      <w:r>
        <w:rPr>
          <w:rFonts w:eastAsia="Times New Roman"/>
        </w:rPr>
        <w:t>м, предусмотренным документацией о конкурсе, и приняла решение:</w:t>
      </w:r>
    </w:p>
    <w:p w:rsidR="00000000" w:rsidRDefault="00E31586">
      <w:pPr>
        <w:spacing w:before="100" w:beforeAutospacing="1" w:after="240"/>
        <w:ind w:left="1134"/>
        <w:jc w:val="both"/>
        <w:rPr>
          <w:rFonts w:eastAsia="Times New Roman"/>
        </w:rPr>
      </w:pPr>
      <w:r>
        <w:rPr>
          <w:rFonts w:eastAsia="Times New Roman"/>
        </w:rPr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“</w:t>
      </w:r>
      <w:proofErr w:type="spellStart"/>
      <w:r>
        <w:rPr>
          <w:rFonts w:eastAsia="Times New Roman"/>
        </w:rPr>
        <w:t>Промкабель</w:t>
      </w:r>
      <w:proofErr w:type="spellEnd"/>
      <w:r>
        <w:rPr>
          <w:rFonts w:eastAsia="Times New Roman"/>
        </w:rPr>
        <w:t xml:space="preserve">-Сервис“ соответствует требованиям, предусмотренным документацией о конкурсе. </w:t>
      </w:r>
    </w:p>
    <w:p w:rsidR="00000000" w:rsidRDefault="00E31586">
      <w:pPr>
        <w:spacing w:before="120" w:after="120"/>
        <w:ind w:left="1134"/>
        <w:jc w:val="both"/>
        <w:rPr>
          <w:rFonts w:eastAsia="Times New Roman"/>
        </w:rPr>
      </w:pPr>
      <w:r>
        <w:rPr>
          <w:rFonts w:eastAsia="Times New Roman"/>
        </w:rPr>
        <w:t>— в с</w:t>
      </w:r>
      <w:r>
        <w:rPr>
          <w:rFonts w:eastAsia="Times New Roman"/>
        </w:rPr>
        <w:t>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000000" w:rsidRDefault="00E31586">
      <w:pPr>
        <w:spacing w:before="100" w:beforeAutospacing="1" w:after="240"/>
        <w:ind w:left="1134"/>
        <w:jc w:val="both"/>
        <w:rPr>
          <w:rFonts w:eastAsia="Times New Roman"/>
        </w:rPr>
      </w:pPr>
      <w:r>
        <w:rPr>
          <w:rFonts w:eastAsia="Times New Roman"/>
        </w:rPr>
        <w:t>— заключить договор с Общес</w:t>
      </w:r>
      <w:r>
        <w:rPr>
          <w:rFonts w:eastAsia="Times New Roman"/>
        </w:rPr>
        <w:t>тво с ограниченной ответственностью “</w:t>
      </w:r>
      <w:proofErr w:type="spellStart"/>
      <w:r>
        <w:rPr>
          <w:rFonts w:eastAsia="Times New Roman"/>
        </w:rPr>
        <w:t>Промкабель</w:t>
      </w:r>
      <w:proofErr w:type="spellEnd"/>
      <w:r>
        <w:rPr>
          <w:rFonts w:eastAsia="Times New Roman"/>
        </w:rPr>
        <w:t>-Сервис“ на условиях, предусмотренных документацией о конкурсе, по цене, не превышающей цены, предложенной участником при подаче заявки;</w:t>
      </w:r>
    </w:p>
    <w:p w:rsidR="00000000" w:rsidRDefault="00E31586">
      <w:pPr>
        <w:spacing w:before="100" w:beforeAutospacing="1" w:after="240"/>
        <w:ind w:left="1134"/>
        <w:jc w:val="both"/>
        <w:rPr>
          <w:rFonts w:eastAsia="Times New Roman"/>
        </w:rPr>
      </w:pPr>
      <w:r>
        <w:rPr>
          <w:rFonts w:eastAsia="Times New Roman"/>
        </w:rPr>
        <w:t>— объявить проведение повторной процедуры закупки;</w:t>
      </w:r>
    </w:p>
    <w:p w:rsidR="00000000" w:rsidRDefault="00E31586">
      <w:pPr>
        <w:spacing w:before="100" w:beforeAutospacing="1" w:after="240"/>
        <w:ind w:left="1134"/>
        <w:jc w:val="both"/>
        <w:rPr>
          <w:rFonts w:eastAsia="Times New Roman"/>
        </w:rPr>
      </w:pPr>
      <w:r>
        <w:rPr>
          <w:rFonts w:eastAsia="Times New Roman"/>
        </w:rPr>
        <w:t>— отказаться от повто</w:t>
      </w:r>
      <w:r>
        <w:rPr>
          <w:rFonts w:eastAsia="Times New Roman"/>
        </w:rPr>
        <w:t>рного проведения процедуры закупки;</w:t>
      </w:r>
    </w:p>
    <w:p w:rsidR="00000000" w:rsidRDefault="00E31586">
      <w:pPr>
        <w:spacing w:before="100" w:beforeAutospacing="1" w:after="240"/>
        <w:ind w:left="1134"/>
        <w:jc w:val="both"/>
        <w:rPr>
          <w:rFonts w:eastAsia="Times New Roman"/>
        </w:rPr>
      </w:pPr>
      <w:r>
        <w:rPr>
          <w:rFonts w:eastAsia="Times New Roman"/>
        </w:rPr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</w:t>
      </w:r>
      <w:r>
        <w:rPr>
          <w:rFonts w:eastAsia="Times New Roman"/>
        </w:rPr>
        <w:t xml:space="preserve"> с единственным поставщиком.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>Протокол рассмотрения заявок на участие в конкурсе на право заключения договора на комплектацию учебных классов составляется в двух экземплярах, один из которых остается у Заказчика. Заказчик вправе передать единственному учас</w:t>
      </w:r>
      <w:r>
        <w:rPr>
          <w:rFonts w:eastAsia="Times New Roman"/>
        </w:rPr>
        <w:t>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Промкабель</w:t>
      </w:r>
      <w:proofErr w:type="spellEnd"/>
      <w:r>
        <w:rPr>
          <w:rFonts w:eastAsia="Times New Roman"/>
        </w:rPr>
        <w:t xml:space="preserve">-Сервис“ один экземпляр протокола и проект договора. </w:t>
      </w:r>
    </w:p>
    <w:p w:rsidR="00000000" w:rsidRDefault="00E3158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659B1"/>
    <w:multiLevelType w:val="multilevel"/>
    <w:tmpl w:val="5F14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233D7E"/>
    <w:multiLevelType w:val="multilevel"/>
    <w:tmpl w:val="837A5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EC"/>
    <w:rsid w:val="00E31586"/>
    <w:rsid w:val="00E5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dcterms:created xsi:type="dcterms:W3CDTF">2013-05-15T14:43:00Z</dcterms:created>
  <dcterms:modified xsi:type="dcterms:W3CDTF">2013-05-15T14:44:00Z</dcterms:modified>
</cp:coreProperties>
</file>