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FC2" w:rsidRPr="007E2E68" w:rsidRDefault="00D74FC2" w:rsidP="00D74FC2">
      <w:pPr>
        <w:jc w:val="center"/>
        <w:rPr>
          <w:rFonts w:ascii="Times New Roman" w:hAnsi="Times New Roman"/>
          <w:b/>
          <w:szCs w:val="24"/>
        </w:rPr>
      </w:pPr>
      <w:r w:rsidRPr="007E2E68">
        <w:rPr>
          <w:rFonts w:ascii="Times New Roman" w:hAnsi="Times New Roman"/>
          <w:b/>
          <w:szCs w:val="24"/>
        </w:rPr>
        <w:t>«ТЕХНИЧЕСКАЯ ЧАСТЬ»</w:t>
      </w:r>
    </w:p>
    <w:p w:rsidR="00D74FC2" w:rsidRPr="007E2E68" w:rsidRDefault="00D74FC2" w:rsidP="00D74FC2">
      <w:pPr>
        <w:jc w:val="center"/>
        <w:rPr>
          <w:rFonts w:ascii="Times New Roman" w:hAnsi="Times New Roman"/>
          <w:b/>
          <w:szCs w:val="24"/>
        </w:rPr>
      </w:pPr>
    </w:p>
    <w:p w:rsidR="00D74FC2" w:rsidRPr="007E2E68" w:rsidRDefault="00D74FC2" w:rsidP="00D74FC2">
      <w:pPr>
        <w:jc w:val="center"/>
        <w:rPr>
          <w:rFonts w:ascii="Times New Roman" w:hAnsi="Times New Roman"/>
          <w:color w:val="000000"/>
          <w:szCs w:val="24"/>
        </w:rPr>
      </w:pPr>
    </w:p>
    <w:p w:rsidR="00D74FC2" w:rsidRPr="007E2E68" w:rsidRDefault="00D74FC2" w:rsidP="00D74FC2">
      <w:pPr>
        <w:jc w:val="center"/>
        <w:rPr>
          <w:rFonts w:ascii="Times New Roman" w:hAnsi="Times New Roman"/>
          <w:color w:val="000000"/>
          <w:szCs w:val="24"/>
        </w:rPr>
      </w:pPr>
    </w:p>
    <w:p w:rsidR="00D74FC2" w:rsidRPr="007E2E68" w:rsidRDefault="00D74FC2" w:rsidP="00D74FC2">
      <w:pPr>
        <w:rPr>
          <w:rFonts w:ascii="Times New Roman" w:hAnsi="Times New Roman"/>
          <w:color w:val="000000"/>
          <w:szCs w:val="24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rPr>
          <w:rFonts w:ascii="Times New Roman" w:hAnsi="Times New Roman"/>
          <w:szCs w:val="24"/>
        </w:rPr>
      </w:pPr>
    </w:p>
    <w:p w:rsidR="00D74FC2" w:rsidRPr="007E2E68" w:rsidRDefault="00D74FC2" w:rsidP="00D74FC2">
      <w:pPr>
        <w:rPr>
          <w:rFonts w:ascii="Times New Roman" w:hAnsi="Times New Roman"/>
          <w:szCs w:val="24"/>
        </w:rPr>
      </w:pPr>
    </w:p>
    <w:p w:rsidR="00D74FC2" w:rsidRPr="007E2E68" w:rsidRDefault="00D74FC2" w:rsidP="00D74FC2">
      <w:pPr>
        <w:rPr>
          <w:rFonts w:ascii="Times New Roman" w:hAnsi="Times New Roman"/>
          <w:szCs w:val="24"/>
        </w:rPr>
      </w:pPr>
    </w:p>
    <w:p w:rsidR="00D74FC2" w:rsidRPr="007E2E68" w:rsidRDefault="00D74FC2" w:rsidP="00D74FC2">
      <w:pPr>
        <w:rPr>
          <w:rFonts w:ascii="Times New Roman" w:hAnsi="Times New Roman"/>
          <w:szCs w:val="24"/>
        </w:rPr>
      </w:pPr>
    </w:p>
    <w:p w:rsidR="00D74FC2" w:rsidRPr="007E2E68" w:rsidRDefault="00D74FC2" w:rsidP="00D74FC2">
      <w:pPr>
        <w:rPr>
          <w:rFonts w:ascii="Times New Roman" w:hAnsi="Times New Roman"/>
          <w:szCs w:val="24"/>
        </w:rPr>
      </w:pPr>
    </w:p>
    <w:p w:rsidR="00D74FC2" w:rsidRPr="007E2E68" w:rsidRDefault="00D74FC2" w:rsidP="00D74FC2">
      <w:pPr>
        <w:rPr>
          <w:rFonts w:ascii="Times New Roman" w:hAnsi="Times New Roman"/>
          <w:szCs w:val="24"/>
        </w:rPr>
      </w:pPr>
    </w:p>
    <w:p w:rsidR="00D74FC2" w:rsidRPr="007E2E68" w:rsidRDefault="00D74FC2" w:rsidP="00D74FC2">
      <w:pPr>
        <w:rPr>
          <w:rFonts w:ascii="Times New Roman" w:hAnsi="Times New Roman"/>
          <w:szCs w:val="24"/>
        </w:rPr>
      </w:pPr>
    </w:p>
    <w:p w:rsidR="00D74FC2" w:rsidRPr="007E2E68" w:rsidRDefault="00D74FC2" w:rsidP="00D74FC2">
      <w:pPr>
        <w:rPr>
          <w:rFonts w:ascii="Times New Roman" w:hAnsi="Times New Roman"/>
          <w:szCs w:val="24"/>
        </w:rPr>
      </w:pPr>
    </w:p>
    <w:p w:rsidR="00D74FC2" w:rsidRPr="007E2E68" w:rsidRDefault="00D74FC2" w:rsidP="00D74FC2">
      <w:pPr>
        <w:rPr>
          <w:rFonts w:ascii="Times New Roman" w:hAnsi="Times New Roman"/>
          <w:szCs w:val="24"/>
        </w:rPr>
      </w:pPr>
    </w:p>
    <w:p w:rsidR="00D74FC2" w:rsidRPr="007E2E68" w:rsidRDefault="00D74FC2" w:rsidP="00D74FC2">
      <w:pPr>
        <w:rPr>
          <w:rFonts w:ascii="Times New Roman" w:hAnsi="Times New Roman"/>
          <w:szCs w:val="24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 xml:space="preserve">оборудования 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E2E68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E2E68">
        <w:rPr>
          <w:rFonts w:ascii="Times New Roman" w:hAnsi="Times New Roman"/>
          <w:szCs w:val="24"/>
          <w:lang w:eastAsia="ru-RU"/>
        </w:rPr>
        <w:t>Обнинск</w:t>
      </w: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7E2E68">
        <w:rPr>
          <w:rFonts w:ascii="Times New Roman" w:hAnsi="Times New Roman"/>
          <w:szCs w:val="24"/>
          <w:lang w:eastAsia="ru-RU"/>
        </w:rPr>
        <w:t>2015 год</w:t>
      </w: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  <w:sectPr w:rsidR="00D74FC2" w:rsidSect="007E2E68">
          <w:pgSz w:w="11906" w:h="16838"/>
          <w:pgMar w:top="1134" w:right="992" w:bottom="255" w:left="709" w:header="709" w:footer="709" w:gutter="0"/>
          <w:cols w:space="720"/>
          <w:docGrid w:linePitch="381"/>
        </w:sect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D74FC2" w:rsidRPr="007E2E68" w:rsidRDefault="00D74FC2" w:rsidP="00D74FC2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7. ТРЕБОВАНИЯ К ОБСЛУЖИВАНИЮ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9. ДОПОЛНИТЕЛЬНЫЕ (ИНЫЕ) ТРЕБОВАНИЯ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10. ТРЕБОВАНИЕ К ФОРМЕ ПРЕДСТАВЛЯЕМОЙ ИНФОРМАЦИИ</w:t>
      </w:r>
    </w:p>
    <w:p w:rsidR="00D74FC2" w:rsidRPr="007E2E68" w:rsidRDefault="00D74FC2" w:rsidP="00D74FC2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ПЕРЕЧЕНЬ ТОВАРОВ И ОБЩИХ ТРЕБОВАНИЙ</w:t>
      </w: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2268"/>
        <w:gridCol w:w="4536"/>
        <w:gridCol w:w="851"/>
        <w:gridCol w:w="709"/>
        <w:gridCol w:w="1275"/>
        <w:gridCol w:w="3153"/>
      </w:tblGrid>
      <w:tr w:rsidR="00D74FC2" w:rsidRPr="007E2E68" w:rsidTr="00E34CD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Основные технические характеристики Товара и комплектность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7E2E6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Кол-во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Объем гарантий  и гарантийный срок</w:t>
            </w:r>
          </w:p>
        </w:tc>
      </w:tr>
      <w:tr w:rsidR="00D74FC2" w:rsidRPr="007E2E68" w:rsidTr="00E34CD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7</w:t>
            </w: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8</w:t>
            </w:r>
          </w:p>
        </w:tc>
      </w:tr>
      <w:tr w:rsidR="00D74FC2" w:rsidRPr="007E2E68" w:rsidTr="00E34CDB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Автоматизирован</w:t>
            </w:r>
            <w:proofErr w:type="spellEnd"/>
            <w:r w:rsidRPr="007E2E68">
              <w:rPr>
                <w:rFonts w:ascii="Times New Roman" w:hAnsi="Times New Roman"/>
                <w:szCs w:val="24"/>
                <w:lang w:eastAsia="ru-RU"/>
              </w:rPr>
              <w:t>н</w:t>
            </w:r>
            <w:proofErr w:type="spellStart"/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ое</w:t>
            </w:r>
            <w:proofErr w:type="spellEnd"/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рабочее</w:t>
            </w:r>
            <w:proofErr w:type="spellEnd"/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 xml:space="preserve"> </w:t>
            </w:r>
            <w:proofErr w:type="spellStart"/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место</w:t>
            </w:r>
            <w:proofErr w:type="spellEnd"/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 xml:space="preserve"> (АРМ)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ГОСТ 21552-84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Комплект АРМ в составе:</w:t>
            </w:r>
          </w:p>
          <w:p w:rsidR="00D74FC2" w:rsidRPr="007E2E68" w:rsidRDefault="00D74FC2" w:rsidP="00E34CDB">
            <w:pPr>
              <w:suppressAutoHyphens w:val="0"/>
              <w:jc w:val="both"/>
              <w:outlineLvl w:val="1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b/>
                <w:bCs/>
                <w:szCs w:val="24"/>
                <w:lang w:eastAsia="ru-RU"/>
              </w:rPr>
              <w:t xml:space="preserve">- 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Системный блок** в составе HP 400 </w:t>
            </w:r>
            <w:proofErr w:type="spellStart"/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Pro</w:t>
            </w:r>
            <w:proofErr w:type="spellEnd"/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Desk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 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G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1 MT (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D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5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T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54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EA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) </w:t>
            </w:r>
            <w:proofErr w:type="spellStart"/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i</w:t>
            </w:r>
            <w:proofErr w:type="spellEnd"/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5-4570 (не менее 3.2 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GHz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) не менее 8 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GB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/1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TB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/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DVDRW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/</w:t>
            </w:r>
            <w:proofErr w:type="spellStart"/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kbd</w:t>
            </w:r>
            <w:proofErr w:type="spellEnd"/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/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mouse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/ 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Win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8.1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Pro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64 </w:t>
            </w:r>
            <w:proofErr w:type="spellStart"/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dwng</w:t>
            </w:r>
            <w:proofErr w:type="spellEnd"/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 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Win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7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Pro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64 1-1-1 </w:t>
            </w:r>
            <w:proofErr w:type="spellStart"/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Wty</w:t>
            </w:r>
            <w:proofErr w:type="spellEnd"/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 - 1 шт.</w:t>
            </w:r>
          </w:p>
          <w:p w:rsidR="00D74FC2" w:rsidRPr="007E2E68" w:rsidRDefault="00D74FC2" w:rsidP="00E34CDB">
            <w:pPr>
              <w:suppressAutoHyphens w:val="0"/>
              <w:jc w:val="both"/>
              <w:outlineLvl w:val="1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- Монитор* 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Acer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 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V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236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HLBD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 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LED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 xml:space="preserve"> не менее 23”(1920*1080, 6</w:t>
            </w:r>
            <w:r w:rsidRPr="007E2E68">
              <w:rPr>
                <w:rFonts w:ascii="Times New Roman" w:hAnsi="Times New Roman"/>
                <w:bCs/>
                <w:szCs w:val="24"/>
                <w:lang w:val="en-US" w:eastAsia="ru-RU"/>
              </w:rPr>
              <w:t>mc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, 250 кд/м</w:t>
            </w:r>
            <w:proofErr w:type="gramStart"/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2</w:t>
            </w:r>
            <w:proofErr w:type="gramEnd"/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, 100000000:1, 178</w:t>
            </w:r>
            <w:r w:rsidRPr="007E2E68">
              <w:rPr>
                <w:rFonts w:ascii="Times New Roman" w:hAnsi="Times New Roman"/>
                <w:bCs/>
                <w:szCs w:val="24"/>
                <w:rtl/>
                <w:lang w:eastAsia="ru-RU"/>
              </w:rPr>
              <w:t>ْ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/178</w:t>
            </w:r>
            <w:r w:rsidRPr="007E2E68">
              <w:rPr>
                <w:rFonts w:ascii="Times New Roman" w:hAnsi="Times New Roman"/>
                <w:bCs/>
                <w:szCs w:val="24"/>
                <w:rtl/>
                <w:lang w:eastAsia="ru-RU"/>
              </w:rPr>
              <w:t>ْ</w:t>
            </w:r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) IPS, DVI-D (HDCP), VGA (D-</w:t>
            </w:r>
            <w:proofErr w:type="spellStart"/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Sub</w:t>
            </w:r>
            <w:proofErr w:type="spellEnd"/>
            <w:r w:rsidRPr="007E2E68">
              <w:rPr>
                <w:rFonts w:ascii="Times New Roman" w:hAnsi="Times New Roman"/>
                <w:bCs/>
                <w:szCs w:val="24"/>
                <w:lang w:eastAsia="ru-RU"/>
              </w:rPr>
              <w:t>) -1 шт.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30.04.2015г.</w:t>
            </w:r>
          </w:p>
        </w:tc>
        <w:tc>
          <w:tcPr>
            <w:tcW w:w="3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Срок гарантийного обслуживания на оборудование составляет 36 месяцев с момента поставки Товара Покупателю</w:t>
            </w:r>
          </w:p>
        </w:tc>
      </w:tr>
      <w:tr w:rsidR="00D74FC2" w:rsidRPr="007E2E68" w:rsidTr="00E34CDB">
        <w:trPr>
          <w:trHeight w:val="13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szCs w:val="24"/>
                <w:lang w:val="en-US" w:eastAsia="ru-RU"/>
              </w:rPr>
            </w:pP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2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Источник бесперебойного питания</w:t>
            </w: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 xml:space="preserve"> (ИБП)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ИБП</w:t>
            </w: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***</w:t>
            </w:r>
            <w:r w:rsidRPr="007E2E6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APC</w:t>
            </w:r>
            <w:r w:rsidRPr="007E2E6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BE</w:t>
            </w:r>
            <w:r w:rsidRPr="007E2E68">
              <w:rPr>
                <w:rFonts w:ascii="Times New Roman" w:hAnsi="Times New Roman"/>
                <w:szCs w:val="24"/>
                <w:lang w:eastAsia="ru-RU"/>
              </w:rPr>
              <w:t>700</w:t>
            </w: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G</w:t>
            </w:r>
            <w:r w:rsidRPr="007E2E68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RS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30.04.2015г.</w:t>
            </w:r>
          </w:p>
        </w:tc>
        <w:tc>
          <w:tcPr>
            <w:tcW w:w="3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Срок гарантийного обслуживания на оборудование составляет 12 месяцев с момента поставки Товара Покупателю</w:t>
            </w:r>
          </w:p>
        </w:tc>
      </w:tr>
      <w:tr w:rsidR="00D74FC2" w:rsidRPr="007E2E68" w:rsidTr="00E34CDB">
        <w:trPr>
          <w:trHeight w:val="55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3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Сетевой фильтр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 xml:space="preserve">Сетевой фильтр*** </w:t>
            </w: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APC</w:t>
            </w:r>
            <w:r w:rsidRPr="007E2E68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P</w:t>
            </w:r>
            <w:r w:rsidRPr="007E2E68">
              <w:rPr>
                <w:rFonts w:ascii="Times New Roman" w:hAnsi="Times New Roman"/>
                <w:szCs w:val="24"/>
                <w:lang w:eastAsia="ru-RU"/>
              </w:rPr>
              <w:t>5</w:t>
            </w: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B</w:t>
            </w:r>
            <w:r w:rsidRPr="007E2E68">
              <w:rPr>
                <w:rFonts w:ascii="Times New Roman" w:hAnsi="Times New Roman"/>
                <w:szCs w:val="24"/>
                <w:lang w:eastAsia="ru-RU"/>
              </w:rPr>
              <w:t>-</w:t>
            </w: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RS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ш</w:t>
            </w:r>
            <w:r w:rsidRPr="007E2E68">
              <w:rPr>
                <w:rFonts w:ascii="Times New Roman" w:hAnsi="Times New Roman"/>
                <w:szCs w:val="24"/>
                <w:lang w:val="en-US" w:eastAsia="ru-RU"/>
              </w:rPr>
              <w:t>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30.04.2015г.</w:t>
            </w:r>
          </w:p>
        </w:tc>
        <w:tc>
          <w:tcPr>
            <w:tcW w:w="3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Срок гарантийного обслуживания на оборудование составляет 12 месяцев с момента поставки Товара Покупателю</w:t>
            </w:r>
          </w:p>
        </w:tc>
      </w:tr>
    </w:tbl>
    <w:p w:rsidR="00D74FC2" w:rsidRPr="007E2E68" w:rsidRDefault="00D74FC2" w:rsidP="00D74FC2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7E2E68">
        <w:rPr>
          <w:rFonts w:ascii="Times New Roman" w:hAnsi="Times New Roman"/>
          <w:szCs w:val="24"/>
          <w:lang w:eastAsia="ru-RU"/>
        </w:rPr>
        <w:lastRenderedPageBreak/>
        <w:t xml:space="preserve">В случае указания на товарный знак, фирменное наименование, наименование производителя читать также «или эквивалент». </w:t>
      </w:r>
    </w:p>
    <w:p w:rsidR="00D74FC2" w:rsidRPr="007E2E68" w:rsidRDefault="00D74FC2" w:rsidP="00D74FC2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7E2E68">
        <w:rPr>
          <w:rFonts w:ascii="Times New Roman" w:hAnsi="Times New Roman"/>
          <w:szCs w:val="24"/>
          <w:lang w:eastAsia="ru-RU"/>
        </w:rPr>
        <w:t>Соответствие требованиям заказчика, предлагаемого участником в своей заявке эквивалента, будет определяться по указанным в настоящем техническом задании характеристикам требуемого к закупке Товара.</w:t>
      </w:r>
    </w:p>
    <w:p w:rsidR="00D74FC2" w:rsidRPr="007E2E68" w:rsidRDefault="00D74FC2" w:rsidP="00D74FC2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7E2E68">
        <w:rPr>
          <w:rFonts w:ascii="Times New Roman" w:hAnsi="Times New Roman"/>
          <w:szCs w:val="24"/>
          <w:lang w:eastAsia="ru-RU"/>
        </w:rPr>
        <w:t xml:space="preserve">*В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при поставке эквивалентного оборудования предпочтение будет отдаваться производителям следующих торговых марок: HP, </w:t>
      </w:r>
      <w:r w:rsidRPr="007E2E68">
        <w:rPr>
          <w:rFonts w:ascii="Times New Roman" w:hAnsi="Times New Roman"/>
          <w:szCs w:val="24"/>
          <w:lang w:val="en-US" w:eastAsia="ru-RU"/>
        </w:rPr>
        <w:t>NEC</w:t>
      </w:r>
      <w:r w:rsidRPr="007E2E68">
        <w:rPr>
          <w:rFonts w:ascii="Times New Roman" w:hAnsi="Times New Roman"/>
          <w:szCs w:val="24"/>
          <w:lang w:eastAsia="ru-RU"/>
        </w:rPr>
        <w:t xml:space="preserve">, </w:t>
      </w:r>
      <w:r w:rsidRPr="007E2E68">
        <w:rPr>
          <w:rFonts w:ascii="Times New Roman" w:hAnsi="Times New Roman"/>
          <w:szCs w:val="24"/>
          <w:lang w:val="en-US" w:eastAsia="ru-RU"/>
        </w:rPr>
        <w:t>Samsung</w:t>
      </w:r>
      <w:r w:rsidRPr="007E2E68">
        <w:rPr>
          <w:rFonts w:ascii="Times New Roman" w:hAnsi="Times New Roman"/>
          <w:szCs w:val="24"/>
          <w:lang w:eastAsia="ru-RU"/>
        </w:rPr>
        <w:t>.</w:t>
      </w:r>
    </w:p>
    <w:p w:rsidR="00D74FC2" w:rsidRPr="007E2E68" w:rsidRDefault="00D74FC2" w:rsidP="00D74FC2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7E2E68">
        <w:rPr>
          <w:rFonts w:ascii="Times New Roman" w:hAnsi="Times New Roman"/>
          <w:szCs w:val="24"/>
          <w:lang w:eastAsia="ru-RU"/>
        </w:rPr>
        <w:t xml:space="preserve">**В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proofErr w:type="spellStart"/>
      <w:r w:rsidRPr="007E2E68">
        <w:rPr>
          <w:rFonts w:ascii="Times New Roman" w:hAnsi="Times New Roman"/>
          <w:szCs w:val="24"/>
          <w:lang w:eastAsia="ru-RU"/>
        </w:rPr>
        <w:t>Lenovo</w:t>
      </w:r>
      <w:proofErr w:type="spellEnd"/>
      <w:r w:rsidRPr="007E2E68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E2E68">
        <w:rPr>
          <w:rFonts w:ascii="Times New Roman" w:hAnsi="Times New Roman"/>
          <w:szCs w:val="24"/>
          <w:lang w:eastAsia="ru-RU"/>
        </w:rPr>
        <w:t>Dell</w:t>
      </w:r>
      <w:proofErr w:type="spellEnd"/>
      <w:r w:rsidRPr="007E2E68">
        <w:rPr>
          <w:rFonts w:ascii="Times New Roman" w:hAnsi="Times New Roman"/>
          <w:szCs w:val="24"/>
          <w:lang w:eastAsia="ru-RU"/>
        </w:rPr>
        <w:t xml:space="preserve">, </w:t>
      </w:r>
      <w:proofErr w:type="spellStart"/>
      <w:r w:rsidRPr="007E2E68">
        <w:rPr>
          <w:rFonts w:ascii="Times New Roman" w:hAnsi="Times New Roman"/>
          <w:szCs w:val="24"/>
          <w:lang w:eastAsia="ru-RU"/>
        </w:rPr>
        <w:t>Depo</w:t>
      </w:r>
      <w:proofErr w:type="spellEnd"/>
      <w:r w:rsidRPr="007E2E68">
        <w:rPr>
          <w:rFonts w:ascii="Times New Roman" w:hAnsi="Times New Roman"/>
          <w:szCs w:val="24"/>
          <w:lang w:eastAsia="ru-RU"/>
        </w:rPr>
        <w:t>.</w:t>
      </w:r>
    </w:p>
    <w:p w:rsidR="00D74FC2" w:rsidRPr="007E2E68" w:rsidRDefault="00D74FC2" w:rsidP="00D74FC2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D74FC2" w:rsidRPr="007E2E68" w:rsidRDefault="00D74FC2" w:rsidP="00D74FC2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7E2E68">
        <w:rPr>
          <w:rFonts w:ascii="Times New Roman" w:hAnsi="Times New Roman"/>
          <w:szCs w:val="24"/>
          <w:lang w:eastAsia="ru-RU"/>
        </w:rPr>
        <w:t xml:space="preserve">***В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</w:t>
      </w:r>
      <w:r w:rsidRPr="007E2E68">
        <w:rPr>
          <w:rFonts w:ascii="Times New Roman" w:hAnsi="Times New Roman"/>
          <w:szCs w:val="24"/>
          <w:lang w:val="en-US" w:eastAsia="ru-RU"/>
        </w:rPr>
        <w:t>APC</w:t>
      </w:r>
      <w:r w:rsidRPr="007E2E68">
        <w:rPr>
          <w:rFonts w:ascii="Times New Roman" w:hAnsi="Times New Roman"/>
          <w:szCs w:val="24"/>
          <w:lang w:eastAsia="ru-RU"/>
        </w:rPr>
        <w:t xml:space="preserve">, </w:t>
      </w:r>
      <w:r w:rsidRPr="007E2E68">
        <w:rPr>
          <w:rFonts w:ascii="Times New Roman" w:hAnsi="Times New Roman"/>
          <w:szCs w:val="24"/>
          <w:lang w:val="en-US" w:eastAsia="ru-RU"/>
        </w:rPr>
        <w:t>Emerson</w:t>
      </w:r>
      <w:r w:rsidRPr="007E2E68">
        <w:rPr>
          <w:rFonts w:ascii="Times New Roman" w:hAnsi="Times New Roman"/>
          <w:szCs w:val="24"/>
          <w:lang w:eastAsia="ru-RU"/>
        </w:rPr>
        <w:t>.</w:t>
      </w: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D74FC2" w:rsidRPr="007E2E68" w:rsidTr="00E34CDB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состоянии, изготовлен не ранее 2014 года.</w:t>
            </w:r>
          </w:p>
        </w:tc>
      </w:tr>
    </w:tbl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D74FC2" w:rsidRPr="007E2E68" w:rsidTr="00E34CDB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Маркировка должна содержать все признаки оригинальности, установленные производителями (на изделие должен иметься товарный знак или обозначение предприятия-изготовителя)</w:t>
            </w:r>
          </w:p>
        </w:tc>
      </w:tr>
    </w:tbl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D74FC2" w:rsidRPr="007E2E68" w:rsidTr="00E34CDB">
        <w:trPr>
          <w:trHeight w:val="10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tabs>
                <w:tab w:val="left" w:pos="3920"/>
                <w:tab w:val="right" w:pos="10026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Продукция должна быть поставлена в упаковке производителя (</w:t>
            </w:r>
            <w:proofErr w:type="spellStart"/>
            <w:r w:rsidRPr="007E2E68">
              <w:rPr>
                <w:rFonts w:ascii="Times New Roman" w:hAnsi="Times New Roman"/>
                <w:szCs w:val="24"/>
                <w:lang w:eastAsia="ru-RU"/>
              </w:rPr>
              <w:t>гофротара</w:t>
            </w:r>
            <w:proofErr w:type="spellEnd"/>
            <w:r w:rsidRPr="007E2E68">
              <w:rPr>
                <w:rFonts w:ascii="Times New Roman" w:hAnsi="Times New Roman"/>
                <w:szCs w:val="24"/>
                <w:lang w:eastAsia="ru-RU"/>
              </w:rPr>
              <w:t xml:space="preserve">, коробки картонные из </w:t>
            </w:r>
            <w:proofErr w:type="spellStart"/>
            <w:r w:rsidRPr="007E2E68">
              <w:rPr>
                <w:rFonts w:ascii="Times New Roman" w:hAnsi="Times New Roman"/>
                <w:szCs w:val="24"/>
                <w:lang w:eastAsia="ru-RU"/>
              </w:rPr>
              <w:t>гофрокартона</w:t>
            </w:r>
            <w:proofErr w:type="spellEnd"/>
            <w:r w:rsidRPr="007E2E68">
              <w:rPr>
                <w:rFonts w:ascii="Times New Roman" w:hAnsi="Times New Roman"/>
                <w:szCs w:val="24"/>
                <w:lang w:eastAsia="ru-RU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воздействий. Целостность упаковки Программного обеспечения не должна быть нарушена.</w:t>
            </w:r>
          </w:p>
        </w:tc>
      </w:tr>
    </w:tbl>
    <w:p w:rsidR="00D74FC2" w:rsidRPr="007E2E68" w:rsidRDefault="00D74FC2" w:rsidP="00D74FC2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D74FC2" w:rsidRPr="007E2E68" w:rsidTr="00E34CDB">
        <w:trPr>
          <w:trHeight w:val="76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D74FC2" w:rsidRPr="007E2E68" w:rsidTr="00E34CDB">
        <w:trPr>
          <w:trHeight w:val="399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tabs>
                <w:tab w:val="left" w:pos="3920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7E2E68">
              <w:rPr>
                <w:rFonts w:ascii="Times New Roman" w:hAnsi="Times New Roman"/>
                <w:b/>
                <w:szCs w:val="24"/>
                <w:lang w:eastAsia="ru-RU"/>
              </w:rPr>
              <w:t xml:space="preserve">. </w:t>
            </w:r>
            <w:r w:rsidRPr="007E2E68">
              <w:rPr>
                <w:rFonts w:ascii="Times New Roman" w:hAnsi="Times New Roman"/>
                <w:szCs w:val="24"/>
                <w:lang w:eastAsia="ru-RU"/>
              </w:rPr>
              <w:t xml:space="preserve">Товар не принимается без </w:t>
            </w:r>
            <w:r w:rsidRPr="007E2E68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представителя Поставщика, уполномоченного демонстрировать поставляемый Товар. </w:t>
            </w:r>
          </w:p>
          <w:p w:rsidR="00D74FC2" w:rsidRPr="007E2E68" w:rsidRDefault="00D74FC2" w:rsidP="00E34CDB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D74FC2" w:rsidRPr="007E2E68" w:rsidTr="00E34CDB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D74FC2" w:rsidRPr="007E2E68" w:rsidRDefault="00D74FC2" w:rsidP="00E34CD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D74FC2" w:rsidRPr="007E2E68" w:rsidTr="00E34CDB">
        <w:trPr>
          <w:trHeight w:val="399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tabs>
                <w:tab w:val="left" w:pos="3920"/>
              </w:tabs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D74FC2" w:rsidRPr="007E2E68" w:rsidTr="00E34CDB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7. ТРЕБОВАНИЯ К ОБСЛУЖИВАНИЮ</w:t>
      </w: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D74FC2" w:rsidRPr="007E2E68" w:rsidTr="00E34CDB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дней </w:t>
            </w:r>
            <w:proofErr w:type="gramStart"/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с даты получения</w:t>
            </w:r>
            <w:proofErr w:type="gramEnd"/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</w:t>
      </w: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D74FC2" w:rsidRPr="007E2E68" w:rsidTr="00E34CDB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9. ДОПОЛНИТЕЛЬНЫЕ (ИНЫЕ) ТРЕБОВАНИЯ</w:t>
      </w: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D74FC2" w:rsidRPr="007E2E68" w:rsidTr="00E34CDB">
        <w:trPr>
          <w:trHeight w:val="399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D74FC2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7E2E68">
        <w:rPr>
          <w:rFonts w:ascii="Times New Roman" w:hAnsi="Times New Roman"/>
          <w:color w:val="000000"/>
          <w:szCs w:val="24"/>
          <w:lang w:eastAsia="ru-RU"/>
        </w:rPr>
        <w:t>РАЗДЕЛ 10. ТРЕБОВАНИЕ К ФОРМЕ ПРЕДСТАВЛЯЕМОЙ ИНФОРМАЦИИ</w:t>
      </w:r>
    </w:p>
    <w:p w:rsidR="00D74FC2" w:rsidRPr="007E2E68" w:rsidRDefault="00D74FC2" w:rsidP="00D74FC2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5"/>
      </w:tblGrid>
      <w:tr w:rsidR="00D74FC2" w:rsidRPr="007E2E68" w:rsidTr="00E34CDB">
        <w:trPr>
          <w:trHeight w:val="70"/>
        </w:trPr>
        <w:tc>
          <w:tcPr>
            <w:tcW w:w="15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FC2" w:rsidRPr="007E2E68" w:rsidRDefault="00D74FC2" w:rsidP="00E34CD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E2E68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Форма представленной информации на Товар должна соответствовать форме технического задания Заказчика и содержать сведения о наименовании места происхождения Товара или наименовании производителя. </w:t>
            </w:r>
          </w:p>
        </w:tc>
      </w:tr>
    </w:tbl>
    <w:p w:rsidR="00D74FC2" w:rsidRDefault="00D74FC2" w:rsidP="00D74FC2">
      <w:pPr>
        <w:suppressAutoHyphens w:val="0"/>
        <w:ind w:firstLine="567"/>
        <w:rPr>
          <w:rFonts w:ascii="Times New Roman" w:hAnsi="Times New Roman"/>
          <w:color w:val="000000"/>
          <w:szCs w:val="24"/>
          <w:lang w:eastAsia="ru-RU"/>
        </w:rPr>
      </w:pPr>
    </w:p>
    <w:p w:rsidR="00D74FC2" w:rsidRPr="001172B7" w:rsidRDefault="00D74FC2" w:rsidP="00D74FC2">
      <w:pPr>
        <w:suppressAutoHyphens w:val="0"/>
        <w:ind w:firstLine="567"/>
        <w:rPr>
          <w:rFonts w:ascii="Times New Roman" w:hAnsi="Times New Roman"/>
          <w:b/>
          <w:szCs w:val="24"/>
        </w:rPr>
      </w:pPr>
      <w:r w:rsidRPr="00304CA3">
        <w:rPr>
          <w:rFonts w:ascii="Times New Roman" w:hAnsi="Times New Roman"/>
          <w:b/>
          <w:szCs w:val="24"/>
        </w:rPr>
        <w:t>Контактное лицо:</w:t>
      </w:r>
      <w:r w:rsidRPr="00304CA3">
        <w:rPr>
          <w:rFonts w:ascii="Times New Roman" w:hAnsi="Times New Roman"/>
          <w:bCs/>
          <w:color w:val="000000"/>
          <w:szCs w:val="24"/>
        </w:rPr>
        <w:t xml:space="preserve"> </w:t>
      </w:r>
      <w:r w:rsidRPr="0057025C">
        <w:rPr>
          <w:rFonts w:ascii="Times New Roman" w:hAnsi="Times New Roman"/>
          <w:bCs/>
          <w:color w:val="000000"/>
          <w:szCs w:val="24"/>
        </w:rPr>
        <w:t>Некрасова Людмила Анатольевна, (48439) 9-48-96</w:t>
      </w:r>
      <w:r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/>
    <w:sectPr w:rsidR="008E3C0C" w:rsidSect="007E2E68">
      <w:pgSz w:w="16838" w:h="11906" w:orient="landscape"/>
      <w:pgMar w:top="992" w:right="255" w:bottom="709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68A"/>
    <w:rsid w:val="008E3C0C"/>
    <w:rsid w:val="00B8668A"/>
    <w:rsid w:val="00D42E6F"/>
    <w:rsid w:val="00D7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F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FC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947</Words>
  <Characters>5399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2015-02-26T06:46:00Z</dcterms:created>
  <dcterms:modified xsi:type="dcterms:W3CDTF">2015-02-26T06:46:00Z</dcterms:modified>
</cp:coreProperties>
</file>