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19C2" w:rsidRDefault="009C35FB">
      <w:r>
        <w:t>Ответ на запрос:</w:t>
      </w:r>
    </w:p>
    <w:p w:rsidR="009C35FB" w:rsidRPr="00E63D13" w:rsidRDefault="009C35FB" w:rsidP="009C35FB">
      <w:pPr>
        <w:jc w:val="both"/>
        <w:rPr>
          <w:sz w:val="24"/>
          <w:szCs w:val="24"/>
        </w:rPr>
      </w:pPr>
      <w:r w:rsidRPr="00E63D13">
        <w:rPr>
          <w:b/>
          <w:sz w:val="24"/>
          <w:szCs w:val="24"/>
        </w:rPr>
        <w:t>2. Требования к материалам, используемым при выполнении работ</w:t>
      </w:r>
      <w:r w:rsidRPr="00E63D13">
        <w:rPr>
          <w:sz w:val="24"/>
          <w:szCs w:val="24"/>
        </w:rPr>
        <w:t>:</w:t>
      </w:r>
    </w:p>
    <w:p w:rsidR="009C35FB" w:rsidRPr="00E63D13" w:rsidRDefault="009C35FB" w:rsidP="009C35FB">
      <w:pPr>
        <w:pStyle w:val="a3"/>
        <w:ind w:left="0"/>
        <w:jc w:val="both"/>
        <w:rPr>
          <w:color w:val="000000"/>
          <w:sz w:val="24"/>
          <w:szCs w:val="24"/>
        </w:rPr>
      </w:pPr>
      <w:r w:rsidRPr="00E63D13">
        <w:rPr>
          <w:color w:val="000000"/>
          <w:sz w:val="24"/>
          <w:szCs w:val="24"/>
        </w:rPr>
        <w:t xml:space="preserve">5.Фанера </w:t>
      </w:r>
      <w:r w:rsidRPr="00E63D13">
        <w:rPr>
          <w:color w:val="000000"/>
          <w:sz w:val="24"/>
          <w:szCs w:val="24"/>
          <w:u w:val="single"/>
        </w:rPr>
        <w:t>Сорт  2-4</w:t>
      </w:r>
    </w:p>
    <w:p w:rsidR="009C35FB" w:rsidRPr="00E63D13" w:rsidRDefault="009C35FB" w:rsidP="009C35FB">
      <w:pPr>
        <w:pStyle w:val="a3"/>
        <w:ind w:left="0"/>
        <w:jc w:val="both"/>
        <w:rPr>
          <w:b/>
          <w:sz w:val="24"/>
          <w:szCs w:val="24"/>
        </w:rPr>
      </w:pPr>
      <w:r w:rsidRPr="00E63D13">
        <w:rPr>
          <w:b/>
          <w:sz w:val="24"/>
          <w:szCs w:val="24"/>
        </w:rPr>
        <w:t>Данное значение показателя является неизменным или требуется конкретизировать?</w:t>
      </w:r>
    </w:p>
    <w:p w:rsidR="009C35FB" w:rsidRPr="009C35FB" w:rsidRDefault="009C35FB" w:rsidP="009C35FB">
      <w:pPr>
        <w:pStyle w:val="a3"/>
        <w:ind w:left="0"/>
        <w:jc w:val="both"/>
        <w:rPr>
          <w:sz w:val="24"/>
          <w:szCs w:val="24"/>
        </w:rPr>
      </w:pPr>
      <w:r w:rsidRPr="00E63D13">
        <w:rPr>
          <w:sz w:val="24"/>
          <w:szCs w:val="24"/>
        </w:rPr>
        <w:t>Данный показатель является неизменным.</w:t>
      </w:r>
    </w:p>
    <w:p w:rsidR="009C35FB" w:rsidRPr="009C35FB" w:rsidRDefault="009C35FB" w:rsidP="009C35FB">
      <w:pPr>
        <w:tabs>
          <w:tab w:val="num" w:pos="0"/>
        </w:tabs>
        <w:jc w:val="both"/>
        <w:rPr>
          <w:sz w:val="24"/>
          <w:szCs w:val="24"/>
        </w:rPr>
      </w:pPr>
    </w:p>
    <w:p w:rsidR="009C35FB" w:rsidRPr="00E63D13" w:rsidRDefault="009C35FB" w:rsidP="009C35FB">
      <w:pPr>
        <w:tabs>
          <w:tab w:val="num" w:pos="0"/>
        </w:tabs>
        <w:jc w:val="both"/>
        <w:rPr>
          <w:sz w:val="24"/>
          <w:szCs w:val="24"/>
        </w:rPr>
      </w:pPr>
      <w:r w:rsidRPr="00E63D13">
        <w:rPr>
          <w:sz w:val="24"/>
          <w:szCs w:val="24"/>
        </w:rPr>
        <w:t xml:space="preserve"> 6. Подложка «</w:t>
      </w:r>
      <w:proofErr w:type="spellStart"/>
      <w:r w:rsidRPr="00E63D13">
        <w:rPr>
          <w:sz w:val="24"/>
          <w:szCs w:val="24"/>
        </w:rPr>
        <w:t>Порилекс</w:t>
      </w:r>
      <w:proofErr w:type="spellEnd"/>
      <w:r w:rsidRPr="00E63D13">
        <w:rPr>
          <w:sz w:val="24"/>
          <w:szCs w:val="24"/>
        </w:rPr>
        <w:t xml:space="preserve"> НПЭ»</w:t>
      </w:r>
      <w:r w:rsidRPr="00E63D13">
        <w:rPr>
          <w:color w:val="000000"/>
          <w:sz w:val="24"/>
          <w:szCs w:val="24"/>
        </w:rPr>
        <w:t xml:space="preserve"> Плотность, </w:t>
      </w:r>
      <w:proofErr w:type="gramStart"/>
      <w:r w:rsidRPr="00E63D13">
        <w:rPr>
          <w:color w:val="000000"/>
          <w:sz w:val="24"/>
          <w:szCs w:val="24"/>
        </w:rPr>
        <w:t>кг</w:t>
      </w:r>
      <w:proofErr w:type="gramEnd"/>
      <w:r w:rsidRPr="00E63D13">
        <w:rPr>
          <w:color w:val="000000"/>
          <w:sz w:val="24"/>
          <w:szCs w:val="24"/>
        </w:rPr>
        <w:t xml:space="preserve">/м   </w:t>
      </w:r>
      <w:r w:rsidRPr="00E63D13">
        <w:rPr>
          <w:color w:val="000000"/>
          <w:sz w:val="24"/>
          <w:szCs w:val="24"/>
          <w:u w:val="single"/>
        </w:rPr>
        <w:t>325±5</w:t>
      </w:r>
    </w:p>
    <w:p w:rsidR="009C35FB" w:rsidRPr="00E63D13" w:rsidRDefault="009C35FB" w:rsidP="009C35FB">
      <w:pPr>
        <w:pStyle w:val="a3"/>
        <w:tabs>
          <w:tab w:val="num" w:pos="0"/>
        </w:tabs>
        <w:ind w:left="0"/>
        <w:jc w:val="both"/>
        <w:rPr>
          <w:b/>
          <w:sz w:val="24"/>
          <w:szCs w:val="24"/>
        </w:rPr>
      </w:pPr>
      <w:r w:rsidRPr="00E63D13">
        <w:rPr>
          <w:b/>
          <w:sz w:val="24"/>
          <w:szCs w:val="24"/>
        </w:rPr>
        <w:t>Данное значение показателя является неизменным или требуется конкретизировать?</w:t>
      </w:r>
    </w:p>
    <w:p w:rsidR="009C35FB" w:rsidRPr="00E63D13" w:rsidRDefault="009C35FB" w:rsidP="009C35FB">
      <w:pPr>
        <w:pStyle w:val="a3"/>
        <w:ind w:left="0"/>
        <w:jc w:val="both"/>
        <w:rPr>
          <w:sz w:val="24"/>
          <w:szCs w:val="24"/>
        </w:rPr>
      </w:pPr>
      <w:proofErr w:type="gramStart"/>
      <w:r w:rsidRPr="00E63D13">
        <w:rPr>
          <w:sz w:val="24"/>
          <w:szCs w:val="24"/>
        </w:rPr>
        <w:t>Согласно раздела</w:t>
      </w:r>
      <w:proofErr w:type="gramEnd"/>
      <w:r w:rsidRPr="00E63D13">
        <w:rPr>
          <w:sz w:val="24"/>
          <w:szCs w:val="24"/>
        </w:rPr>
        <w:t xml:space="preserve"> 23 Информационной карты проведения аукциона в электронной форме «</w:t>
      </w:r>
      <w:r w:rsidRPr="00E63D13">
        <w:rPr>
          <w:b/>
          <w:sz w:val="24"/>
          <w:szCs w:val="24"/>
        </w:rPr>
        <w:t>Требования к предложению участника закупки о функциональных и качественных характеристиках предлагаемых к выполнению работ» - 1.3.</w:t>
      </w:r>
      <w:r w:rsidRPr="00E63D13">
        <w:rPr>
          <w:b/>
        </w:rPr>
        <w:t xml:space="preserve"> </w:t>
      </w:r>
      <w:r w:rsidRPr="00E63D13">
        <w:rPr>
          <w:i/>
          <w:sz w:val="24"/>
          <w:szCs w:val="24"/>
        </w:rPr>
        <w:t>Для</w:t>
      </w:r>
      <w:r w:rsidRPr="00E63D13">
        <w:rPr>
          <w:sz w:val="24"/>
          <w:szCs w:val="24"/>
        </w:rPr>
        <w:t xml:space="preserve"> </w:t>
      </w:r>
      <w:r w:rsidRPr="00E63D13">
        <w:rPr>
          <w:i/>
          <w:sz w:val="24"/>
          <w:szCs w:val="24"/>
        </w:rPr>
        <w:t>определения соответствия предлагаемых к выполнению работ требованиям заказчика, при заполнении заявки не допускается использование слов «не более», «не менее», «или эквивалент», «или аналог</w:t>
      </w:r>
      <w:proofErr w:type="gramStart"/>
      <w:r w:rsidRPr="00E63D13">
        <w:rPr>
          <w:i/>
          <w:sz w:val="24"/>
          <w:szCs w:val="24"/>
        </w:rPr>
        <w:t xml:space="preserve">», «(+/-)», </w:t>
      </w:r>
      <w:proofErr w:type="gramEnd"/>
      <w:r w:rsidRPr="00E63D13">
        <w:rPr>
          <w:i/>
          <w:sz w:val="24"/>
          <w:szCs w:val="24"/>
        </w:rPr>
        <w:t>использование диапазонов значений при указании конкретных показателей и других выражений,</w:t>
      </w:r>
      <w:r w:rsidRPr="00E63D13">
        <w:rPr>
          <w:color w:val="FF0000"/>
          <w:sz w:val="24"/>
          <w:szCs w:val="24"/>
        </w:rPr>
        <w:t xml:space="preserve"> </w:t>
      </w:r>
      <w:r w:rsidRPr="00E63D13">
        <w:rPr>
          <w:i/>
          <w:sz w:val="24"/>
          <w:szCs w:val="24"/>
        </w:rPr>
        <w:t xml:space="preserve">допускающих разночтения или двусмысленное толкование. Исключения составляют случаи, когда показатели в </w:t>
      </w:r>
      <w:proofErr w:type="gramStart"/>
      <w:r w:rsidRPr="00E63D13">
        <w:rPr>
          <w:i/>
          <w:sz w:val="24"/>
          <w:szCs w:val="24"/>
        </w:rPr>
        <w:t>соответствии</w:t>
      </w:r>
      <w:proofErr w:type="gramEnd"/>
      <w:r w:rsidRPr="00E63D13">
        <w:rPr>
          <w:i/>
          <w:sz w:val="24"/>
          <w:szCs w:val="24"/>
        </w:rPr>
        <w:t xml:space="preserve"> с действующими нормативными документами, техническими или физическими условиями, данными производителей товаров  указываются в виде диапазона значений или с допустимыми погрешностями.</w:t>
      </w:r>
    </w:p>
    <w:p w:rsidR="009C35FB" w:rsidRPr="00E63D13" w:rsidRDefault="009C35FB" w:rsidP="009C35FB">
      <w:pPr>
        <w:pStyle w:val="a3"/>
        <w:tabs>
          <w:tab w:val="num" w:pos="0"/>
        </w:tabs>
        <w:ind w:left="0"/>
        <w:jc w:val="both"/>
        <w:rPr>
          <w:color w:val="000000"/>
          <w:sz w:val="24"/>
          <w:szCs w:val="24"/>
        </w:rPr>
      </w:pPr>
    </w:p>
    <w:p w:rsidR="009C35FB" w:rsidRPr="00E63D13" w:rsidRDefault="009C35FB" w:rsidP="009C35FB">
      <w:pPr>
        <w:pStyle w:val="a3"/>
        <w:tabs>
          <w:tab w:val="num" w:pos="0"/>
        </w:tabs>
        <w:ind w:left="0"/>
        <w:jc w:val="both"/>
        <w:rPr>
          <w:color w:val="000000"/>
          <w:sz w:val="24"/>
          <w:szCs w:val="24"/>
          <w:u w:val="single"/>
        </w:rPr>
      </w:pPr>
      <w:r w:rsidRPr="00E63D13">
        <w:rPr>
          <w:color w:val="000000"/>
          <w:sz w:val="24"/>
          <w:szCs w:val="24"/>
        </w:rPr>
        <w:t>Температура применения, °</w:t>
      </w:r>
      <w:proofErr w:type="gramStart"/>
      <w:r w:rsidRPr="00E63D13">
        <w:rPr>
          <w:color w:val="000000"/>
          <w:sz w:val="24"/>
          <w:szCs w:val="24"/>
        </w:rPr>
        <w:t>С</w:t>
      </w:r>
      <w:proofErr w:type="gramEnd"/>
      <w:r w:rsidRPr="00E63D13">
        <w:rPr>
          <w:sz w:val="24"/>
          <w:szCs w:val="24"/>
        </w:rPr>
        <w:t xml:space="preserve">   </w:t>
      </w:r>
      <w:r w:rsidRPr="00E63D13">
        <w:rPr>
          <w:color w:val="000000"/>
          <w:sz w:val="24"/>
          <w:szCs w:val="24"/>
          <w:u w:val="single"/>
        </w:rPr>
        <w:t>от -40 до +90</w:t>
      </w:r>
    </w:p>
    <w:p w:rsidR="009C35FB" w:rsidRPr="00E63D13" w:rsidRDefault="009C35FB" w:rsidP="009C35FB">
      <w:pPr>
        <w:pStyle w:val="a3"/>
        <w:tabs>
          <w:tab w:val="num" w:pos="0"/>
        </w:tabs>
        <w:ind w:left="0"/>
        <w:jc w:val="both"/>
        <w:rPr>
          <w:b/>
          <w:sz w:val="24"/>
          <w:szCs w:val="24"/>
        </w:rPr>
      </w:pPr>
      <w:r w:rsidRPr="00E63D13">
        <w:rPr>
          <w:b/>
          <w:sz w:val="24"/>
          <w:szCs w:val="24"/>
        </w:rPr>
        <w:t>Данное значение показателя является неизменным или требуется конкретизировать?</w:t>
      </w:r>
    </w:p>
    <w:p w:rsidR="009C35FB" w:rsidRPr="00E63D13" w:rsidRDefault="009C35FB" w:rsidP="009C35FB">
      <w:pPr>
        <w:pStyle w:val="a3"/>
        <w:ind w:left="0"/>
        <w:jc w:val="both"/>
        <w:rPr>
          <w:sz w:val="24"/>
          <w:szCs w:val="24"/>
        </w:rPr>
      </w:pPr>
      <w:proofErr w:type="gramStart"/>
      <w:r w:rsidRPr="00E63D13">
        <w:rPr>
          <w:sz w:val="24"/>
          <w:szCs w:val="24"/>
        </w:rPr>
        <w:t>Согласно раздела</w:t>
      </w:r>
      <w:proofErr w:type="gramEnd"/>
      <w:r w:rsidRPr="00E63D13">
        <w:rPr>
          <w:sz w:val="24"/>
          <w:szCs w:val="24"/>
        </w:rPr>
        <w:t xml:space="preserve"> 23 Информационной карты проведения аукциона в электронной форме «</w:t>
      </w:r>
      <w:r w:rsidRPr="00E63D13">
        <w:rPr>
          <w:b/>
          <w:sz w:val="24"/>
          <w:szCs w:val="24"/>
        </w:rPr>
        <w:t>Требования к предложению участника закупки о функциональных и качественных характеристиках предлагаемых к выполнению работ» - 1.3.</w:t>
      </w:r>
      <w:r w:rsidRPr="00E63D13">
        <w:rPr>
          <w:b/>
        </w:rPr>
        <w:t xml:space="preserve"> </w:t>
      </w:r>
      <w:r w:rsidRPr="00E63D13">
        <w:rPr>
          <w:i/>
          <w:sz w:val="24"/>
          <w:szCs w:val="24"/>
        </w:rPr>
        <w:t>Для</w:t>
      </w:r>
      <w:r w:rsidRPr="00E63D13">
        <w:rPr>
          <w:sz w:val="24"/>
          <w:szCs w:val="24"/>
        </w:rPr>
        <w:t xml:space="preserve"> </w:t>
      </w:r>
      <w:r w:rsidRPr="00E63D13">
        <w:rPr>
          <w:i/>
          <w:sz w:val="24"/>
          <w:szCs w:val="24"/>
        </w:rPr>
        <w:t>определения соответствия предлагаемых к выполнению работ требованиям заказчика, при заполнении заявки не допускается использование слов «не более», «не менее», «или эквивалент», «или аналог</w:t>
      </w:r>
      <w:proofErr w:type="gramStart"/>
      <w:r w:rsidRPr="00E63D13">
        <w:rPr>
          <w:i/>
          <w:sz w:val="24"/>
          <w:szCs w:val="24"/>
        </w:rPr>
        <w:t xml:space="preserve">», «(+/-)», </w:t>
      </w:r>
      <w:proofErr w:type="gramEnd"/>
      <w:r w:rsidRPr="00E63D13">
        <w:rPr>
          <w:i/>
          <w:sz w:val="24"/>
          <w:szCs w:val="24"/>
        </w:rPr>
        <w:t>использование диапазонов значений при указании конкретных показателей и других выражений,</w:t>
      </w:r>
      <w:r w:rsidRPr="00E63D13">
        <w:rPr>
          <w:color w:val="FF0000"/>
          <w:sz w:val="24"/>
          <w:szCs w:val="24"/>
        </w:rPr>
        <w:t xml:space="preserve"> </w:t>
      </w:r>
      <w:r w:rsidRPr="00E63D13">
        <w:rPr>
          <w:i/>
          <w:sz w:val="24"/>
          <w:szCs w:val="24"/>
        </w:rPr>
        <w:t xml:space="preserve">допускающих разночтения или двусмысленное толкование. Исключения составляют случаи, когда показатели в </w:t>
      </w:r>
      <w:proofErr w:type="gramStart"/>
      <w:r w:rsidRPr="00E63D13">
        <w:rPr>
          <w:i/>
          <w:sz w:val="24"/>
          <w:szCs w:val="24"/>
        </w:rPr>
        <w:t>соответствии</w:t>
      </w:r>
      <w:proofErr w:type="gramEnd"/>
      <w:r w:rsidRPr="00E63D13">
        <w:rPr>
          <w:i/>
          <w:sz w:val="24"/>
          <w:szCs w:val="24"/>
        </w:rPr>
        <w:t xml:space="preserve"> с действующими нормативными документами, техническими или физическими условиями, данными производителей товаров  указываются в виде диапазона значений или с допустимыми погрешностями.</w:t>
      </w:r>
    </w:p>
    <w:p w:rsidR="009C35FB" w:rsidRPr="00E63D13" w:rsidRDefault="009C35FB" w:rsidP="009C35FB">
      <w:pPr>
        <w:pStyle w:val="a3"/>
        <w:jc w:val="both"/>
        <w:rPr>
          <w:sz w:val="24"/>
          <w:szCs w:val="24"/>
        </w:rPr>
      </w:pPr>
    </w:p>
    <w:p w:rsidR="009C35FB" w:rsidRPr="00E63D13" w:rsidRDefault="009C35FB" w:rsidP="009C35FB">
      <w:pPr>
        <w:pStyle w:val="a3"/>
        <w:ind w:left="0"/>
        <w:jc w:val="both"/>
        <w:rPr>
          <w:sz w:val="24"/>
          <w:szCs w:val="24"/>
        </w:rPr>
      </w:pPr>
      <w:r w:rsidRPr="00E63D13">
        <w:rPr>
          <w:sz w:val="24"/>
          <w:szCs w:val="24"/>
        </w:rPr>
        <w:t>11. Выключатель   автоматический</w:t>
      </w:r>
      <w:r w:rsidRPr="00E63D13">
        <w:rPr>
          <w:sz w:val="24"/>
          <w:szCs w:val="24"/>
          <w:lang w:eastAsia="en-US"/>
        </w:rPr>
        <w:t xml:space="preserve"> </w:t>
      </w:r>
      <w:r w:rsidRPr="00E63D13">
        <w:rPr>
          <w:sz w:val="24"/>
          <w:szCs w:val="24"/>
        </w:rPr>
        <w:t xml:space="preserve">ГОСТ  </w:t>
      </w:r>
      <w:proofErr w:type="gramStart"/>
      <w:r w:rsidRPr="00E63D13">
        <w:rPr>
          <w:sz w:val="24"/>
          <w:szCs w:val="24"/>
        </w:rPr>
        <w:t>Р</w:t>
      </w:r>
      <w:proofErr w:type="gramEnd"/>
      <w:r w:rsidRPr="00E63D13">
        <w:rPr>
          <w:sz w:val="24"/>
          <w:szCs w:val="24"/>
        </w:rPr>
        <w:t xml:space="preserve">  50345 – 2010</w:t>
      </w:r>
    </w:p>
    <w:p w:rsidR="009C35FB" w:rsidRPr="00E63D13" w:rsidRDefault="009C35FB" w:rsidP="009C35FB">
      <w:pPr>
        <w:pStyle w:val="a3"/>
        <w:ind w:left="0"/>
        <w:jc w:val="both"/>
        <w:rPr>
          <w:sz w:val="24"/>
          <w:szCs w:val="24"/>
        </w:rPr>
      </w:pPr>
      <w:r w:rsidRPr="00E63D13">
        <w:rPr>
          <w:sz w:val="24"/>
          <w:szCs w:val="24"/>
        </w:rPr>
        <w:t xml:space="preserve">Номинальный   ток (А) 16                25  </w:t>
      </w:r>
    </w:p>
    <w:p w:rsidR="009C35FB" w:rsidRPr="00E63D13" w:rsidRDefault="009C35FB" w:rsidP="009C35FB">
      <w:pPr>
        <w:pStyle w:val="a3"/>
        <w:ind w:left="0"/>
        <w:jc w:val="both"/>
        <w:rPr>
          <w:b/>
          <w:sz w:val="24"/>
          <w:szCs w:val="24"/>
        </w:rPr>
      </w:pPr>
      <w:r w:rsidRPr="00E63D13">
        <w:rPr>
          <w:sz w:val="24"/>
          <w:szCs w:val="24"/>
        </w:rPr>
        <w:t xml:space="preserve"> </w:t>
      </w:r>
      <w:r w:rsidRPr="00E63D13">
        <w:rPr>
          <w:b/>
          <w:sz w:val="24"/>
          <w:szCs w:val="24"/>
        </w:rPr>
        <w:t>Заказчику требуется с номинальным током 16 А и 25А  или только один?</w:t>
      </w:r>
    </w:p>
    <w:p w:rsidR="009C35FB" w:rsidRPr="00E63D13" w:rsidRDefault="009C35FB" w:rsidP="009C35FB">
      <w:pPr>
        <w:widowControl w:val="0"/>
        <w:tabs>
          <w:tab w:val="left" w:pos="0"/>
        </w:tabs>
        <w:autoSpaceDE w:val="0"/>
        <w:autoSpaceDN w:val="0"/>
        <w:adjustRightInd w:val="0"/>
        <w:rPr>
          <w:sz w:val="24"/>
          <w:szCs w:val="24"/>
        </w:rPr>
      </w:pPr>
      <w:r w:rsidRPr="00E63D13">
        <w:rPr>
          <w:sz w:val="24"/>
          <w:szCs w:val="24"/>
        </w:rPr>
        <w:t xml:space="preserve">Заказчику требуется с номинальным током 16 А и 25А.  </w:t>
      </w:r>
    </w:p>
    <w:p w:rsidR="009C35FB" w:rsidRDefault="009C35FB"/>
    <w:sectPr w:rsidR="009C35FB" w:rsidSect="000A19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9C35FB"/>
    <w:rsid w:val="000A19C2"/>
    <w:rsid w:val="00427000"/>
    <w:rsid w:val="009C35FB"/>
    <w:rsid w:val="00B001E4"/>
    <w:rsid w:val="00BE5E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5FB"/>
    <w:pPr>
      <w:spacing w:after="0" w:line="240" w:lineRule="auto"/>
    </w:pPr>
    <w:rPr>
      <w:rFonts w:ascii="Times New Roman" w:eastAsia="Times New Roman" w:hAnsi="Times New Roman" w:cs="Times New Roman"/>
      <w:kern w:val="32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35F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345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Южный Федеральный Университет</Company>
  <LinksUpToDate>false</LinksUpToDate>
  <CharactersWithSpaces>2310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mvkolobova</dc:creator>
  <cp:keywords/>
  <dc:description/>
  <cp:lastModifiedBy>mvkolobova</cp:lastModifiedBy>
  <cp:revision>2</cp:revision>
  <dcterms:created xsi:type="dcterms:W3CDTF">2015-11-27T13:26:00Z</dcterms:created>
  <dcterms:modified xsi:type="dcterms:W3CDTF">2015-11-27T13:39:00Z</dcterms:modified>
</cp:coreProperties>
</file>