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30B7" w:rsidRDefault="00EF30B7" w:rsidP="00EF30B7">
      <w:pPr>
        <w:pStyle w:val="1"/>
        <w:numPr>
          <w:ilvl w:val="0"/>
          <w:numId w:val="0"/>
        </w:numPr>
        <w:tabs>
          <w:tab w:val="left" w:pos="426"/>
        </w:tabs>
        <w:jc w:val="center"/>
        <w:rPr>
          <w:sz w:val="28"/>
          <w:szCs w:val="28"/>
        </w:rPr>
      </w:pPr>
      <w:bookmarkStart w:id="0" w:name="_Toc419445399"/>
      <w:r>
        <w:rPr>
          <w:sz w:val="28"/>
          <w:szCs w:val="28"/>
        </w:rPr>
        <w:t>ИЗВЕЩЕНИЕ О ПРОВЕДЕН</w:t>
      </w:r>
      <w:proofErr w:type="gramStart"/>
      <w:r>
        <w:rPr>
          <w:sz w:val="28"/>
          <w:szCs w:val="28"/>
        </w:rPr>
        <w:t>ИИ АУ</w:t>
      </w:r>
      <w:proofErr w:type="gramEnd"/>
      <w:r>
        <w:rPr>
          <w:sz w:val="28"/>
          <w:szCs w:val="28"/>
        </w:rPr>
        <w:t>КЦИОНА</w:t>
      </w:r>
      <w:bookmarkEnd w:id="0"/>
    </w:p>
    <w:p w:rsidR="00EF30B7" w:rsidRDefault="00EF30B7" w:rsidP="00EF30B7">
      <w:pPr>
        <w:rPr>
          <w:sz w:val="28"/>
          <w:szCs w:val="28"/>
        </w:rPr>
      </w:pPr>
    </w:p>
    <w:p w:rsidR="00EF30B7" w:rsidRDefault="00EF30B7" w:rsidP="00EF30B7">
      <w:pPr>
        <w:pStyle w:val="a7"/>
        <w:numPr>
          <w:ilvl w:val="0"/>
          <w:numId w:val="3"/>
        </w:numPr>
        <w:tabs>
          <w:tab w:val="left" w:pos="0"/>
          <w:tab w:val="left" w:pos="1134"/>
        </w:tabs>
        <w:spacing w:after="0" w:line="240" w:lineRule="auto"/>
        <w:ind w:left="0" w:firstLine="709"/>
        <w:jc w:val="both"/>
        <w:rPr>
          <w:rFonts w:ascii="Times New Roman" w:hAnsi="Times New Roman"/>
          <w:b/>
          <w:i/>
        </w:rPr>
      </w:pPr>
      <w:r>
        <w:rPr>
          <w:rFonts w:ascii="Times New Roman" w:eastAsia="Times New Roman" w:hAnsi="Times New Roman"/>
          <w:sz w:val="28"/>
          <w:szCs w:val="28"/>
          <w:lang w:eastAsia="ru-RU"/>
        </w:rPr>
        <w:t>Форма и способ процедуры закупки: Открытый аукцион в электронной форме без квалификационного отбора.</w:t>
      </w:r>
    </w:p>
    <w:p w:rsidR="00EF30B7" w:rsidRDefault="00EF30B7" w:rsidP="00EF30B7">
      <w:pPr>
        <w:tabs>
          <w:tab w:val="left" w:pos="1134"/>
        </w:tabs>
        <w:ind w:left="709"/>
        <w:contextualSpacing/>
        <w:jc w:val="both"/>
        <w:rPr>
          <w:rFonts w:eastAsia="Calibri"/>
          <w:bCs/>
          <w:sz w:val="28"/>
          <w:szCs w:val="28"/>
          <w:lang w:eastAsia="en-US"/>
        </w:rPr>
      </w:pPr>
    </w:p>
    <w:p w:rsidR="00EF30B7" w:rsidRDefault="00EF30B7" w:rsidP="00EF30B7">
      <w:pPr>
        <w:pStyle w:val="a7"/>
        <w:numPr>
          <w:ilvl w:val="0"/>
          <w:numId w:val="3"/>
        </w:numPr>
        <w:tabs>
          <w:tab w:val="left" w:pos="0"/>
          <w:tab w:val="left" w:pos="1134"/>
        </w:tabs>
        <w:spacing w:after="0" w:line="240" w:lineRule="auto"/>
        <w:ind w:left="0" w:firstLine="709"/>
        <w:jc w:val="both"/>
        <w:rPr>
          <w:bCs/>
          <w:sz w:val="28"/>
          <w:szCs w:val="28"/>
        </w:rPr>
      </w:pPr>
      <w:r>
        <w:rPr>
          <w:rFonts w:ascii="Times New Roman" w:hAnsi="Times New Roman"/>
          <w:sz w:val="28"/>
          <w:szCs w:val="28"/>
        </w:rPr>
        <w:t xml:space="preserve">Аукцион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Pr>
          <w:rFonts w:ascii="Times New Roman" w:hAnsi="Times New Roman"/>
          <w:sz w:val="28"/>
          <w:szCs w:val="28"/>
        </w:rPr>
        <w:t>(протокол от 29.04.2015 № 72)</w:t>
      </w:r>
      <w:r>
        <w:rPr>
          <w:rFonts w:ascii="Times New Roman" w:hAnsi="Times New Roman"/>
          <w:b/>
          <w:i/>
        </w:rPr>
        <w:t>.</w:t>
      </w:r>
    </w:p>
    <w:p w:rsidR="00EF30B7" w:rsidRDefault="00EF30B7" w:rsidP="00EF30B7">
      <w:pPr>
        <w:pStyle w:val="a7"/>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EF30B7" w:rsidRDefault="00EF30B7" w:rsidP="00EF30B7">
      <w:pPr>
        <w:tabs>
          <w:tab w:val="left" w:pos="1134"/>
        </w:tabs>
        <w:ind w:left="709"/>
        <w:contextualSpacing/>
        <w:jc w:val="both"/>
        <w:rPr>
          <w:rFonts w:eastAsia="Calibri"/>
          <w:bCs/>
          <w:sz w:val="28"/>
          <w:szCs w:val="28"/>
          <w:lang w:eastAsia="en-US"/>
        </w:rPr>
      </w:pPr>
    </w:p>
    <w:p w:rsidR="00EF30B7" w:rsidRDefault="00EF30B7" w:rsidP="00EF30B7">
      <w:pPr>
        <w:pStyle w:val="a7"/>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Предмет</w:t>
      </w:r>
      <w:r>
        <w:rPr>
          <w:rFonts w:ascii="Times New Roman" w:hAnsi="Times New Roman"/>
          <w:spacing w:val="-6"/>
          <w:sz w:val="28"/>
          <w:szCs w:val="28"/>
        </w:rPr>
        <w:t xml:space="preserve"> аукциона: право заключения договора на</w:t>
      </w:r>
      <w:r>
        <w:rPr>
          <w:rFonts w:ascii="Times New Roman" w:eastAsia="Times New Roman" w:hAnsi="Times New Roman"/>
          <w:sz w:val="28"/>
          <w:szCs w:val="28"/>
          <w:lang w:eastAsia="ru-RU"/>
        </w:rPr>
        <w:t xml:space="preserve"> </w:t>
      </w:r>
      <w:r>
        <w:rPr>
          <w:rFonts w:ascii="Times New Roman" w:hAnsi="Times New Roman"/>
          <w:spacing w:val="-6"/>
          <w:sz w:val="28"/>
          <w:szCs w:val="28"/>
        </w:rPr>
        <w:t>поставку чёрного металлопроката.</w:t>
      </w:r>
    </w:p>
    <w:p w:rsidR="00EF30B7" w:rsidRDefault="00EF30B7" w:rsidP="00EF30B7">
      <w:pPr>
        <w:tabs>
          <w:tab w:val="left" w:pos="1134"/>
        </w:tabs>
        <w:ind w:left="709"/>
        <w:contextualSpacing/>
        <w:jc w:val="both"/>
        <w:rPr>
          <w:b/>
          <w:spacing w:val="-6"/>
          <w:sz w:val="28"/>
          <w:szCs w:val="28"/>
        </w:rPr>
      </w:pPr>
    </w:p>
    <w:p w:rsidR="00EF30B7" w:rsidRDefault="00EF30B7" w:rsidP="00EF30B7">
      <w:pPr>
        <w:pStyle w:val="a7"/>
        <w:numPr>
          <w:ilvl w:val="0"/>
          <w:numId w:val="3"/>
        </w:numPr>
        <w:tabs>
          <w:tab w:val="left" w:pos="0"/>
          <w:tab w:val="left" w:pos="1134"/>
        </w:tabs>
        <w:spacing w:after="0" w:line="240" w:lineRule="auto"/>
        <w:ind w:left="0" w:firstLine="709"/>
        <w:jc w:val="both"/>
        <w:rPr>
          <w:rFonts w:ascii="Times New Roman" w:hAnsi="Times New Roman"/>
          <w:b/>
          <w:i/>
        </w:rPr>
      </w:pPr>
      <w:r>
        <w:rPr>
          <w:rFonts w:ascii="Times New Roman" w:hAnsi="Times New Roman"/>
          <w:sz w:val="28"/>
          <w:szCs w:val="28"/>
        </w:rPr>
        <w:t>Заказчик</w:t>
      </w:r>
      <w:r>
        <w:rPr>
          <w:rFonts w:ascii="Times New Roman" w:hAnsi="Times New Roman"/>
          <w:spacing w:val="-6"/>
          <w:sz w:val="28"/>
          <w:szCs w:val="28"/>
        </w:rPr>
        <w:t>:</w:t>
      </w:r>
      <w:r>
        <w:rPr>
          <w:rFonts w:ascii="Times New Roman" w:hAnsi="Times New Roman"/>
          <w:b/>
          <w:spacing w:val="-6"/>
          <w:sz w:val="28"/>
          <w:szCs w:val="28"/>
        </w:rPr>
        <w:t xml:space="preserve"> </w:t>
      </w:r>
      <w:r>
        <w:rPr>
          <w:rFonts w:ascii="Times New Roman" w:hAnsi="Times New Roman"/>
          <w:spacing w:val="-6"/>
          <w:sz w:val="28"/>
          <w:szCs w:val="28"/>
        </w:rPr>
        <w:t>ПАО</w:t>
      </w:r>
      <w:r>
        <w:rPr>
          <w:rFonts w:ascii="Times New Roman" w:hAnsi="Times New Roman"/>
          <w:b/>
          <w:spacing w:val="-6"/>
          <w:sz w:val="28"/>
          <w:szCs w:val="28"/>
        </w:rPr>
        <w:t xml:space="preserve"> </w:t>
      </w:r>
      <w:r>
        <w:rPr>
          <w:rFonts w:ascii="Times New Roman" w:hAnsi="Times New Roman"/>
          <w:spacing w:val="-6"/>
          <w:sz w:val="28"/>
          <w:szCs w:val="28"/>
        </w:rPr>
        <w:t xml:space="preserve">«ППГХО» </w:t>
      </w:r>
    </w:p>
    <w:p w:rsidR="00EF30B7" w:rsidRDefault="00EF30B7" w:rsidP="00EF30B7">
      <w:pPr>
        <w:tabs>
          <w:tab w:val="left" w:pos="142"/>
          <w:tab w:val="left" w:pos="1134"/>
        </w:tabs>
        <w:jc w:val="both"/>
        <w:rPr>
          <w:spacing w:val="-6"/>
          <w:sz w:val="28"/>
          <w:szCs w:val="28"/>
        </w:rPr>
      </w:pPr>
      <w:r>
        <w:rPr>
          <w:spacing w:val="-6"/>
          <w:sz w:val="28"/>
          <w:szCs w:val="28"/>
        </w:rPr>
        <w:t>Место нахождения: 674674, г. Краснокаменск, Забайкальский край, пр. Строителей, д. 1.</w:t>
      </w:r>
    </w:p>
    <w:p w:rsidR="00EF30B7" w:rsidRDefault="00EF30B7" w:rsidP="00EF30B7">
      <w:pPr>
        <w:jc w:val="both"/>
        <w:rPr>
          <w:color w:val="FF0000"/>
          <w:sz w:val="28"/>
          <w:szCs w:val="28"/>
        </w:rPr>
      </w:pPr>
      <w:r>
        <w:rPr>
          <w:rFonts w:eastAsia="Calibri"/>
          <w:spacing w:val="-6"/>
          <w:sz w:val="28"/>
          <w:szCs w:val="28"/>
        </w:rPr>
        <w:t>Почтовый адрес: 674674, г. Краснокаменск, Забайкальский край, ГОС-4, а/я 89.</w:t>
      </w:r>
    </w:p>
    <w:p w:rsidR="00EF30B7" w:rsidRDefault="00EF30B7" w:rsidP="00EF30B7">
      <w:pPr>
        <w:tabs>
          <w:tab w:val="left" w:pos="1134"/>
        </w:tabs>
        <w:ind w:firstLine="709"/>
        <w:jc w:val="both"/>
        <w:rPr>
          <w:sz w:val="28"/>
          <w:szCs w:val="28"/>
        </w:rPr>
      </w:pPr>
    </w:p>
    <w:p w:rsidR="00EF30B7" w:rsidRDefault="00EF30B7" w:rsidP="00EF30B7">
      <w:pPr>
        <w:pStyle w:val="a7"/>
        <w:numPr>
          <w:ilvl w:val="0"/>
          <w:numId w:val="3"/>
        </w:numPr>
        <w:tabs>
          <w:tab w:val="left" w:pos="0"/>
          <w:tab w:val="left" w:pos="1134"/>
        </w:tabs>
        <w:spacing w:after="0" w:line="240" w:lineRule="auto"/>
        <w:jc w:val="both"/>
        <w:rPr>
          <w:rFonts w:ascii="Times New Roman" w:hAnsi="Times New Roman"/>
          <w:b/>
          <w:i/>
        </w:rPr>
      </w:pPr>
      <w:r>
        <w:rPr>
          <w:rFonts w:ascii="Times New Roman" w:hAnsi="Times New Roman"/>
          <w:sz w:val="28"/>
          <w:szCs w:val="28"/>
        </w:rPr>
        <w:t>Организатор аукциона:</w:t>
      </w:r>
      <w:r>
        <w:rPr>
          <w:rFonts w:ascii="Times New Roman" w:hAnsi="Times New Roman"/>
          <w:spacing w:val="-6"/>
          <w:sz w:val="28"/>
          <w:szCs w:val="28"/>
        </w:rPr>
        <w:t> </w:t>
      </w:r>
      <w:r>
        <w:rPr>
          <w:rFonts w:ascii="Times New Roman" w:hAnsi="Times New Roman"/>
          <w:sz w:val="28"/>
          <w:szCs w:val="28"/>
        </w:rPr>
        <w:t>ООО "АРМЗ Сервис"</w:t>
      </w:r>
      <w:r>
        <w:rPr>
          <w:rFonts w:ascii="Times New Roman" w:hAnsi="Times New Roman"/>
          <w:spacing w:val="-6"/>
          <w:sz w:val="28"/>
          <w:szCs w:val="28"/>
        </w:rPr>
        <w:t xml:space="preserve">. </w:t>
      </w:r>
    </w:p>
    <w:p w:rsidR="00EF30B7" w:rsidRDefault="00EF30B7" w:rsidP="00EF30B7">
      <w:pPr>
        <w:pStyle w:val="a7"/>
        <w:tabs>
          <w:tab w:val="left" w:pos="-142"/>
          <w:tab w:val="num" w:pos="0"/>
          <w:tab w:val="left" w:pos="709"/>
        </w:tabs>
        <w:ind w:left="0" w:firstLine="851"/>
        <w:jc w:val="both"/>
        <w:rPr>
          <w:rFonts w:ascii="Times New Roman" w:hAnsi="Times New Roman"/>
          <w:spacing w:val="-4"/>
          <w:sz w:val="28"/>
          <w:szCs w:val="28"/>
        </w:rPr>
      </w:pPr>
      <w:r>
        <w:rPr>
          <w:rFonts w:ascii="Times New Roman" w:hAnsi="Times New Roman"/>
          <w:spacing w:val="-4"/>
          <w:sz w:val="28"/>
          <w:szCs w:val="28"/>
        </w:rPr>
        <w:t>Место нахождения: 109004, г. Москва, Большой Дровяной переулок, д. 12, стр. 3;</w:t>
      </w:r>
    </w:p>
    <w:p w:rsidR="00EF30B7" w:rsidRDefault="00EF30B7" w:rsidP="00EF30B7">
      <w:pPr>
        <w:pStyle w:val="a7"/>
        <w:tabs>
          <w:tab w:val="left" w:pos="-142"/>
          <w:tab w:val="num" w:pos="0"/>
          <w:tab w:val="left" w:pos="709"/>
          <w:tab w:val="left" w:pos="1134"/>
        </w:tabs>
        <w:ind w:left="0" w:firstLine="851"/>
        <w:jc w:val="both"/>
        <w:rPr>
          <w:rFonts w:ascii="Times New Roman" w:hAnsi="Times New Roman"/>
          <w:sz w:val="28"/>
          <w:szCs w:val="28"/>
        </w:rPr>
      </w:pPr>
      <w:r>
        <w:rPr>
          <w:rFonts w:ascii="Times New Roman" w:hAnsi="Times New Roman"/>
          <w:sz w:val="28"/>
          <w:szCs w:val="28"/>
        </w:rPr>
        <w:t>Почтовый адрес: 109004, г. Москва, Большой Дровяной переулок, д. 12, стр. 3.</w:t>
      </w:r>
    </w:p>
    <w:p w:rsidR="00EF30B7" w:rsidRDefault="00EF30B7" w:rsidP="00EF30B7">
      <w:pPr>
        <w:pStyle w:val="a7"/>
        <w:tabs>
          <w:tab w:val="left" w:pos="-142"/>
          <w:tab w:val="num" w:pos="0"/>
          <w:tab w:val="left" w:pos="709"/>
          <w:tab w:val="left" w:pos="1134"/>
        </w:tabs>
        <w:ind w:left="0" w:firstLine="851"/>
        <w:jc w:val="both"/>
        <w:rPr>
          <w:rFonts w:ascii="Times New Roman" w:hAnsi="Times New Roman"/>
          <w:sz w:val="28"/>
          <w:szCs w:val="28"/>
        </w:rPr>
      </w:pPr>
      <w:r>
        <w:rPr>
          <w:rFonts w:ascii="Times New Roman" w:hAnsi="Times New Roman"/>
          <w:sz w:val="28"/>
          <w:szCs w:val="28"/>
        </w:rPr>
        <w:t xml:space="preserve">Контактное лицо: Потёмкин Сергей Дмитриевич, тел./факс: +7-499-951-60-57 </w:t>
      </w:r>
      <w:proofErr w:type="spellStart"/>
      <w:r>
        <w:rPr>
          <w:rFonts w:ascii="Times New Roman" w:hAnsi="Times New Roman"/>
          <w:sz w:val="28"/>
          <w:szCs w:val="28"/>
        </w:rPr>
        <w:t>доб</w:t>
      </w:r>
      <w:proofErr w:type="spellEnd"/>
      <w:r>
        <w:rPr>
          <w:rFonts w:ascii="Times New Roman" w:hAnsi="Times New Roman"/>
          <w:sz w:val="28"/>
          <w:szCs w:val="28"/>
        </w:rPr>
        <w:t xml:space="preserve">. 2237, </w:t>
      </w:r>
      <w:proofErr w:type="spellStart"/>
      <w:r>
        <w:rPr>
          <w:rFonts w:ascii="Times New Roman" w:hAnsi="Times New Roman"/>
          <w:sz w:val="28"/>
          <w:szCs w:val="28"/>
        </w:rPr>
        <w:t>эл</w:t>
      </w:r>
      <w:proofErr w:type="spellEnd"/>
      <w:r>
        <w:rPr>
          <w:rFonts w:ascii="Times New Roman" w:hAnsi="Times New Roman"/>
          <w:sz w:val="28"/>
          <w:szCs w:val="28"/>
        </w:rPr>
        <w:t xml:space="preserve">. почта: </w:t>
      </w:r>
      <w:hyperlink r:id="rId5" w:history="1">
        <w:r>
          <w:rPr>
            <w:rStyle w:val="a4"/>
            <w:sz w:val="28"/>
            <w:szCs w:val="28"/>
            <w:lang w:val="en-US"/>
          </w:rPr>
          <w:t>tovar</w:t>
        </w:r>
        <w:r>
          <w:rPr>
            <w:rStyle w:val="a4"/>
            <w:sz w:val="28"/>
            <w:szCs w:val="28"/>
          </w:rPr>
          <w:t>@</w:t>
        </w:r>
        <w:r>
          <w:rPr>
            <w:rStyle w:val="a4"/>
            <w:sz w:val="28"/>
            <w:szCs w:val="28"/>
            <w:lang w:val="en-US"/>
          </w:rPr>
          <w:t>armz</w:t>
        </w:r>
        <w:r>
          <w:rPr>
            <w:rStyle w:val="a4"/>
            <w:sz w:val="28"/>
            <w:szCs w:val="28"/>
          </w:rPr>
          <w:t>-</w:t>
        </w:r>
        <w:r>
          <w:rPr>
            <w:rStyle w:val="a4"/>
            <w:sz w:val="28"/>
            <w:szCs w:val="28"/>
            <w:lang w:val="en-US"/>
          </w:rPr>
          <w:t>service</w:t>
        </w:r>
        <w:r>
          <w:rPr>
            <w:rStyle w:val="a4"/>
            <w:sz w:val="28"/>
            <w:szCs w:val="28"/>
          </w:rPr>
          <w:t>.</w:t>
        </w:r>
        <w:r>
          <w:rPr>
            <w:rStyle w:val="a4"/>
            <w:sz w:val="28"/>
            <w:szCs w:val="28"/>
            <w:lang w:val="en-US"/>
          </w:rPr>
          <w:t>ru</w:t>
        </w:r>
      </w:hyperlink>
    </w:p>
    <w:p w:rsidR="00EF30B7" w:rsidRDefault="00EF30B7" w:rsidP="00EF30B7">
      <w:pPr>
        <w:pStyle w:val="a7"/>
        <w:tabs>
          <w:tab w:val="left" w:pos="709"/>
          <w:tab w:val="left" w:pos="1134"/>
        </w:tabs>
        <w:spacing w:after="0"/>
        <w:ind w:left="0" w:firstLine="851"/>
        <w:jc w:val="both"/>
        <w:rPr>
          <w:rFonts w:ascii="Times New Roman" w:hAnsi="Times New Roman"/>
          <w:sz w:val="28"/>
          <w:szCs w:val="28"/>
        </w:rPr>
      </w:pPr>
      <w:r>
        <w:rPr>
          <w:rFonts w:ascii="Times New Roman" w:hAnsi="Times New Roman"/>
          <w:sz w:val="28"/>
          <w:szCs w:val="28"/>
        </w:rPr>
        <w:t>Время работы: в рабочие дни с 8-00 до 17-00 (в пятницу с 8-00 до 15-45) по московскому времени.</w:t>
      </w:r>
    </w:p>
    <w:p w:rsidR="00EF30B7" w:rsidRDefault="00EF30B7" w:rsidP="00EF30B7">
      <w:pPr>
        <w:tabs>
          <w:tab w:val="left" w:pos="1134"/>
        </w:tabs>
        <w:ind w:firstLine="709"/>
        <w:rPr>
          <w:sz w:val="28"/>
          <w:szCs w:val="28"/>
        </w:rPr>
      </w:pPr>
    </w:p>
    <w:p w:rsidR="00EF30B7" w:rsidRDefault="00EF30B7" w:rsidP="00EF30B7">
      <w:pPr>
        <w:pStyle w:val="a7"/>
        <w:numPr>
          <w:ilvl w:val="0"/>
          <w:numId w:val="3"/>
        </w:numPr>
        <w:tabs>
          <w:tab w:val="left" w:pos="0"/>
          <w:tab w:val="left" w:pos="1134"/>
        </w:tabs>
        <w:spacing w:after="0" w:line="240" w:lineRule="auto"/>
        <w:ind w:left="0" w:firstLine="709"/>
        <w:jc w:val="both"/>
        <w:rPr>
          <w:sz w:val="28"/>
          <w:szCs w:val="28"/>
        </w:rPr>
      </w:pPr>
      <w:r>
        <w:rPr>
          <w:rFonts w:ascii="Times New Roman" w:hAnsi="Times New Roman"/>
          <w:sz w:val="28"/>
          <w:szCs w:val="28"/>
        </w:rPr>
        <w:t xml:space="preserve">Количество лотов: 1 (один). </w:t>
      </w:r>
    </w:p>
    <w:p w:rsidR="00EF30B7" w:rsidRDefault="00EF30B7" w:rsidP="00EF30B7">
      <w:pPr>
        <w:tabs>
          <w:tab w:val="left" w:pos="1134"/>
        </w:tabs>
        <w:ind w:firstLine="709"/>
        <w:rPr>
          <w:sz w:val="28"/>
          <w:szCs w:val="28"/>
        </w:rPr>
      </w:pPr>
    </w:p>
    <w:p w:rsidR="00EF30B7" w:rsidRDefault="00EF30B7" w:rsidP="00EF30B7">
      <w:pPr>
        <w:pStyle w:val="a7"/>
        <w:numPr>
          <w:ilvl w:val="0"/>
          <w:numId w:val="3"/>
        </w:numPr>
        <w:ind w:left="0" w:firstLine="709"/>
        <w:rPr>
          <w:rFonts w:ascii="Times New Roman" w:hAnsi="Times New Roman"/>
          <w:sz w:val="28"/>
          <w:szCs w:val="28"/>
        </w:rPr>
      </w:pPr>
      <w:r>
        <w:rPr>
          <w:rFonts w:ascii="Times New Roman" w:hAnsi="Times New Roman"/>
          <w:sz w:val="28"/>
          <w:szCs w:val="28"/>
        </w:rPr>
        <w:t xml:space="preserve">Предмет договора: поставка </w:t>
      </w:r>
      <w:r>
        <w:rPr>
          <w:rFonts w:ascii="Times New Roman" w:hAnsi="Times New Roman"/>
          <w:spacing w:val="-6"/>
          <w:sz w:val="28"/>
          <w:szCs w:val="28"/>
        </w:rPr>
        <w:t>чёрного металлопроката</w:t>
      </w:r>
      <w:r>
        <w:rPr>
          <w:rFonts w:ascii="Times New Roman" w:hAnsi="Times New Roman"/>
          <w:sz w:val="28"/>
          <w:szCs w:val="28"/>
        </w:rPr>
        <w:t>.</w:t>
      </w:r>
    </w:p>
    <w:p w:rsidR="00EF30B7" w:rsidRDefault="00EF30B7" w:rsidP="00EF30B7">
      <w:pPr>
        <w:pStyle w:val="a7"/>
        <w:rPr>
          <w:sz w:val="28"/>
          <w:szCs w:val="28"/>
        </w:rPr>
      </w:pPr>
    </w:p>
    <w:p w:rsidR="00EF30B7" w:rsidRDefault="00EF30B7" w:rsidP="00EF30B7">
      <w:pPr>
        <w:pStyle w:val="a7"/>
        <w:ind w:left="0" w:firstLine="709"/>
        <w:jc w:val="both"/>
        <w:rPr>
          <w:rFonts w:ascii="Times New Roman" w:hAnsi="Times New Roman"/>
          <w:sz w:val="28"/>
          <w:szCs w:val="28"/>
        </w:rPr>
      </w:pPr>
      <w:r>
        <w:rPr>
          <w:rFonts w:ascii="Times New Roman" w:hAnsi="Times New Roman"/>
          <w:sz w:val="28"/>
          <w:szCs w:val="28"/>
        </w:rPr>
        <w:t>Срок выполнения поставок: в соответствии с проектом договора и приложениям к нему.</w:t>
      </w:r>
    </w:p>
    <w:p w:rsidR="00EF30B7" w:rsidRDefault="00EF30B7" w:rsidP="00EF30B7">
      <w:pPr>
        <w:tabs>
          <w:tab w:val="left" w:pos="1134"/>
        </w:tabs>
        <w:ind w:firstLine="709"/>
        <w:jc w:val="both"/>
        <w:rPr>
          <w:sz w:val="28"/>
          <w:szCs w:val="28"/>
        </w:rPr>
      </w:pPr>
      <w:r>
        <w:rPr>
          <w:sz w:val="28"/>
          <w:szCs w:val="28"/>
        </w:rPr>
        <w:t>Место выполнения поставок: в соответствии с проектом договора и приложениям к нему.</w:t>
      </w:r>
    </w:p>
    <w:p w:rsidR="00EF30B7" w:rsidRDefault="00EF30B7" w:rsidP="00EF30B7">
      <w:pPr>
        <w:tabs>
          <w:tab w:val="left" w:pos="1134"/>
        </w:tabs>
        <w:ind w:firstLine="709"/>
        <w:jc w:val="both"/>
        <w:rPr>
          <w:sz w:val="28"/>
          <w:szCs w:val="28"/>
        </w:rPr>
      </w:pPr>
    </w:p>
    <w:p w:rsidR="00EF30B7" w:rsidRDefault="00EF30B7" w:rsidP="00EF30B7">
      <w:pPr>
        <w:tabs>
          <w:tab w:val="left" w:pos="1134"/>
        </w:tabs>
        <w:ind w:firstLine="709"/>
        <w:jc w:val="both"/>
        <w:rPr>
          <w:sz w:val="28"/>
          <w:szCs w:val="28"/>
        </w:rPr>
      </w:pPr>
      <w:r>
        <w:rPr>
          <w:sz w:val="28"/>
          <w:szCs w:val="28"/>
        </w:rPr>
        <w:lastRenderedPageBreak/>
        <w:t>Состав и объем поставок: в соответствии с проектом договора и приложениям к нему.</w:t>
      </w:r>
    </w:p>
    <w:p w:rsidR="00EF30B7" w:rsidRDefault="00EF30B7" w:rsidP="00EF30B7">
      <w:pPr>
        <w:tabs>
          <w:tab w:val="left" w:pos="1134"/>
        </w:tabs>
        <w:ind w:firstLine="709"/>
        <w:jc w:val="both"/>
        <w:rPr>
          <w:b/>
          <w:i/>
        </w:rPr>
      </w:pPr>
    </w:p>
    <w:p w:rsidR="00EF30B7" w:rsidRDefault="00EF30B7" w:rsidP="00EF30B7">
      <w:pPr>
        <w:pStyle w:val="a7"/>
        <w:numPr>
          <w:ilvl w:val="0"/>
          <w:numId w:val="3"/>
        </w:numPr>
        <w:tabs>
          <w:tab w:val="left" w:pos="0"/>
        </w:tabs>
        <w:spacing w:after="0" w:line="240" w:lineRule="auto"/>
        <w:ind w:left="0" w:right="153" w:firstLine="709"/>
        <w:jc w:val="both"/>
        <w:rPr>
          <w:sz w:val="28"/>
          <w:szCs w:val="28"/>
        </w:rPr>
      </w:pPr>
      <w:r>
        <w:rPr>
          <w:rFonts w:ascii="Times New Roman" w:hAnsi="Times New Roman"/>
          <w:sz w:val="28"/>
          <w:szCs w:val="28"/>
        </w:rPr>
        <w:t>Условия оплаты: в соответствии с проектом договора и приложениям к нему.</w:t>
      </w:r>
    </w:p>
    <w:p w:rsidR="00EF30B7" w:rsidRDefault="00EF30B7" w:rsidP="00EF30B7">
      <w:pPr>
        <w:ind w:right="153" w:firstLine="709"/>
        <w:jc w:val="both"/>
      </w:pPr>
      <w:r>
        <w:rPr>
          <w:sz w:val="28"/>
          <w:szCs w:val="28"/>
        </w:rPr>
        <w:t xml:space="preserve">Форма и все условия проекта договора (Часть 3 «Проект договора») являются обязательными. </w:t>
      </w:r>
      <w:r>
        <w:rPr>
          <w:b/>
          <w:sz w:val="28"/>
          <w:szCs w:val="28"/>
        </w:rPr>
        <w:t>Встречные предложения участников по проекту договора не допускаются</w:t>
      </w:r>
      <w:r>
        <w:t>.</w:t>
      </w:r>
    </w:p>
    <w:p w:rsidR="00EF30B7" w:rsidRDefault="00EF30B7" w:rsidP="00EF30B7">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EF30B7" w:rsidRDefault="00EF30B7" w:rsidP="00EF30B7">
      <w:pPr>
        <w:tabs>
          <w:tab w:val="left" w:pos="1134"/>
        </w:tabs>
        <w:ind w:firstLine="709"/>
        <w:jc w:val="both"/>
        <w:rPr>
          <w:sz w:val="28"/>
          <w:szCs w:val="28"/>
        </w:rPr>
      </w:pPr>
    </w:p>
    <w:p w:rsidR="00EF30B7" w:rsidRDefault="00EF30B7" w:rsidP="00EF30B7">
      <w:pPr>
        <w:pStyle w:val="a7"/>
        <w:numPr>
          <w:ilvl w:val="0"/>
          <w:numId w:val="3"/>
        </w:numPr>
        <w:tabs>
          <w:tab w:val="left" w:pos="0"/>
        </w:tabs>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Начальная (максимальная) цена договора: 39 044 028 (Тридцать девять миллионов сорок четыре тысячи двадцать восемь) рублей 60 копеек, включая НДС.</w:t>
      </w:r>
    </w:p>
    <w:p w:rsidR="00EF30B7" w:rsidRDefault="00EF30B7" w:rsidP="00EF30B7">
      <w:pPr>
        <w:pStyle w:val="a7"/>
        <w:tabs>
          <w:tab w:val="left" w:pos="0"/>
          <w:tab w:val="left" w:pos="1134"/>
        </w:tabs>
        <w:spacing w:after="0" w:line="240" w:lineRule="auto"/>
        <w:ind w:left="1429"/>
        <w:jc w:val="both"/>
        <w:rPr>
          <w:rFonts w:ascii="Times New Roman" w:hAnsi="Times New Roman"/>
          <w:sz w:val="28"/>
          <w:szCs w:val="28"/>
        </w:rPr>
      </w:pPr>
    </w:p>
    <w:p w:rsidR="00EF30B7" w:rsidRDefault="00EF30B7" w:rsidP="00EF30B7">
      <w:pPr>
        <w:tabs>
          <w:tab w:val="left" w:pos="1134"/>
        </w:tabs>
        <w:ind w:firstLine="709"/>
        <w:jc w:val="both"/>
        <w:rPr>
          <w:rFonts w:eastAsia="Calibri"/>
          <w:sz w:val="28"/>
          <w:szCs w:val="28"/>
          <w:lang w:eastAsia="en-US"/>
        </w:rPr>
      </w:pPr>
      <w:r>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Pr>
          <w:rFonts w:eastAsia="Calibri"/>
          <w:sz w:val="28"/>
          <w:szCs w:val="28"/>
          <w:lang w:eastAsia="en-US"/>
        </w:rPr>
        <w:t>.</w:t>
      </w:r>
    </w:p>
    <w:p w:rsidR="00EF30B7" w:rsidRDefault="00EF30B7" w:rsidP="00EF30B7">
      <w:pPr>
        <w:tabs>
          <w:tab w:val="left" w:pos="1134"/>
        </w:tabs>
        <w:ind w:firstLine="709"/>
        <w:jc w:val="both"/>
        <w:rPr>
          <w:sz w:val="28"/>
          <w:szCs w:val="28"/>
        </w:rPr>
      </w:pPr>
    </w:p>
    <w:p w:rsidR="00EF30B7" w:rsidRDefault="00EF30B7" w:rsidP="00EF30B7">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Официальный язык аукциона: русский.</w:t>
      </w:r>
    </w:p>
    <w:p w:rsidR="00EF30B7" w:rsidRDefault="00EF30B7" w:rsidP="00EF30B7">
      <w:pPr>
        <w:tabs>
          <w:tab w:val="left" w:pos="1134"/>
        </w:tabs>
        <w:ind w:firstLine="709"/>
        <w:jc w:val="both"/>
        <w:rPr>
          <w:rFonts w:eastAsia="Calibri"/>
          <w:sz w:val="28"/>
          <w:szCs w:val="28"/>
          <w:lang w:eastAsia="en-US"/>
        </w:rPr>
      </w:pPr>
      <w:bookmarkStart w:id="1" w:name="_Ref317253353"/>
      <w:proofErr w:type="gramStart"/>
      <w:r>
        <w:rPr>
          <w:rFonts w:eastAsia="Calibri"/>
          <w:sz w:val="28"/>
          <w:szCs w:val="28"/>
          <w:lang w:eastAsia="en-US"/>
        </w:rPr>
        <w:t>Заявка на участие в аукционе, подготовленная участником аукциона, а также вся корреспонденция и документация, связанная с аукционом, которыми обмениваются участники аукциона и организатор аукциона, должны быть написаны на русском языке.</w:t>
      </w:r>
      <w:bookmarkEnd w:id="1"/>
      <w:proofErr w:type="gramEnd"/>
      <w:r>
        <w:rPr>
          <w:rFonts w:eastAsia="Calibri"/>
          <w:sz w:val="28"/>
          <w:szCs w:val="28"/>
          <w:lang w:eastAsia="en-US"/>
        </w:rPr>
        <w:t xml:space="preserve"> Документы, составленные на другом языке, должны сопровождаться переводом на русский язык. Аукционная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аукционе. Ответственность за достоверность перевода на русский язык несет участник аукциона.</w:t>
      </w:r>
    </w:p>
    <w:p w:rsidR="00EF30B7" w:rsidRDefault="00EF30B7" w:rsidP="00EF30B7">
      <w:pPr>
        <w:tabs>
          <w:tab w:val="left" w:pos="1134"/>
        </w:tabs>
        <w:ind w:firstLine="709"/>
        <w:jc w:val="both"/>
        <w:rPr>
          <w:sz w:val="28"/>
          <w:szCs w:val="28"/>
        </w:rPr>
      </w:pPr>
    </w:p>
    <w:p w:rsidR="00EF30B7" w:rsidRDefault="00EF30B7" w:rsidP="00EF30B7">
      <w:pPr>
        <w:pStyle w:val="a7"/>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Валюта аукциона: российский рубль</w:t>
      </w:r>
      <w:r>
        <w:rPr>
          <w:rFonts w:ascii="Times New Roman" w:hAnsi="Times New Roman"/>
          <w:b/>
          <w:i/>
          <w:sz w:val="24"/>
        </w:rPr>
        <w:t>.</w:t>
      </w:r>
    </w:p>
    <w:p w:rsidR="00EF30B7" w:rsidRDefault="00EF30B7" w:rsidP="00EF30B7">
      <w:pPr>
        <w:tabs>
          <w:tab w:val="left" w:pos="1134"/>
        </w:tabs>
        <w:ind w:firstLine="709"/>
        <w:jc w:val="both"/>
        <w:rPr>
          <w:rFonts w:eastAsia="Calibri"/>
          <w:sz w:val="28"/>
          <w:szCs w:val="28"/>
          <w:lang w:eastAsia="en-US"/>
        </w:rPr>
      </w:pPr>
      <w:r>
        <w:rPr>
          <w:rFonts w:eastAsia="Calibri"/>
          <w:sz w:val="28"/>
          <w:szCs w:val="28"/>
          <w:lang w:eastAsia="en-US"/>
        </w:rPr>
        <w:t>Документы, оригиналы которых выданы участнику аукциона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F30B7" w:rsidRDefault="00EF30B7" w:rsidP="00EF30B7">
      <w:pPr>
        <w:pStyle w:val="a7"/>
        <w:numPr>
          <w:ilvl w:val="0"/>
          <w:numId w:val="3"/>
        </w:numPr>
        <w:tabs>
          <w:tab w:val="left" w:pos="0"/>
          <w:tab w:val="left" w:pos="1134"/>
        </w:tabs>
        <w:spacing w:after="0" w:line="240" w:lineRule="auto"/>
        <w:ind w:left="0" w:firstLine="709"/>
        <w:jc w:val="both"/>
        <w:rPr>
          <w:rFonts w:ascii="Times New Roman" w:hAnsi="Times New Roman"/>
          <w:b/>
          <w:i/>
          <w:sz w:val="24"/>
        </w:rPr>
      </w:pPr>
      <w:r>
        <w:rPr>
          <w:rFonts w:ascii="Times New Roman" w:hAnsi="Times New Roman"/>
          <w:sz w:val="28"/>
          <w:szCs w:val="28"/>
        </w:rPr>
        <w:lastRenderedPageBreak/>
        <w:t>Обеспечение заявки на участие в аукционе</w:t>
      </w:r>
      <w:r>
        <w:rPr>
          <w:rFonts w:ascii="Times New Roman" w:hAnsi="Times New Roman"/>
          <w:sz w:val="28"/>
        </w:rPr>
        <w:t>:</w:t>
      </w:r>
    </w:p>
    <w:p w:rsidR="00EF30B7" w:rsidRDefault="00EF30B7" w:rsidP="00EF30B7">
      <w:pPr>
        <w:pStyle w:val="a7"/>
        <w:numPr>
          <w:ilvl w:val="0"/>
          <w:numId w:val="4"/>
        </w:numPr>
        <w:tabs>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EF30B7" w:rsidRDefault="00EF30B7" w:rsidP="00EF30B7">
      <w:pPr>
        <w:pStyle w:val="a7"/>
        <w:numPr>
          <w:ilvl w:val="0"/>
          <w:numId w:val="4"/>
        </w:numPr>
        <w:tabs>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в размере 780 880 (семьсот восемьдесят тысяч восемьсот восемьдесят)</w:t>
      </w:r>
      <w:r>
        <w:rPr>
          <w:rFonts w:ascii="Times New Roman" w:hAnsi="Times New Roman"/>
          <w:b/>
          <w:i/>
          <w:sz w:val="28"/>
          <w:szCs w:val="28"/>
        </w:rPr>
        <w:t xml:space="preserve"> </w:t>
      </w:r>
      <w:r>
        <w:rPr>
          <w:rFonts w:ascii="Times New Roman" w:hAnsi="Times New Roman"/>
          <w:sz w:val="28"/>
          <w:szCs w:val="28"/>
        </w:rPr>
        <w:t xml:space="preserve">рубль </w:t>
      </w:r>
      <w:r>
        <w:rPr>
          <w:rFonts w:ascii="Times New Roman" w:hAnsi="Times New Roman"/>
          <w:sz w:val="28"/>
          <w:szCs w:val="28"/>
        </w:rPr>
        <w:br/>
        <w:t>00 копеек.</w:t>
      </w:r>
    </w:p>
    <w:p w:rsidR="00EF30B7" w:rsidRDefault="00EF30B7" w:rsidP="00EF30B7">
      <w:pPr>
        <w:pStyle w:val="a7"/>
        <w:numPr>
          <w:ilvl w:val="0"/>
          <w:numId w:val="4"/>
        </w:numPr>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российский рубль</w:t>
      </w:r>
    </w:p>
    <w:p w:rsidR="00EF30B7" w:rsidRDefault="00EF30B7" w:rsidP="00EF30B7">
      <w:pPr>
        <w:pStyle w:val="a7"/>
        <w:rPr>
          <w:rFonts w:ascii="Times New Roman" w:hAnsi="Times New Roman"/>
          <w:spacing w:val="-6"/>
          <w:sz w:val="28"/>
          <w:szCs w:val="28"/>
        </w:rPr>
      </w:pPr>
      <w:r>
        <w:rPr>
          <w:rFonts w:ascii="Times New Roman" w:hAnsi="Times New Roman"/>
          <w:spacing w:val="-6"/>
          <w:sz w:val="28"/>
          <w:szCs w:val="28"/>
        </w:rPr>
        <w:t>Получатель: ООО «АРМЗ СЕРВИС»</w:t>
      </w:r>
    </w:p>
    <w:p w:rsidR="00EF30B7" w:rsidRDefault="00EF30B7" w:rsidP="00EF30B7">
      <w:pPr>
        <w:pStyle w:val="a7"/>
        <w:rPr>
          <w:rFonts w:ascii="Times New Roman" w:hAnsi="Times New Roman"/>
          <w:spacing w:val="-6"/>
          <w:sz w:val="28"/>
          <w:szCs w:val="28"/>
        </w:rPr>
      </w:pPr>
      <w:r>
        <w:rPr>
          <w:rFonts w:ascii="Times New Roman" w:hAnsi="Times New Roman"/>
          <w:spacing w:val="-6"/>
          <w:sz w:val="28"/>
          <w:szCs w:val="28"/>
        </w:rPr>
        <w:t>Юридический адрес: 109004, г. Москва, Большой Дровяной переулок, д. 12, стр. 3</w:t>
      </w:r>
    </w:p>
    <w:p w:rsidR="00EF30B7" w:rsidRDefault="00EF30B7" w:rsidP="00EF30B7">
      <w:pPr>
        <w:pStyle w:val="a7"/>
        <w:rPr>
          <w:rFonts w:ascii="Times New Roman" w:hAnsi="Times New Roman"/>
          <w:spacing w:val="-6"/>
          <w:sz w:val="28"/>
          <w:szCs w:val="28"/>
        </w:rPr>
      </w:pPr>
      <w:r>
        <w:rPr>
          <w:rFonts w:ascii="Times New Roman" w:hAnsi="Times New Roman"/>
          <w:spacing w:val="-6"/>
          <w:sz w:val="28"/>
          <w:szCs w:val="28"/>
        </w:rPr>
        <w:t>Фактический адрес: 109004, г. Москва, Большой Дровяной переулок, д. 12, стр. 3</w:t>
      </w:r>
    </w:p>
    <w:p w:rsidR="00EF30B7" w:rsidRDefault="00EF30B7" w:rsidP="00EF30B7">
      <w:pPr>
        <w:pStyle w:val="a7"/>
        <w:rPr>
          <w:rFonts w:ascii="Times New Roman" w:hAnsi="Times New Roman"/>
          <w:spacing w:val="-6"/>
          <w:sz w:val="28"/>
          <w:szCs w:val="28"/>
        </w:rPr>
      </w:pPr>
      <w:r>
        <w:rPr>
          <w:rFonts w:ascii="Times New Roman" w:hAnsi="Times New Roman"/>
          <w:spacing w:val="-6"/>
          <w:sz w:val="28"/>
          <w:szCs w:val="28"/>
        </w:rPr>
        <w:t>ИНН 7708671295, КПП 770601001 ОГРН 1087746628903</w:t>
      </w:r>
    </w:p>
    <w:p w:rsidR="00EF30B7" w:rsidRDefault="00EF30B7" w:rsidP="00EF30B7">
      <w:pPr>
        <w:pStyle w:val="a7"/>
        <w:rPr>
          <w:rFonts w:ascii="Times New Roman" w:hAnsi="Times New Roman"/>
          <w:spacing w:val="-6"/>
          <w:sz w:val="28"/>
          <w:szCs w:val="28"/>
        </w:rPr>
      </w:pPr>
      <w:r>
        <w:rPr>
          <w:rFonts w:ascii="Times New Roman" w:hAnsi="Times New Roman"/>
          <w:spacing w:val="-6"/>
          <w:sz w:val="28"/>
          <w:szCs w:val="28"/>
        </w:rPr>
        <w:t>Реквизиты АО «АЛЬФА-БАНК»:</w:t>
      </w:r>
    </w:p>
    <w:p w:rsidR="00EF30B7" w:rsidRDefault="00EF30B7" w:rsidP="00EF30B7">
      <w:pPr>
        <w:pStyle w:val="a7"/>
        <w:rPr>
          <w:rFonts w:ascii="Times New Roman" w:hAnsi="Times New Roman"/>
          <w:spacing w:val="-6"/>
          <w:sz w:val="28"/>
          <w:szCs w:val="28"/>
        </w:rPr>
      </w:pPr>
      <w:r>
        <w:rPr>
          <w:rFonts w:ascii="Times New Roman" w:hAnsi="Times New Roman"/>
          <w:spacing w:val="-6"/>
          <w:sz w:val="28"/>
          <w:szCs w:val="28"/>
        </w:rPr>
        <w:t>ИНН 7728168971, ОГРН 1027700067328, БИК 044525593</w:t>
      </w:r>
    </w:p>
    <w:p w:rsidR="00EF30B7" w:rsidRDefault="00EF30B7" w:rsidP="00EF30B7">
      <w:pPr>
        <w:pStyle w:val="a7"/>
        <w:rPr>
          <w:rFonts w:ascii="Times New Roman" w:hAnsi="Times New Roman"/>
          <w:spacing w:val="-6"/>
          <w:sz w:val="28"/>
          <w:szCs w:val="28"/>
        </w:rPr>
      </w:pPr>
      <w:r>
        <w:rPr>
          <w:rFonts w:ascii="Times New Roman" w:hAnsi="Times New Roman"/>
          <w:spacing w:val="-6"/>
          <w:sz w:val="28"/>
          <w:szCs w:val="28"/>
        </w:rPr>
        <w:t>Корреспондентский счет  № 30101810200000000593 в ОПЕРУ МОСКВА</w:t>
      </w:r>
    </w:p>
    <w:p w:rsidR="00EF30B7" w:rsidRDefault="00EF30B7" w:rsidP="00EF30B7">
      <w:pPr>
        <w:pStyle w:val="a7"/>
        <w:ind w:right="162"/>
        <w:jc w:val="both"/>
        <w:rPr>
          <w:rFonts w:ascii="Times New Roman" w:hAnsi="Times New Roman"/>
          <w:spacing w:val="-6"/>
          <w:sz w:val="28"/>
          <w:szCs w:val="28"/>
        </w:rPr>
      </w:pPr>
      <w:r>
        <w:rPr>
          <w:rFonts w:ascii="Times New Roman" w:hAnsi="Times New Roman"/>
          <w:spacing w:val="-6"/>
          <w:sz w:val="28"/>
          <w:szCs w:val="28"/>
        </w:rPr>
        <w:t>Расчетный счет № 40702810701300005892 в  АО "АЛЬФА-БАНК".</w:t>
      </w:r>
    </w:p>
    <w:p w:rsidR="00EF30B7" w:rsidRDefault="00EF30B7" w:rsidP="00EF30B7">
      <w:pPr>
        <w:tabs>
          <w:tab w:val="left" w:pos="1134"/>
        </w:tabs>
        <w:ind w:firstLine="709"/>
        <w:jc w:val="both"/>
        <w:rPr>
          <w:spacing w:val="-6"/>
          <w:sz w:val="28"/>
          <w:szCs w:val="28"/>
        </w:rPr>
      </w:pPr>
      <w:r>
        <w:rPr>
          <w:spacing w:val="-6"/>
          <w:sz w:val="28"/>
          <w:szCs w:val="28"/>
        </w:rPr>
        <w:t xml:space="preserve">Назначение платежа: Обеспечение заявки на участие в аукционе ___________________ </w:t>
      </w:r>
      <w:r>
        <w:rPr>
          <w:rFonts w:eastAsia="Calibri"/>
          <w:b/>
          <w:i/>
          <w:lang w:eastAsia="en-US"/>
        </w:rPr>
        <w:t>(указывается наименование участника аукциона, наименование аукциона, номер процедуры на ЭТП)</w:t>
      </w:r>
      <w:r>
        <w:rPr>
          <w:spacing w:val="-6"/>
          <w:sz w:val="28"/>
          <w:szCs w:val="28"/>
        </w:rPr>
        <w:t>, НДС не облагается.</w:t>
      </w:r>
    </w:p>
    <w:p w:rsidR="00EF30B7" w:rsidRDefault="00EF30B7" w:rsidP="00EF30B7">
      <w:pPr>
        <w:tabs>
          <w:tab w:val="left" w:pos="1134"/>
        </w:tabs>
        <w:ind w:firstLine="709"/>
        <w:jc w:val="both"/>
        <w:rPr>
          <w:rFonts w:eastAsia="Calibri"/>
          <w:b/>
          <w:i/>
          <w:lang w:eastAsia="en-US"/>
        </w:rPr>
      </w:pPr>
    </w:p>
    <w:p w:rsidR="00EF30B7" w:rsidRDefault="00EF30B7" w:rsidP="00EF30B7">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Сведения о порядке проведения, в том числе об оформлении участия в аукционе, определении лица, выигравшего аукцион:</w:t>
      </w:r>
    </w:p>
    <w:p w:rsidR="00EF30B7" w:rsidRDefault="00EF30B7" w:rsidP="00EF30B7">
      <w:pPr>
        <w:tabs>
          <w:tab w:val="left" w:pos="1134"/>
        </w:tabs>
        <w:ind w:firstLine="709"/>
        <w:jc w:val="both"/>
        <w:rPr>
          <w:sz w:val="28"/>
          <w:szCs w:val="28"/>
        </w:rPr>
      </w:pPr>
      <w:r>
        <w:rPr>
          <w:sz w:val="28"/>
          <w:szCs w:val="28"/>
        </w:rPr>
        <w:t xml:space="preserve">Аукцион проводится на электронной торговой площадке (ЭТП) ООО «Аукционный Конкурсный Дом» в сети «Интернет» по адресу: </w:t>
      </w:r>
      <w:hyperlink r:id="rId6" w:history="1">
        <w:r>
          <w:rPr>
            <w:rStyle w:val="a4"/>
            <w:sz w:val="28"/>
            <w:szCs w:val="28"/>
          </w:rPr>
          <w:t>www.</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w:t>
        </w:r>
        <w:proofErr w:type="spellStart"/>
        <w:r>
          <w:rPr>
            <w:rStyle w:val="a4"/>
            <w:sz w:val="28"/>
            <w:szCs w:val="28"/>
          </w:rPr>
          <w:t>ru</w:t>
        </w:r>
        <w:proofErr w:type="spellEnd"/>
      </w:hyperlink>
      <w:r>
        <w:rPr>
          <w:sz w:val="28"/>
          <w:szCs w:val="28"/>
        </w:rPr>
        <w:t xml:space="preserve"> в порядке, установленном регламентом данной ЭТП в соответствии с условиями и требованиями аукционной документации.</w:t>
      </w:r>
    </w:p>
    <w:p w:rsidR="00EF30B7" w:rsidRDefault="00EF30B7" w:rsidP="00EF30B7">
      <w:pPr>
        <w:tabs>
          <w:tab w:val="left" w:pos="1134"/>
        </w:tabs>
        <w:ind w:firstLine="709"/>
        <w:jc w:val="both"/>
        <w:rPr>
          <w:sz w:val="28"/>
          <w:szCs w:val="28"/>
        </w:rPr>
      </w:pPr>
      <w:proofErr w:type="gramStart"/>
      <w:r>
        <w:rPr>
          <w:sz w:val="28"/>
          <w:szCs w:val="28"/>
        </w:rPr>
        <w:t>Для участия в аукционе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F30B7" w:rsidRDefault="00EF30B7" w:rsidP="00EF30B7">
      <w:pPr>
        <w:tabs>
          <w:tab w:val="left" w:pos="1134"/>
        </w:tabs>
        <w:ind w:firstLine="709"/>
        <w:jc w:val="both"/>
        <w:rPr>
          <w:sz w:val="28"/>
          <w:szCs w:val="28"/>
        </w:rPr>
      </w:pPr>
      <w:r>
        <w:rPr>
          <w:sz w:val="28"/>
          <w:szCs w:val="28"/>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EF30B7" w:rsidRDefault="00EF30B7" w:rsidP="00EF30B7">
      <w:pPr>
        <w:tabs>
          <w:tab w:val="left" w:pos="1134"/>
        </w:tabs>
        <w:jc w:val="both"/>
        <w:rPr>
          <w:spacing w:val="-6"/>
          <w:sz w:val="28"/>
          <w:szCs w:val="28"/>
        </w:rPr>
      </w:pPr>
    </w:p>
    <w:p w:rsidR="00EF30B7" w:rsidRDefault="00EF30B7" w:rsidP="00EF30B7">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аукционной документации:</w:t>
      </w:r>
    </w:p>
    <w:p w:rsidR="00EF30B7" w:rsidRDefault="00EF30B7" w:rsidP="00EF30B7">
      <w:pPr>
        <w:tabs>
          <w:tab w:val="left" w:pos="1134"/>
        </w:tabs>
        <w:ind w:firstLine="567"/>
        <w:jc w:val="both"/>
        <w:rPr>
          <w:b/>
          <w:i/>
          <w:sz w:val="28"/>
          <w:szCs w:val="28"/>
        </w:rPr>
      </w:pPr>
      <w:r>
        <w:rPr>
          <w:sz w:val="28"/>
          <w:szCs w:val="28"/>
        </w:rPr>
        <w:t xml:space="preserve">На официальных сайтах аукционная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аукционной документации на ЭТП определяется правилами данной ЭТП.</w:t>
      </w:r>
    </w:p>
    <w:p w:rsidR="00EF30B7" w:rsidRDefault="00EF30B7" w:rsidP="00EF30B7">
      <w:pPr>
        <w:tabs>
          <w:tab w:val="left" w:pos="1134"/>
        </w:tabs>
        <w:ind w:firstLine="567"/>
        <w:jc w:val="both"/>
        <w:rPr>
          <w:sz w:val="28"/>
          <w:szCs w:val="28"/>
        </w:rPr>
      </w:pPr>
      <w:r>
        <w:rPr>
          <w:sz w:val="28"/>
          <w:szCs w:val="28"/>
        </w:rPr>
        <w:lastRenderedPageBreak/>
        <w:t xml:space="preserve">Официальная публикация документов по данной закупке: </w:t>
      </w:r>
      <w:bookmarkStart w:id="2" w:name="_Ref320025392"/>
      <w:r>
        <w:rPr>
          <w:sz w:val="28"/>
          <w:szCs w:val="28"/>
        </w:rPr>
        <w:t>Официальный</w:t>
      </w:r>
      <w:r>
        <w:rPr>
          <w:spacing w:val="-6"/>
          <w:sz w:val="28"/>
          <w:szCs w:val="28"/>
        </w:rPr>
        <w:t xml:space="preserve"> государственный сайт </w:t>
      </w:r>
      <w:r>
        <w:rPr>
          <w:sz w:val="28"/>
          <w:szCs w:val="28"/>
        </w:rPr>
        <w:t>(</w:t>
      </w:r>
      <w:hyperlink r:id="rId7" w:history="1">
        <w:r>
          <w:rPr>
            <w:rStyle w:val="a4"/>
            <w:rFonts w:eastAsia="Calibri"/>
            <w:sz w:val="28"/>
            <w:szCs w:val="28"/>
            <w:lang w:eastAsia="en-US"/>
          </w:rPr>
          <w:t>http://www.zakupki.gov.ru</w:t>
        </w:r>
      </w:hyperlink>
      <w:r>
        <w:rPr>
          <w:sz w:val="28"/>
          <w:szCs w:val="28"/>
        </w:rPr>
        <w:t>)</w:t>
      </w:r>
      <w:bookmarkEnd w:id="2"/>
      <w:r>
        <w:rPr>
          <w:sz w:val="28"/>
          <w:szCs w:val="28"/>
        </w:rPr>
        <w:t>.</w:t>
      </w:r>
    </w:p>
    <w:p w:rsidR="00EF30B7" w:rsidRDefault="00EF30B7" w:rsidP="00EF30B7">
      <w:pPr>
        <w:tabs>
          <w:tab w:val="left" w:pos="1134"/>
        </w:tabs>
        <w:ind w:firstLine="567"/>
        <w:jc w:val="both"/>
        <w:rPr>
          <w:sz w:val="28"/>
          <w:szCs w:val="28"/>
        </w:rPr>
      </w:pPr>
      <w:r>
        <w:rPr>
          <w:sz w:val="28"/>
          <w:szCs w:val="28"/>
        </w:rPr>
        <w:t>Копии публикации документов по данной закупке:</w:t>
      </w:r>
    </w:p>
    <w:p w:rsidR="00EF30B7" w:rsidRDefault="00EF30B7" w:rsidP="00EF30B7">
      <w:pPr>
        <w:pStyle w:val="a7"/>
        <w:tabs>
          <w:tab w:val="left" w:pos="386"/>
        </w:tabs>
        <w:spacing w:after="0" w:line="240" w:lineRule="auto"/>
        <w:ind w:left="0" w:firstLine="567"/>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8" w:history="1">
        <w:r>
          <w:rPr>
            <w:rStyle w:val="a4"/>
            <w:sz w:val="28"/>
            <w:szCs w:val="28"/>
          </w:rPr>
          <w:t>http://zakupki.rosatom.ru</w:t>
        </w:r>
      </w:hyperlink>
      <w:r>
        <w:rPr>
          <w:rFonts w:ascii="Times New Roman" w:hAnsi="Times New Roman"/>
          <w:spacing w:val="-6"/>
          <w:sz w:val="28"/>
          <w:szCs w:val="28"/>
        </w:rPr>
        <w:t>);</w:t>
      </w:r>
    </w:p>
    <w:p w:rsidR="00EF30B7" w:rsidRDefault="00EF30B7" w:rsidP="00EF30B7">
      <w:pPr>
        <w:pStyle w:val="a7"/>
        <w:tabs>
          <w:tab w:val="left" w:pos="386"/>
        </w:tabs>
        <w:spacing w:after="0" w:line="240" w:lineRule="auto"/>
        <w:ind w:left="0" w:firstLine="567"/>
        <w:jc w:val="both"/>
        <w:rPr>
          <w:rFonts w:ascii="Times New Roman" w:hAnsi="Times New Roman"/>
          <w:b/>
          <w:i/>
          <w:sz w:val="28"/>
          <w:szCs w:val="28"/>
        </w:rPr>
      </w:pPr>
      <w:r>
        <w:rPr>
          <w:rFonts w:ascii="Times New Roman" w:hAnsi="Times New Roman"/>
          <w:sz w:val="28"/>
          <w:szCs w:val="28"/>
        </w:rPr>
        <w:t xml:space="preserve">ЭТП ООО «Аукционный Конкурсный Дом» </w:t>
      </w:r>
      <w:hyperlink r:id="rId9" w:history="1">
        <w:r>
          <w:rPr>
            <w:rStyle w:val="a4"/>
            <w:sz w:val="28"/>
            <w:szCs w:val="28"/>
          </w:rPr>
          <w:t>www.</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w:t>
        </w:r>
        <w:proofErr w:type="spellStart"/>
        <w:r>
          <w:rPr>
            <w:rStyle w:val="a4"/>
            <w:sz w:val="28"/>
            <w:szCs w:val="28"/>
          </w:rPr>
          <w:t>ru</w:t>
        </w:r>
        <w:proofErr w:type="spellEnd"/>
      </w:hyperlink>
      <w:r>
        <w:rPr>
          <w:rFonts w:ascii="Times New Roman" w:hAnsi="Times New Roman"/>
          <w:b/>
          <w:i/>
          <w:sz w:val="28"/>
          <w:szCs w:val="28"/>
        </w:rPr>
        <w:t>.</w:t>
      </w:r>
    </w:p>
    <w:p w:rsidR="00EF30B7" w:rsidRDefault="00EF30B7" w:rsidP="00EF30B7">
      <w:pPr>
        <w:pStyle w:val="a7"/>
        <w:numPr>
          <w:ilvl w:val="0"/>
          <w:numId w:val="3"/>
        </w:numPr>
        <w:tabs>
          <w:tab w:val="left" w:pos="386"/>
        </w:tabs>
        <w:spacing w:after="0" w:line="240" w:lineRule="auto"/>
        <w:ind w:left="0" w:firstLine="709"/>
        <w:jc w:val="both"/>
        <w:rPr>
          <w:rFonts w:ascii="Times New Roman" w:hAnsi="Times New Roman"/>
          <w:sz w:val="28"/>
          <w:szCs w:val="28"/>
        </w:rPr>
      </w:pPr>
      <w:r>
        <w:rPr>
          <w:rFonts w:ascii="Times New Roman" w:hAnsi="Times New Roman"/>
          <w:sz w:val="28"/>
          <w:szCs w:val="28"/>
        </w:rPr>
        <w:t>Привлечение субподрядчиков (юридических или физических лиц, выполняющих часть работ по договору): не предусмотрено.</w:t>
      </w:r>
    </w:p>
    <w:p w:rsidR="00EF30B7" w:rsidRDefault="00EF30B7" w:rsidP="00EF30B7">
      <w:pPr>
        <w:tabs>
          <w:tab w:val="left" w:pos="386"/>
        </w:tabs>
        <w:jc w:val="both"/>
        <w:rPr>
          <w:color w:val="FF0000"/>
          <w:sz w:val="28"/>
          <w:szCs w:val="28"/>
        </w:rPr>
      </w:pPr>
    </w:p>
    <w:p w:rsidR="00EF30B7" w:rsidRDefault="00EF30B7" w:rsidP="00EF30B7">
      <w:pPr>
        <w:pStyle w:val="a7"/>
        <w:numPr>
          <w:ilvl w:val="0"/>
          <w:numId w:val="3"/>
        </w:numPr>
        <w:tabs>
          <w:tab w:val="left" w:pos="0"/>
          <w:tab w:val="left" w:pos="1134"/>
        </w:tabs>
        <w:spacing w:after="0" w:line="240" w:lineRule="auto"/>
        <w:ind w:left="0" w:firstLine="709"/>
        <w:jc w:val="both"/>
        <w:rPr>
          <w:spacing w:val="-6"/>
          <w:sz w:val="28"/>
          <w:szCs w:val="28"/>
        </w:rPr>
      </w:pPr>
      <w:r>
        <w:rPr>
          <w:rFonts w:ascii="Times New Roman" w:hAnsi="Times New Roman"/>
          <w:spacing w:val="-6"/>
          <w:sz w:val="28"/>
          <w:szCs w:val="28"/>
        </w:rPr>
        <w:t>Срок окончания подачи заявок на участие в аукционе (открытия доступа к поданным заявкам): 12-00 (</w:t>
      </w:r>
      <w:r>
        <w:rPr>
          <w:rFonts w:ascii="Times New Roman" w:hAnsi="Times New Roman"/>
          <w:sz w:val="28"/>
          <w:szCs w:val="28"/>
        </w:rPr>
        <w:t>время московское</w:t>
      </w:r>
      <w:r>
        <w:rPr>
          <w:rFonts w:ascii="Times New Roman" w:hAnsi="Times New Roman"/>
          <w:spacing w:val="-6"/>
          <w:sz w:val="28"/>
          <w:szCs w:val="28"/>
        </w:rPr>
        <w:t xml:space="preserve">) «15» июня 2015 года. </w:t>
      </w:r>
    </w:p>
    <w:p w:rsidR="00EF30B7" w:rsidRDefault="00EF30B7" w:rsidP="00EF30B7">
      <w:pPr>
        <w:pStyle w:val="a7"/>
        <w:tabs>
          <w:tab w:val="left" w:pos="0"/>
          <w:tab w:val="left" w:pos="1134"/>
        </w:tabs>
        <w:spacing w:after="0" w:line="240" w:lineRule="auto"/>
        <w:ind w:left="709"/>
        <w:jc w:val="both"/>
        <w:rPr>
          <w:spacing w:val="-6"/>
          <w:sz w:val="28"/>
          <w:szCs w:val="28"/>
        </w:rPr>
      </w:pPr>
    </w:p>
    <w:p w:rsidR="00EF30B7" w:rsidRDefault="00EF30B7" w:rsidP="00EF30B7">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Место и дата проведения отборочной стадии рассмотрения первых частей заявок на участие в аукционе: 109004, г. Москва, Большой Дровяной переулок, д. 12, стр. 3</w:t>
      </w:r>
      <w:r>
        <w:rPr>
          <w:rFonts w:ascii="Times New Roman" w:hAnsi="Times New Roman"/>
          <w:b/>
          <w:i/>
          <w:sz w:val="24"/>
        </w:rPr>
        <w:t>,</w:t>
      </w:r>
      <w:r>
        <w:rPr>
          <w:rFonts w:ascii="Times New Roman" w:hAnsi="Times New Roman"/>
          <w:spacing w:val="-6"/>
          <w:sz w:val="28"/>
          <w:szCs w:val="28"/>
        </w:rPr>
        <w:t xml:space="preserve"> не позднее «25» июня 2015 года.</w:t>
      </w:r>
      <w:r>
        <w:rPr>
          <w:rFonts w:ascii="Times New Roman" w:eastAsia="Times New Roman" w:hAnsi="Times New Roman"/>
          <w:sz w:val="28"/>
          <w:szCs w:val="24"/>
          <w:lang w:eastAsia="ru-RU"/>
        </w:rPr>
        <w:t xml:space="preserve"> </w:t>
      </w:r>
    </w:p>
    <w:p w:rsidR="00EF30B7" w:rsidRDefault="00EF30B7" w:rsidP="00EF30B7">
      <w:pPr>
        <w:tabs>
          <w:tab w:val="left" w:pos="1134"/>
        </w:tabs>
        <w:ind w:left="709"/>
        <w:contextualSpacing/>
        <w:jc w:val="both"/>
        <w:rPr>
          <w:spacing w:val="-6"/>
          <w:sz w:val="28"/>
          <w:szCs w:val="28"/>
        </w:rPr>
      </w:pPr>
    </w:p>
    <w:p w:rsidR="00EF30B7" w:rsidRDefault="00EF30B7" w:rsidP="00EF30B7">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Дата и время начала проведения аукциона:</w:t>
      </w:r>
      <w:r>
        <w:rPr>
          <w:rFonts w:ascii="Times New Roman" w:hAnsi="Times New Roman"/>
          <w:b/>
          <w:i/>
        </w:rPr>
        <w:t xml:space="preserve"> </w:t>
      </w:r>
      <w:r>
        <w:rPr>
          <w:rFonts w:ascii="Times New Roman" w:hAnsi="Times New Roman"/>
          <w:spacing w:val="-6"/>
          <w:sz w:val="28"/>
          <w:szCs w:val="28"/>
        </w:rPr>
        <w:t>10-00 (</w:t>
      </w:r>
      <w:r>
        <w:rPr>
          <w:rFonts w:ascii="Times New Roman" w:hAnsi="Times New Roman"/>
          <w:sz w:val="28"/>
          <w:szCs w:val="28"/>
        </w:rPr>
        <w:t>время московское</w:t>
      </w:r>
      <w:r>
        <w:rPr>
          <w:rFonts w:ascii="Times New Roman" w:hAnsi="Times New Roman"/>
          <w:spacing w:val="-6"/>
          <w:sz w:val="28"/>
          <w:szCs w:val="28"/>
        </w:rPr>
        <w:t>) «29» июня 2015 года.</w:t>
      </w:r>
    </w:p>
    <w:p w:rsidR="00EF30B7" w:rsidRDefault="00EF30B7" w:rsidP="00EF30B7">
      <w:pPr>
        <w:pStyle w:val="a7"/>
        <w:tabs>
          <w:tab w:val="left" w:pos="0"/>
          <w:tab w:val="left" w:pos="1134"/>
        </w:tabs>
        <w:spacing w:after="0" w:line="240" w:lineRule="auto"/>
        <w:ind w:left="709"/>
        <w:jc w:val="both"/>
        <w:rPr>
          <w:rFonts w:ascii="Times New Roman" w:hAnsi="Times New Roman"/>
          <w:spacing w:val="-6"/>
          <w:sz w:val="28"/>
          <w:szCs w:val="28"/>
        </w:rPr>
      </w:pPr>
    </w:p>
    <w:p w:rsidR="00EF30B7" w:rsidRDefault="00EF30B7" w:rsidP="00EF30B7">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Место и дата проведения отборочной стадии рассмотрения вторых частей заявок на участие в аукционе и подведения итогов аукциона: 109004, г. Москва, Большой Дровяной переулок, д. 12, стр. 3</w:t>
      </w:r>
      <w:r>
        <w:rPr>
          <w:rFonts w:ascii="Times New Roman" w:hAnsi="Times New Roman"/>
          <w:b/>
          <w:i/>
          <w:sz w:val="24"/>
        </w:rPr>
        <w:t>,</w:t>
      </w:r>
      <w:r>
        <w:rPr>
          <w:rFonts w:ascii="Times New Roman" w:hAnsi="Times New Roman"/>
          <w:spacing w:val="-6"/>
          <w:sz w:val="28"/>
          <w:szCs w:val="28"/>
        </w:rPr>
        <w:t xml:space="preserve"> не позднее «09» июля 2015 года</w:t>
      </w:r>
      <w:r>
        <w:rPr>
          <w:rFonts w:ascii="Times New Roman" w:hAnsi="Times New Roman"/>
          <w:b/>
          <w:i/>
          <w:sz w:val="24"/>
        </w:rPr>
        <w:t xml:space="preserve">. </w:t>
      </w:r>
    </w:p>
    <w:p w:rsidR="00EF30B7" w:rsidRDefault="00EF30B7" w:rsidP="00EF30B7">
      <w:pPr>
        <w:tabs>
          <w:tab w:val="left" w:pos="1134"/>
        </w:tabs>
        <w:ind w:left="709"/>
        <w:contextualSpacing/>
        <w:jc w:val="both"/>
        <w:rPr>
          <w:spacing w:val="-6"/>
          <w:sz w:val="28"/>
          <w:szCs w:val="28"/>
        </w:rPr>
      </w:pPr>
    </w:p>
    <w:p w:rsidR="00EF30B7" w:rsidRDefault="00EF30B7" w:rsidP="00EF30B7">
      <w:pPr>
        <w:pStyle w:val="a7"/>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t xml:space="preserve">Срок </w:t>
      </w:r>
      <w:r>
        <w:rPr>
          <w:rFonts w:ascii="Times New Roman" w:hAnsi="Times New Roman"/>
          <w:sz w:val="28"/>
          <w:szCs w:val="28"/>
        </w:rPr>
        <w:t>заключения</w:t>
      </w:r>
      <w:r>
        <w:rPr>
          <w:rFonts w:ascii="Times New Roman" w:hAnsi="Times New Roman"/>
          <w:spacing w:val="-6"/>
          <w:sz w:val="28"/>
          <w:szCs w:val="28"/>
        </w:rPr>
        <w:t xml:space="preserve"> договора</w:t>
      </w:r>
      <w:r>
        <w:rPr>
          <w:rFonts w:ascii="Times New Roman" w:hAnsi="Times New Roman"/>
          <w:sz w:val="28"/>
          <w:szCs w:val="28"/>
        </w:rPr>
        <w:t xml:space="preserve">: </w:t>
      </w:r>
      <w:r>
        <w:rPr>
          <w:rFonts w:ascii="Times New Roman" w:hAnsi="Times New Roman"/>
          <w:sz w:val="28"/>
        </w:rPr>
        <w:t>в течение </w:t>
      </w:r>
      <w:r>
        <w:rPr>
          <w:rFonts w:ascii="Times New Roman" w:hAnsi="Times New Roman"/>
          <w:sz w:val="28"/>
          <w:szCs w:val="28"/>
        </w:rPr>
        <w:t>30 (тридцати)</w:t>
      </w:r>
      <w:r>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аукциона, за исключением следующих случаев: </w:t>
      </w:r>
    </w:p>
    <w:p w:rsidR="00EF30B7" w:rsidRDefault="00EF30B7" w:rsidP="00EF30B7">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EF30B7" w:rsidRDefault="00EF30B7" w:rsidP="00EF30B7">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F30B7" w:rsidRDefault="00EF30B7" w:rsidP="00EF30B7">
      <w:pPr>
        <w:tabs>
          <w:tab w:val="left" w:pos="1134"/>
        </w:tabs>
        <w:ind w:firstLine="709"/>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F30B7" w:rsidRDefault="00EF30B7" w:rsidP="00EF30B7">
      <w:pPr>
        <w:tabs>
          <w:tab w:val="left" w:pos="1134"/>
        </w:tabs>
        <w:ind w:firstLine="709"/>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w:t>
      </w:r>
      <w:r>
        <w:rPr>
          <w:bCs/>
          <w:iCs/>
          <w:sz w:val="28"/>
          <w:szCs w:val="28"/>
        </w:rPr>
        <w:t>10 (десяти) рабочих дней</w:t>
      </w:r>
      <w:r>
        <w:t xml:space="preserve"> </w:t>
      </w:r>
      <w:r>
        <w:rPr>
          <w:rFonts w:eastAsia="Calibri"/>
          <w:spacing w:val="-6"/>
          <w:sz w:val="28"/>
          <w:szCs w:val="28"/>
          <w:lang w:eastAsia="en-US"/>
        </w:rPr>
        <w:t xml:space="preserve">со дня размещения протокола заседания аукционной комиссии по подведению итогов аукциона на официальном сайте и ЭТП, либо со дня завершения выше указанных мероприятий, передает лицу, с которым заключается договор (победителю аукциона или единственному участнику аукциона), проект договора, который составляется путем включения условий исполнения договора, предложенных </w:t>
      </w:r>
      <w:r>
        <w:rPr>
          <w:rFonts w:eastAsia="Calibri"/>
          <w:spacing w:val="-6"/>
          <w:sz w:val="28"/>
          <w:szCs w:val="28"/>
          <w:lang w:eastAsia="en-US"/>
        </w:rPr>
        <w:lastRenderedPageBreak/>
        <w:t>лицом, с которым заключается договор, в заявке на</w:t>
      </w:r>
      <w:proofErr w:type="gramEnd"/>
      <w:r>
        <w:rPr>
          <w:rFonts w:eastAsia="Calibri"/>
          <w:spacing w:val="-6"/>
          <w:sz w:val="28"/>
          <w:szCs w:val="28"/>
          <w:lang w:eastAsia="en-US"/>
        </w:rPr>
        <w:t xml:space="preserve"> участие в аукционе, с учетом преддоговорных переговоров, в проект договора, прилагаемый к аукционной документации.</w:t>
      </w:r>
    </w:p>
    <w:p w:rsidR="00EF30B7" w:rsidRDefault="00EF30B7" w:rsidP="00EF30B7">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EF30B7" w:rsidRDefault="00EF30B7" w:rsidP="00EF30B7">
      <w:pPr>
        <w:tabs>
          <w:tab w:val="left" w:pos="1134"/>
        </w:tabs>
        <w:ind w:firstLine="709"/>
        <w:jc w:val="both"/>
        <w:rPr>
          <w:rFonts w:eastAsia="Calibri"/>
          <w:spacing w:val="-6"/>
          <w:sz w:val="28"/>
          <w:szCs w:val="28"/>
          <w:lang w:eastAsia="en-US"/>
        </w:rPr>
      </w:pPr>
      <w:r>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Pr>
          <w:bCs/>
          <w:iCs/>
          <w:sz w:val="28"/>
          <w:szCs w:val="28"/>
        </w:rPr>
        <w:t>в течение 10 (десяти) дней</w:t>
      </w:r>
      <w:r>
        <w:t xml:space="preserve"> </w:t>
      </w:r>
      <w:r>
        <w:rPr>
          <w:rFonts w:eastAsia="Calibri"/>
          <w:spacing w:val="-6"/>
          <w:sz w:val="28"/>
          <w:szCs w:val="28"/>
          <w:lang w:eastAsia="en-US"/>
        </w:rPr>
        <w:t>со дня направления указанного договора.</w:t>
      </w:r>
    </w:p>
    <w:p w:rsidR="00EF30B7" w:rsidRDefault="00EF30B7" w:rsidP="00EF30B7">
      <w:pPr>
        <w:pStyle w:val="a7"/>
        <w:numPr>
          <w:ilvl w:val="0"/>
          <w:numId w:val="3"/>
        </w:numPr>
        <w:tabs>
          <w:tab w:val="left" w:pos="1134"/>
        </w:tabs>
        <w:jc w:val="both"/>
        <w:rPr>
          <w:spacing w:val="-6"/>
          <w:sz w:val="28"/>
          <w:szCs w:val="28"/>
        </w:rPr>
      </w:pPr>
      <w:r>
        <w:rPr>
          <w:rFonts w:ascii="Times New Roman" w:hAnsi="Times New Roman"/>
          <w:sz w:val="28"/>
          <w:szCs w:val="28"/>
        </w:rPr>
        <w:t xml:space="preserve"> Обеспечение</w:t>
      </w:r>
      <w:r>
        <w:rPr>
          <w:rFonts w:ascii="Times New Roman" w:hAnsi="Times New Roman"/>
          <w:spacing w:val="-6"/>
          <w:sz w:val="28"/>
          <w:szCs w:val="28"/>
        </w:rPr>
        <w:t xml:space="preserve"> исполнения обязательств по договору: не предусмотрено.</w:t>
      </w:r>
    </w:p>
    <w:p w:rsidR="00EF30B7" w:rsidRDefault="00EF30B7" w:rsidP="00EF30B7">
      <w:pPr>
        <w:pStyle w:val="a7"/>
        <w:numPr>
          <w:ilvl w:val="0"/>
          <w:numId w:val="3"/>
        </w:numPr>
        <w:tabs>
          <w:tab w:val="left" w:pos="0"/>
        </w:tabs>
        <w:spacing w:line="240" w:lineRule="auto"/>
        <w:ind w:left="0" w:firstLine="709"/>
        <w:jc w:val="both"/>
        <w:rPr>
          <w:rFonts w:ascii="Times New Roman" w:hAnsi="Times New Roman"/>
          <w:spacing w:val="-6"/>
          <w:sz w:val="28"/>
          <w:szCs w:val="28"/>
        </w:rPr>
      </w:pPr>
      <w:r>
        <w:rPr>
          <w:rFonts w:ascii="Times New Roman" w:hAnsi="Times New Roman"/>
          <w:sz w:val="28"/>
          <w:szCs w:val="28"/>
        </w:rPr>
        <w:t>Отказ организатора аукциона от проведения аукциона по решению заказчика, не позднее пяти дней до дня окончания срока подачи заявок на участие в аукционе, в указанных ниже случаях не приводит к каким-либо последствиям для организатора аукциона:</w:t>
      </w:r>
    </w:p>
    <w:p w:rsidR="00EF30B7" w:rsidRDefault="00EF30B7" w:rsidP="00EF30B7">
      <w:pPr>
        <w:pStyle w:val="a5"/>
        <w:spacing w:after="0"/>
        <w:ind w:left="0"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F30B7" w:rsidRDefault="00EF30B7" w:rsidP="00EF30B7">
      <w:pPr>
        <w:pStyle w:val="a5"/>
        <w:spacing w:after="0"/>
        <w:ind w:left="0"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F30B7" w:rsidRDefault="00EF30B7" w:rsidP="00EF30B7">
      <w:pPr>
        <w:pStyle w:val="a5"/>
        <w:spacing w:after="0"/>
        <w:ind w:left="0"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F30B7" w:rsidRDefault="00EF30B7" w:rsidP="00EF30B7">
      <w:pPr>
        <w:pStyle w:val="a5"/>
        <w:spacing w:after="0"/>
        <w:ind w:left="0" w:firstLine="709"/>
        <w:jc w:val="both"/>
        <w:rPr>
          <w:sz w:val="28"/>
          <w:szCs w:val="28"/>
        </w:rPr>
      </w:pPr>
      <w:proofErr w:type="gramStart"/>
      <w:r>
        <w:rPr>
          <w:sz w:val="28"/>
          <w:szCs w:val="28"/>
        </w:rPr>
        <w:t>Извещение об отказе от проведения аукциона или любого лота аукциона, содержащее обоснование такого отказа, подписывается руководителем заказчика и размещается организатором аукциона в течение того же рабочего дня (а если извещение об отказе от проведения аукциона получено организатором после 18 часов по месту нахождения организатора аукциона — в течение следующего рабочего дня) в порядке, установленном для размещения извещения о проведении аукциона и</w:t>
      </w:r>
      <w:proofErr w:type="gramEnd"/>
      <w:r>
        <w:rPr>
          <w:sz w:val="28"/>
          <w:szCs w:val="28"/>
        </w:rPr>
        <w:t xml:space="preserve"> аукционной документации.</w:t>
      </w:r>
    </w:p>
    <w:p w:rsidR="00EF30B7" w:rsidRDefault="00EF30B7" w:rsidP="00EF30B7">
      <w:pPr>
        <w:tabs>
          <w:tab w:val="left" w:pos="1134"/>
        </w:tabs>
        <w:ind w:left="142" w:firstLine="567"/>
        <w:contextualSpacing/>
        <w:jc w:val="both"/>
        <w:rPr>
          <w:sz w:val="28"/>
          <w:szCs w:val="28"/>
        </w:rPr>
      </w:pPr>
    </w:p>
    <w:p w:rsidR="00EF30B7" w:rsidRDefault="00EF30B7" w:rsidP="00EF30B7">
      <w:pPr>
        <w:pStyle w:val="a7"/>
        <w:numPr>
          <w:ilvl w:val="0"/>
          <w:numId w:val="3"/>
        </w:numPr>
        <w:tabs>
          <w:tab w:val="left" w:pos="0"/>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аукциона, аукционной комиссии: </w:t>
      </w:r>
    </w:p>
    <w:p w:rsidR="00644B49" w:rsidRDefault="00EF30B7" w:rsidP="00EF30B7">
      <w:r>
        <w:rPr>
          <w:sz w:val="28"/>
          <w:szCs w:val="28"/>
        </w:rPr>
        <w:t xml:space="preserve">Центральный арбитражный комитет (ЦАК) - </w:t>
      </w:r>
      <w:hyperlink r:id="rId10" w:history="1">
        <w:r>
          <w:rPr>
            <w:rStyle w:val="a4"/>
            <w:sz w:val="28"/>
            <w:szCs w:val="28"/>
          </w:rPr>
          <w:t>arbitration@rosatom.ru</w:t>
        </w:r>
      </w:hyperlink>
      <w:r>
        <w:rPr>
          <w:sz w:val="28"/>
          <w:szCs w:val="28"/>
        </w:rPr>
        <w:t>.</w:t>
      </w:r>
    </w:p>
    <w:sectPr w:rsidR="00644B49" w:rsidSect="00644B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F30B7"/>
    <w:rsid w:val="00097B3E"/>
    <w:rsid w:val="00112688"/>
    <w:rsid w:val="00170AC9"/>
    <w:rsid w:val="00195E74"/>
    <w:rsid w:val="002934EA"/>
    <w:rsid w:val="0049259D"/>
    <w:rsid w:val="005109D1"/>
    <w:rsid w:val="00587450"/>
    <w:rsid w:val="00644B49"/>
    <w:rsid w:val="007831FC"/>
    <w:rsid w:val="008053C4"/>
    <w:rsid w:val="008A0F21"/>
    <w:rsid w:val="00910B47"/>
    <w:rsid w:val="009D55B9"/>
    <w:rsid w:val="00AC0154"/>
    <w:rsid w:val="00BF6EEB"/>
    <w:rsid w:val="00CE4E5C"/>
    <w:rsid w:val="00DC3259"/>
    <w:rsid w:val="00EF30B7"/>
    <w:rsid w:val="00FD73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F30B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F30B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EF30B7"/>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F30B7"/>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EF30B7"/>
    <w:rPr>
      <w:rFonts w:ascii="Arial" w:eastAsia="Times New Roman" w:hAnsi="Arial" w:cs="Arial"/>
      <w:i/>
      <w:iCs/>
      <w:sz w:val="28"/>
      <w:szCs w:val="28"/>
      <w:lang w:eastAsia="ru-RU"/>
    </w:rPr>
  </w:style>
  <w:style w:type="character" w:styleId="a4">
    <w:name w:val="Hyperlink"/>
    <w:uiPriority w:val="99"/>
    <w:semiHidden/>
    <w:unhideWhenUsed/>
    <w:rsid w:val="00EF30B7"/>
    <w:rPr>
      <w:color w:val="0000FF"/>
      <w:u w:val="single"/>
    </w:rPr>
  </w:style>
  <w:style w:type="paragraph" w:styleId="a5">
    <w:name w:val="List Continue"/>
    <w:basedOn w:val="a0"/>
    <w:semiHidden/>
    <w:unhideWhenUsed/>
    <w:rsid w:val="00EF30B7"/>
    <w:pPr>
      <w:spacing w:after="120"/>
      <w:ind w:left="283"/>
    </w:pPr>
  </w:style>
  <w:style w:type="character" w:customStyle="1" w:styleId="a6">
    <w:name w:val="Абзац списка Знак"/>
    <w:link w:val="a7"/>
    <w:locked/>
    <w:rsid w:val="00EF30B7"/>
    <w:rPr>
      <w:rFonts w:ascii="Calibri" w:eastAsia="Calibri" w:hAnsi="Calibri"/>
    </w:rPr>
  </w:style>
  <w:style w:type="paragraph" w:styleId="a7">
    <w:name w:val="List Paragraph"/>
    <w:basedOn w:val="a0"/>
    <w:link w:val="a6"/>
    <w:qFormat/>
    <w:rsid w:val="00EF30B7"/>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EF30B7"/>
    <w:pPr>
      <w:numPr>
        <w:ilvl w:val="2"/>
        <w:numId w:val="1"/>
      </w:numPr>
      <w:snapToGrid w:val="0"/>
      <w:spacing w:line="360" w:lineRule="auto"/>
      <w:jc w:val="both"/>
    </w:pPr>
    <w:rPr>
      <w:sz w:val="28"/>
      <w:szCs w:val="28"/>
    </w:rPr>
  </w:style>
</w:styles>
</file>

<file path=word/webSettings.xml><?xml version="1.0" encoding="utf-8"?>
<w:webSettings xmlns:r="http://schemas.openxmlformats.org/officeDocument/2006/relationships" xmlns:w="http://schemas.openxmlformats.org/wordprocessingml/2006/main">
  <w:divs>
    <w:div w:id="349375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tovar@armz-service.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1535</Words>
  <Characters>8754</Characters>
  <Application>Microsoft Office Word</Application>
  <DocSecurity>0</DocSecurity>
  <Lines>72</Lines>
  <Paragraphs>20</Paragraphs>
  <ScaleCrop>false</ScaleCrop>
  <Company/>
  <LinksUpToDate>false</LinksUpToDate>
  <CharactersWithSpaces>10269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potemkin.s.d</dc:creator>
  <cp:keywords/>
  <dc:description/>
  <cp:lastModifiedBy>potemkin.s.d</cp:lastModifiedBy>
  <cp:revision>2</cp:revision>
  <dcterms:created xsi:type="dcterms:W3CDTF">2015-05-19T10:51:00Z</dcterms:created>
  <dcterms:modified xsi:type="dcterms:W3CDTF">2015-05-19T10:52:00Z</dcterms:modified>
</cp:coreProperties>
</file>