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9F7" w:rsidRPr="00485085" w:rsidRDefault="000969F7" w:rsidP="000969F7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0969F7" w:rsidRPr="00485085" w:rsidRDefault="000969F7" w:rsidP="000969F7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Pr="001911BB" w:rsidRDefault="000969F7" w:rsidP="000969F7">
      <w:pPr>
        <w:jc w:val="center"/>
        <w:rPr>
          <w:rFonts w:ascii="Times New Roman" w:hAnsi="Times New Roman"/>
          <w:color w:val="000000"/>
          <w:szCs w:val="24"/>
        </w:rPr>
      </w:pPr>
    </w:p>
    <w:p w:rsidR="000969F7" w:rsidRPr="00370AF5" w:rsidRDefault="000969F7" w:rsidP="000969F7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0969F7" w:rsidRPr="00370AF5" w:rsidRDefault="000969F7" w:rsidP="000969F7">
      <w:pPr>
        <w:jc w:val="center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center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center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center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center"/>
        <w:rPr>
          <w:rFonts w:ascii="Times New Roman" w:hAnsi="Times New Roman"/>
          <w:color w:val="000000"/>
        </w:rPr>
      </w:pPr>
    </w:p>
    <w:p w:rsidR="000969F7" w:rsidRPr="001D220D" w:rsidRDefault="000969F7" w:rsidP="000969F7">
      <w:pPr>
        <w:jc w:val="center"/>
        <w:rPr>
          <w:rFonts w:ascii="Times New Roman" w:hAnsi="Times New Roman"/>
          <w:color w:val="000000"/>
          <w:u w:val="single"/>
        </w:rPr>
      </w:pPr>
      <w:r w:rsidRPr="00370AF5">
        <w:rPr>
          <w:rFonts w:ascii="Times New Roman" w:hAnsi="Times New Roman"/>
          <w:color w:val="000000"/>
        </w:rPr>
        <w:t xml:space="preserve">Предмет закупки: </w:t>
      </w:r>
      <w:r w:rsidRPr="001D220D">
        <w:rPr>
          <w:rFonts w:ascii="Times New Roman" w:hAnsi="Times New Roman"/>
          <w:color w:val="000000"/>
          <w:u w:val="single"/>
        </w:rPr>
        <w:t>Выполнение работ по ремонту автомобильной стоянки на ОТ-1.</w:t>
      </w:r>
    </w:p>
    <w:p w:rsidR="000969F7" w:rsidRPr="00370AF5" w:rsidRDefault="000969F7" w:rsidP="000969F7">
      <w:pPr>
        <w:jc w:val="center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0969F7" w:rsidRPr="00370AF5" w:rsidRDefault="000969F7" w:rsidP="000969F7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0969F7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1D220D" w:rsidRDefault="000969F7" w:rsidP="000969F7">
      <w:pPr>
        <w:jc w:val="both"/>
        <w:rPr>
          <w:rFonts w:ascii="Times New Roman" w:hAnsi="Times New Roman"/>
          <w:color w:val="000000"/>
        </w:rPr>
      </w:pPr>
      <w:r w:rsidRPr="001D220D">
        <w:rPr>
          <w:rFonts w:ascii="Times New Roman" w:hAnsi="Times New Roman"/>
          <w:color w:val="000000"/>
        </w:rPr>
        <w:lastRenderedPageBreak/>
        <w:t>Техническое задание на выполнение работ по ремонту автомобильной стоянки на ОТ-1.</w:t>
      </w: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СОДЕРЖАНИЕ</w:t>
      </w: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2. ОБЩИЕ ПОЛОЖЕНИЯ.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2.1 Сведения о выполняемых работах.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2.2 Сведения о месте выполнения работ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2.3 Требования к разработке </w:t>
      </w:r>
      <w:r w:rsidRPr="00845794">
        <w:rPr>
          <w:rFonts w:ascii="Times New Roman" w:hAnsi="Times New Roman"/>
          <w:bCs/>
          <w:color w:val="000000"/>
        </w:rPr>
        <w:t>проекта производства работ</w:t>
      </w:r>
      <w:r w:rsidRPr="00845794">
        <w:rPr>
          <w:rFonts w:ascii="Times New Roman" w:hAnsi="Times New Roman"/>
          <w:color w:val="000000"/>
        </w:rPr>
        <w:t>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3. ТРЕБОВАНИЯ К ТЕХНИЧЕСКИМ ХАРАКТЕРИСТИКАМ РАБОТ.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bCs/>
          <w:color w:val="000000"/>
        </w:rPr>
        <w:t>Подраздел 3.1 Технические требования при выполнении работ</w:t>
      </w:r>
      <w:r w:rsidRPr="00845794">
        <w:rPr>
          <w:rFonts w:ascii="Times New Roman" w:hAnsi="Times New Roman"/>
          <w:color w:val="000000"/>
        </w:rPr>
        <w:t>.</w:t>
      </w:r>
    </w:p>
    <w:p w:rsidR="000969F7" w:rsidRPr="00845794" w:rsidRDefault="000969F7" w:rsidP="000969F7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3.2 Требования </w:t>
      </w:r>
      <w:r w:rsidRPr="00845794">
        <w:rPr>
          <w:rFonts w:ascii="Times New Roman" w:hAnsi="Times New Roman"/>
          <w:bCs/>
          <w:color w:val="000000"/>
        </w:rPr>
        <w:t>к оформлению и составу проекта производства работ.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РАЗДЕЛ 4. ВЕДОМОСТЬ ФИЗИЧЕСКИХ ОБЪЕМОВ РАБОТ. 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5. ТРЕБОВАНИЯ К МАТЕРИАЛАМ И ОБОРУДОВАНИЮ, ПРИМЕНЯЕМЫМ ДЛЯ ВЫПОЛНЕНИЯ РАБОТ.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>РАЗДЕЛ 6</w:t>
      </w:r>
      <w:r w:rsidRPr="00845794">
        <w:rPr>
          <w:rFonts w:ascii="Times New Roman" w:hAnsi="Times New Roman"/>
          <w:bCs/>
          <w:color w:val="000000"/>
        </w:rPr>
        <w:t xml:space="preserve"> ПЕРЕЧЕНЬ ПРОЕКТНОЙ И РАБОЧЕЙ ДОКУМЕНТАЦИИ.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7. ТРЕБОВАНИЯ И УСЛОВИЯ К РАЗРАБОТКЕ ПРИРОДООХРАННЫХ МЕР И МЕРОПРИЯТИЙ.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8. СРОК ВЫПОЛНЕНИЯ РАБОТ.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9. ТРЕБОВАНИЯ К КАЧЕСТВУ ВЫПОЛНЯЕМЫХ РАБОТ.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10. ТРЕБОВАНИЯ К ОСОБЫМ УСЛОВИЯМ РАБОТ.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11. ТРЕБОВАНИЯ К СРОКУ И (ИЛИ) ОБЪЕМУ ПРЕДОСТАВЛЕНИЯ ГАРАНТИЙ.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12. ТРЕБОВАНИЯ К БЕЗОПАСНОСТИ ВЫПОЛНЯЕМЫХ РАБОТ.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13. ТРЕБОВАНИЯ К РЕЗУЛЬТАТАМ РАБОТ И ПОРЯДКУ ПРИЕМКИ.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14. ТРЕБОВАНИЕ К ФОРМЕ ПРЕДСТАВЛЯЕМОЙ ИНФОРМАЦИИ.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15. ТРЕБОВАНИЯ К ТЕХНИЧЕСКОМУ ОБУЧЕНИЮ ПЕРСОНАЛА ЗАКАЗЧИКА.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16. ПЕРЕЧЕНЬ ПРИНЯТЫХ СОКРАЩЕНИЙ.</w:t>
      </w: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845794" w:rsidRDefault="000969F7" w:rsidP="000969F7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17. ПЕРЕЧЕНЬ ПРИЛОЖЕНИЙ.</w:t>
      </w:r>
    </w:p>
    <w:p w:rsidR="000969F7" w:rsidRPr="00845794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p w:rsidR="000969F7" w:rsidRDefault="000969F7" w:rsidP="000969F7">
      <w:pPr>
        <w:jc w:val="center"/>
        <w:rPr>
          <w:rFonts w:ascii="Times New Roman" w:hAnsi="Times New Roman"/>
          <w:b/>
          <w:color w:val="000000"/>
        </w:rPr>
      </w:pPr>
    </w:p>
    <w:p w:rsidR="000923D2" w:rsidRDefault="000923D2" w:rsidP="000969F7">
      <w:pPr>
        <w:jc w:val="center"/>
        <w:rPr>
          <w:rFonts w:ascii="Times New Roman" w:hAnsi="Times New Roman"/>
          <w:b/>
          <w:color w:val="000000"/>
        </w:rPr>
      </w:pPr>
    </w:p>
    <w:p w:rsidR="000923D2" w:rsidRDefault="000923D2" w:rsidP="000969F7">
      <w:pPr>
        <w:jc w:val="center"/>
        <w:rPr>
          <w:rFonts w:ascii="Times New Roman" w:hAnsi="Times New Roman"/>
          <w:b/>
          <w:color w:val="000000"/>
        </w:rPr>
      </w:pPr>
    </w:p>
    <w:p w:rsidR="000923D2" w:rsidRDefault="000923D2" w:rsidP="000969F7">
      <w:pPr>
        <w:jc w:val="center"/>
        <w:rPr>
          <w:rFonts w:ascii="Times New Roman" w:hAnsi="Times New Roman"/>
          <w:b/>
          <w:color w:val="000000"/>
        </w:rPr>
      </w:pPr>
    </w:p>
    <w:p w:rsidR="000923D2" w:rsidRDefault="000923D2" w:rsidP="000969F7">
      <w:pPr>
        <w:jc w:val="center"/>
        <w:rPr>
          <w:rFonts w:ascii="Times New Roman" w:hAnsi="Times New Roman"/>
          <w:b/>
          <w:color w:val="000000"/>
        </w:rPr>
      </w:pPr>
    </w:p>
    <w:p w:rsidR="000923D2" w:rsidRPr="000969F7" w:rsidRDefault="000923D2" w:rsidP="000969F7">
      <w:pPr>
        <w:jc w:val="center"/>
        <w:rPr>
          <w:rFonts w:ascii="Times New Roman" w:hAnsi="Times New Roman"/>
          <w:b/>
          <w:color w:val="000000"/>
        </w:rPr>
      </w:pPr>
      <w:bookmarkStart w:id="0" w:name="_GoBack"/>
      <w:bookmarkEnd w:id="0"/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lastRenderedPageBreak/>
        <w:t>РАЗДЕЛ 1. НАИМЕНОВАНИЕ ВЫПОЛНЯЕМЫХ РАБОТ</w:t>
      </w: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1D6D06">
              <w:rPr>
                <w:rFonts w:ascii="Times New Roman" w:hAnsi="Times New Roman"/>
                <w:color w:val="000000"/>
              </w:rPr>
              <w:t>Выполнение работ по ремонту автомобильной стоянки на ОТ-1.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0969F7" w:rsidRPr="00370AF5" w:rsidTr="00F434C2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0969F7" w:rsidRPr="00370AF5" w:rsidTr="00F434C2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7727B2">
              <w:rPr>
                <w:rFonts w:ascii="Times New Roman" w:hAnsi="Times New Roman"/>
                <w:color w:val="000000"/>
              </w:rPr>
              <w:t>Работы будут выполняться на режимной территории ФГУП «ГНЦ РФ-ФЭИ».</w:t>
            </w:r>
          </w:p>
        </w:tc>
      </w:tr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0969F7" w:rsidRPr="00370AF5" w:rsidTr="00F434C2">
        <w:trPr>
          <w:trHeight w:hRule="exact" w:val="8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0969F7" w:rsidRPr="00370AF5" w:rsidTr="00F434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0969F7" w:rsidRPr="00370AF5" w:rsidTr="00F434C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1"/>
        <w:gridCol w:w="6660"/>
        <w:gridCol w:w="1307"/>
        <w:gridCol w:w="1309"/>
      </w:tblGrid>
      <w:tr w:rsidR="000969F7" w:rsidRPr="006155CA" w:rsidTr="00F434C2">
        <w:trPr>
          <w:trHeight w:val="463"/>
        </w:trPr>
        <w:tc>
          <w:tcPr>
            <w:tcW w:w="217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№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/п</w:t>
            </w: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Наименование работ и затрат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Единица измерения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Количество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0969F7" w:rsidRPr="006155CA" w:rsidTr="00F434C2">
        <w:trPr>
          <w:trHeight w:val="20"/>
        </w:trPr>
        <w:tc>
          <w:tcPr>
            <w:tcW w:w="4325" w:type="pct"/>
            <w:gridSpan w:val="3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Въезд (бывший ж/д въезд)</w:t>
            </w: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каркасов ворот большепролетных зданий, ангаров и др. без механизмов открывания (Въездные ворота)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Монтаж каркасов ворот большепролетных зданий, ангаров и др. без механизмов открывания (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перенавеска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ворот на новые навесы - открывание вовнутрь)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Приваривание стопорных засовов для фиксации ворот в открытом состоянии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Скобяные изделия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Приваривание проушин к воротам под навесной замок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каркасов ворот большепролетных зданий, ангаров и др. без механизмов открывания (железнодорожные ворота между складом №40 и 38)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Разработка грунта вручную, группа грунтов 2 между забором и рампой здания - складские помещения)</w:t>
            </w:r>
            <w:proofErr w:type="gramEnd"/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основания под фундаменты песчаного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ленточных фундаментов бетонных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блоков (контейнеров) (пост охраны ПО-01 2,4х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,5х1,5м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Пост охраны ПО-01 (2,4х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,5х1,5)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блок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Бурение отверстия диаметром 500 мм вращательным (роторным) способом в грунтах и породах группы 2 (для установки автоматического шлагбаума)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Бетонирование шлагбаума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Бетон тяжелый, крупность заполнителя 10 мм, класс В15 (М200)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Шлагбаум автоматический "Фантом 3000" </w:t>
            </w:r>
            <w:r w:rsidRPr="00AA24E5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или эквивалент 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 комплекте: тумба (привод, блок электроники "Стандарт"</w:t>
            </w:r>
            <w:r w:rsidRPr="00AA24E5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или эквивалент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, сигнальная лампа), стрела 3 метра, кнопка управления.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Тех. характеристики: минимальная температура эксплуатации не менее -50 С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>0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; максимальная температура эксплуатации не менее +70 С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>0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; Интенсивность (%)100; время открытия шлагбаума не более 2,5 сек; сечение стрелы плоское 60 мм.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Бурение отверстия диаметром 500 мм вращательным (роторным) способом в грунтах и породах группы 2 глубиной 1,5 м - 5 шт. для стоек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Двутавры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параллельными гранями полок нормальные «Б», сталь 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 xml:space="preserve">спокойная, № 26-40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0,434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Бетонирование стоек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Бетон тяжелый, крупность заполнителя 10 мм, класс В15 (М200)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железобетонных оград из панелей длиной 3 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Панель бетонного забора ПО-2 с ножками (2500х2500*150мм)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8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Масляная окраска металлических поверхностей стоек и ворот, количество окрасок 2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пути звеньями, шпалы железобетонные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0,068</w:t>
            </w: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Въезд с ул. Менделеева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Разборка покрытий и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оснований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асфальтобетонных с помощью молотков отбойных (30х0,04=1,2м3)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бортовых камней на бетонном основании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Разработка грунта вручную, группа грунтов 2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Уплотнение песка пневматическими трамбовками,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 уплотненного грунта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Щебень из природного камня для строительных работ марка 1000, фракция 5(3)-10 мм, кубовидный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цементобетонных покрытий однослойных, толщина слоя 15 см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0,0155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бортовых камней бетонных при других видах покрытий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Камни железобетонные бортовые БР150.30.15 /бетон В30 (М400), объем 0,063 м3, расход арматуры 2,2 кг/ (ГОСТ 6665-91)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Розлив вяжущих материалов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покрытия толщиной 5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грунта лишнего и асфальтовой крошки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4325" w:type="pct"/>
            <w:gridSpan w:val="3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Демонтаж башенного крана БКСМ-7-5Г</w:t>
            </w: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башенного крана на открытой площадке, масса оборудования 90 т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Путь из двух нитей разборка рельсовых путей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звено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Резка стальных конструкций крана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500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Круг отрезной размером 230х3х22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255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металлических конструкций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Погрузка, вывоз и разгрузка изделий из сборного железобетона, бетона, керамзитобетона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Благоустройство территории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Замена люков и кирпичных горловин колодцев и камер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ограждений проволочных многорядных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отдельных мест покрытия из асбоцементных листов усиленного профиля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вывоз и разгрузка металлолома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Расчистка площадей от кустарника и мелколесья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34,82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Корчевка корней срезанного кустарника и мелколесья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ГА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0,3482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Валка деревьев мягких пород с корня, диаметр стволов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Разделка древесины мягких пород, полученной от валки леса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разделочных площадок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Корчевка пней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пней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вывозка пней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пней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Погрузка и вывоз леса пиленого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Выкашивание газонов партерных и обыкновенных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6,3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Планировка участка механизированным способом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17,2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Разработка грунта с погрузкой, группа грунтов 2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1,014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Доработка грунта вручную, группа грунтов 2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Разработка грунта с погрузкой, группа грунтов 2 (устройство дренажных колодцев)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0,0088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грунта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1318,2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круглых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дождеприемных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колодцев для дождевой канализации из сборного железобетона диаметром 1,0 м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Люки чугунные с решеткой для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дождеприемного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колодца ЛР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подстилающих и выравнивающих слоев оснований из песка толщ.150мм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3,819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381,9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подстилающих и выравнивающих слоев оснований из щебня с разравниванием материалов и уплотнением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5,07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Щебень из гравия для строительных работ марка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р.8, фракция 20-40 мм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507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Розлив вяжущих материалов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покрытия толщиной 5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покрытий и оснований цементно-бетонных (отдельными местами)                 (145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*0,15=21,75 м3)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0,2175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цементобетонных покрытий однослойных, толщина слоя 15 см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0,145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деформированных асфальтобетонных покрытий самоходными холодными фрезами с шириной фрезерования 1500-2100 мм толщиной слоя: до 50 мм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0,994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Лом асфальтобетона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98,406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Розлив вяжущих материалов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0,994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покрытия толщиной 5 см из горячих асфальтобетонных смесей плотных мелкозернистых типа АБВ, плотность каменных материалов 2,5-2,9 т/м3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0,994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выравнивающего слоя из асфальтобетонной смеси без применения укладчиков асфальтобетона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Разметка проезжей части краской сплошной линией шириной 0,1 м (размета парковочных мест)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км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3,8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бетонных блоков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фундаментных, ж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/бетонных лотков, оконных перемычек, бетонных оснований опор забора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Разгрузка при автомобильных перевозках с применением автомобильных кранов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Перевозка грузов I класса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Перевозка грузов I класса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</w:t>
            </w: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Здание пилорамы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Кладка отдельных участков из кирпича наружных простых стен (окно у ворот)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Обшивка оконных блоков сотовым поликарбонатом толщ. 10 мм прозрачного цвета с креплением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саморезами</w:t>
            </w:r>
            <w:proofErr w:type="spellEnd"/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0,462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Поликарбонат сотовый толщиной 10 мм прозрачный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48,51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Саморез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уплотнительной резиновой шайбой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323,4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Облицовка ворот стальным профилированным листом коричневого цвета (сплошная обшивка-2-е ворот -16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; частичная обшивка 1-ни ворота -5,6 м2(низ ворот))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0,216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Профнастил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оцинкованный с покрытием полиэстер C10-1100-0,5 коричневого цвета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25,92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дверных приборов проушины под навесные замки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Замок навесной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Противопожарные щиты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Сверление отверстий в кирпичных стенах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электроперфоратором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диаметром до 20 мм, толщина стен 0,5 кирпича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щитов противопожарных металлических открытого типа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Щит противопожарный металлический (открытого типа) с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Огнетушитель углекислотный ОУ-10 в сборе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Ящик металлический для песка V=0.5 м3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Багор пожарный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Лом пожарный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Ведро конусное пожарное металлическое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Топор пожарный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Рукав пожарный "Стандарт" 51мм с головкой ГР-50А и стволом РС 50.01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А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,             длина 20 метров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Знаки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Установка дорожных знаков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бесфундаментных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на металлических стойках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"Сужение дороги справа" 1.20.2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"Дорожные работы" 1.25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"Движение без остановки запрещено"  2.5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"Ограничение максимальной скорости"  3.24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"Конец зоны ограничения максимальной скорости"  3.25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"Огнетушитель" 7.20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"Курить запрещено"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Стойка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Кольцо металлическое для крепления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Световые настенные указатели (Знак "Берегись автомобиля")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Световой двухсторонний знак "Берегись автомобиля"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дым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-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газовыделением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марки ВВГнг-LS, с числом жил - 2 и сечением 1,5 мм2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0969F7" w:rsidRPr="006155CA" w:rsidTr="00F434C2">
        <w:trPr>
          <w:trHeight w:val="20"/>
        </w:trPr>
        <w:tc>
          <w:tcPr>
            <w:tcW w:w="4325" w:type="pct"/>
            <w:gridSpan w:val="3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Складские помещения РСУ, АБК и мастерские РСУ</w:t>
            </w: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Подраздел: Бытовка кладовщика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оконных переплетов остекленных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двухстворчатых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Блок оконный пластиковый с поворотной и поворотно-откидной створкой с двухкамерным стеклопакетом (32мм)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100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м.п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Доски подоконные ПВХ, шириной 400 мм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Облицовка оконных проемов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полимерным покрытием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дверных полотен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0,037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дверного блока металлического индивидуального изготовления двупольного, утепленного, с комплектом приборов (1800х2100мм)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проема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3,7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Дверной блок металлический, двупольный, утепленный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индивидуального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изготоления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комплектом приборов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блок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плинтусов: деревянных и из пластмассовых материалов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Разборка покрытий полов: из линолеума и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релина</w:t>
            </w:r>
            <w:proofErr w:type="spellEnd"/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выравнивающих стяжек цементных толщиной 20 мм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Линолеум полукоммерческий гетерогенный (общая толщина 4 мм, толщина защитного слоя 0,7 мм, класс 33)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30,6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Укладка металлического накладного профиля (порога)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Профили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стыкоперекрывающие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из алюминиевых сплавов (порожки) с покрытием и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антискользящей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вставкой, шириной 39 мм, длиной 0,9 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8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Счистка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набела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потолков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потолков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0,00429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Счистка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набела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со стен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стен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0,01209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дверей за два раза с расчисткой старой краски до 35%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0,28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дверных  откосов внутри здания по камню и бетону цементно-известковым раствором: прямолинейных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0,000143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дверных  откосов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окраска масляными составами дверных откосов, подготовленных под окраску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0,47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окрашенного эл/щита за 2 раза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дверных приборов замки врезные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дверных приборов замки накладные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выключателей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светильников с лампами накаливания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Демонтаж: смывных бачков чугунных или фаянсовых на стене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7" w:hanging="357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Демонтаж: смывных труб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унитазов и писсуаров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унитазов с бачком непосредственно присоединенным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10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Унитаз-компакт тип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Элегант</w:t>
            </w:r>
            <w:proofErr w:type="spellEnd"/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Гофра для соединения унитаза с канализационной трубой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Смена: гибких подводок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Смена: сидений к унитазам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Смена: вентиля на холодной воде на кран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шаровый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д.15мм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Прокладка трубопроводов водоснабжения из стальных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водогазопроводных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неоцинкованных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труб диаметром 15 мм (подводка к унитазу и умывальнику)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Кран шаровой муфтовый 11Б27П1, диаметром 15 мм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кранов водоразборных и туалетных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Прочистка канализационной сети внутренней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Погрузка и вывоз мусора строительного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 xml:space="preserve">Подраздел: </w:t>
            </w:r>
            <w:proofErr w:type="spellStart"/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Теплоузел</w:t>
            </w:r>
            <w:proofErr w:type="spellEnd"/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дверных полотен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металлических дверных блоков в готовые проемы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проема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Скобяные изделия для блоков входных дверей в помещение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однопольных</w:t>
            </w:r>
            <w:proofErr w:type="spellEnd"/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Дверь противопожарная металлическая с тепловой изоляцией ДПМ-01/60 (EI 60)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дверных  откосов внутри здания по камню и бетону цементно-известковым раствором: прямолинейных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0,000117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дверных откосов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окраска масляными составами дверных откосов, подготовленных под окраску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Погрузка и вывоз мусора строительного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Склад РСУ и столярный цех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дверных полотен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0,095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металлических дверных блоков в готовые проемы (900х2000мм)-5 блока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проема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9,5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Скобяные изделия для блоков входных дверей в помещение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однопольных</w:t>
            </w:r>
            <w:proofErr w:type="spellEnd"/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Дверь противопожарная металлическая с тепловой изоляцией ДПМ-01/60 (EI 60)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дверных  откосов внутри здания по камню и бетону цементно-известковым раствором: прямолинейных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0,000793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дверных  откосов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Улучшенная окраска масляными составами дверных откосов, 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подготовленных под окраску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наружных прямолинейных откосов (дверных и оконных) по камню и бетону цементно-известковым раствором с земли и лесов (6,2+3,7=9,9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0,099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толщиной слоя до 20 мм (склад РСУ)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Огрунтовка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дверных и оконных откосов (склад РСУ) с расчисткой старой краски более 35% с земли и лесов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0,037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толщиной слоя до  30мм (столярный цех)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0,73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цоколя  (столярный цех) по камню и бетону с земли и лесов цементно-известковым раствором площадью отдельных мест до 5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толщиной слоя до 20 мм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0,18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Огрунтовка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ранее окрашенных фасадов под окраску перхлорвиниловыми красками простых с земли и лесов (столярный цех)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Замок навесной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Погрузка и вывоз мусора строительного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Демонтаж сараев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надземной части тесовых сараев без сохранения годных материалов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42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опорных стоек для пролетов до 24 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4,36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Демонтаж связей и распорок из одиночных и парных уголков,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гнутосварных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профилей для пролетов до 24 м при высоте здания до 25 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1,84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подвесных путей и монорельсов для тельферов на высоте до 25 м прямолинейных по железобетонным опорам, номера балок 24 М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конструкций, закрепляемых на фундаментах внутри зданий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0969F7" w:rsidRPr="006155CA" w:rsidTr="00F434C2">
        <w:trPr>
          <w:trHeight w:val="20"/>
        </w:trPr>
        <w:tc>
          <w:tcPr>
            <w:tcW w:w="217" w:type="pct"/>
            <w:vAlign w:val="center"/>
          </w:tcPr>
          <w:p w:rsidR="000969F7" w:rsidRPr="006155CA" w:rsidRDefault="000969F7" w:rsidP="000969F7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металлолома </w:t>
            </w:r>
          </w:p>
        </w:tc>
        <w:tc>
          <w:tcPr>
            <w:tcW w:w="674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0969F7" w:rsidRPr="006155CA" w:rsidRDefault="000969F7" w:rsidP="00F434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b/>
          <w:color w:val="000000"/>
        </w:rPr>
      </w:pPr>
      <w:r w:rsidRPr="00370AF5">
        <w:rPr>
          <w:rFonts w:ascii="Times New Roman" w:hAnsi="Times New Roman"/>
          <w:b/>
          <w:color w:val="000000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0969F7" w:rsidRPr="00370AF5" w:rsidRDefault="000969F7" w:rsidP="000969F7">
      <w:pPr>
        <w:jc w:val="both"/>
        <w:rPr>
          <w:rFonts w:ascii="Times New Roman" w:hAnsi="Times New Roman"/>
          <w:b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0969F7" w:rsidRPr="005A50C0" w:rsidRDefault="000969F7" w:rsidP="000969F7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b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0969F7" w:rsidRPr="00370AF5" w:rsidTr="00F434C2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lastRenderedPageBreak/>
              <w:t>Таблица 3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0969F7" w:rsidRPr="00370AF5" w:rsidTr="00F434C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0969F7" w:rsidRPr="00370AF5" w:rsidTr="00F434C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0969F7" w:rsidRPr="00370AF5" w:rsidTr="00F434C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69F7" w:rsidRPr="00370AF5" w:rsidRDefault="000969F7" w:rsidP="00F434C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0969F7" w:rsidRPr="00370AF5" w:rsidRDefault="000969F7" w:rsidP="00F434C2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0969F7" w:rsidRPr="005A50C0" w:rsidRDefault="000969F7" w:rsidP="000969F7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0A41B1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0A41B1">
              <w:rPr>
                <w:rFonts w:ascii="Times New Roman" w:hAnsi="Times New Roman"/>
                <w:color w:val="000000"/>
              </w:rPr>
              <w:t>Дата начала работ – 2</w:t>
            </w:r>
            <w:r>
              <w:rPr>
                <w:rFonts w:ascii="Times New Roman" w:hAnsi="Times New Roman"/>
                <w:color w:val="000000"/>
              </w:rPr>
              <w:t>6.05</w:t>
            </w:r>
            <w:r w:rsidRPr="000A41B1">
              <w:rPr>
                <w:rFonts w:ascii="Times New Roman" w:hAnsi="Times New Roman"/>
                <w:color w:val="000000"/>
              </w:rPr>
              <w:t>.2014 г.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0A41B1">
              <w:rPr>
                <w:rFonts w:ascii="Times New Roman" w:hAnsi="Times New Roman"/>
                <w:color w:val="000000"/>
              </w:rPr>
              <w:t xml:space="preserve">Дата окончания работ – работы </w:t>
            </w:r>
            <w:r>
              <w:rPr>
                <w:rFonts w:ascii="Times New Roman" w:hAnsi="Times New Roman"/>
                <w:color w:val="000000"/>
              </w:rPr>
              <w:t>должны быть завершены не позже 24</w:t>
            </w:r>
            <w:r w:rsidRPr="000A41B1">
              <w:rPr>
                <w:rFonts w:ascii="Times New Roman" w:hAnsi="Times New Roman"/>
                <w:color w:val="000000"/>
              </w:rPr>
              <w:t>.10.2014 г.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D07DE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 (в т. ч: устройство автомобильной стоянки производить в соответствии с СП 113.13330.2012; при демонтаже башенного крана руководствоваться РД 22-28-37-02), а также нормативной и технической документации. </w:t>
            </w:r>
          </w:p>
          <w:p w:rsidR="000969F7" w:rsidRPr="00D07DE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Весь лом металлов, полученный при выполнении демонтажных работ, передается Заказчику. Погрузка металлолома на транспорт Заказчика осуществляется Подрядчиком.</w:t>
            </w:r>
          </w:p>
          <w:p w:rsidR="000969F7" w:rsidRPr="00D07DE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0969F7" w:rsidRPr="00D07DE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0969F7" w:rsidRPr="00D07DE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 xml:space="preserve"> актами Заказчика о допуске лиц на соответствующие объекты.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 xml:space="preserve"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</w:t>
            </w:r>
            <w:r w:rsidRPr="00370AF5">
              <w:rPr>
                <w:rFonts w:ascii="Times New Roman" w:hAnsi="Times New Roman"/>
                <w:color w:val="000000"/>
              </w:rPr>
              <w:lastRenderedPageBreak/>
              <w:t>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 xml:space="preserve">-  ППР-2012 «Правила противопожарного режима в Российской Федерации»; 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СНиП 12-01-2004 «Организация строительства»;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СНиП 12-03-2001 «Безопасность труда в строительстве». Часть 1.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СНиП 12-04-2002 «Безопасность труда в строительстве». Часть 2.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ГОСТ 12.1.046-85 «Нормы освещения строительных площадок»;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СНиП 3.02.01-87. Земляные сооружения, основания и фундаменты;</w:t>
            </w:r>
          </w:p>
          <w:p w:rsidR="000969F7" w:rsidRPr="003C6F7B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0969F7" w:rsidRPr="005A50C0" w:rsidRDefault="000969F7" w:rsidP="000969F7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0969F7" w:rsidRPr="00370AF5" w:rsidRDefault="000969F7" w:rsidP="000969F7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0969F7" w:rsidRPr="00370AF5" w:rsidTr="00F434C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2428"/>
        <w:gridCol w:w="6568"/>
      </w:tblGrid>
      <w:tr w:rsidR="000969F7" w:rsidRPr="00BC5B53" w:rsidTr="00F434C2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BC5B53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BC5B53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0969F7" w:rsidRPr="00BC5B53" w:rsidTr="00F434C2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0969F7" w:rsidRPr="00BC5B53" w:rsidTr="00F434C2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0969F7" w:rsidRPr="00BC5B53" w:rsidTr="00F434C2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0969F7" w:rsidRPr="00BC5B53" w:rsidTr="00F434C2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  <w:tr w:rsidR="000969F7" w:rsidRPr="00BC5B53" w:rsidTr="00F434C2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Свод правил</w:t>
            </w:r>
          </w:p>
        </w:tc>
      </w:tr>
      <w:tr w:rsidR="000969F7" w:rsidRPr="00BC5B53" w:rsidTr="00F434C2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BC5B53" w:rsidRDefault="000969F7" w:rsidP="00F434C2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Руководящий документ</w:t>
            </w: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0969F7" w:rsidRPr="005A50C0" w:rsidRDefault="000969F7" w:rsidP="000969F7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425"/>
        <w:gridCol w:w="1571"/>
      </w:tblGrid>
      <w:tr w:rsidR="000969F7" w:rsidRPr="00370AF5" w:rsidTr="00F434C2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0969F7" w:rsidRPr="00370AF5" w:rsidTr="00F434C2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0969F7" w:rsidRPr="00370AF5" w:rsidTr="00F434C2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0969F7" w:rsidRPr="00370AF5" w:rsidTr="00F434C2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F7" w:rsidRPr="00370AF5" w:rsidRDefault="000969F7" w:rsidP="00F434C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0969F7" w:rsidRPr="00370AF5" w:rsidRDefault="000969F7" w:rsidP="000969F7">
      <w:pPr>
        <w:jc w:val="both"/>
        <w:rPr>
          <w:rFonts w:ascii="Times New Roman" w:hAnsi="Times New Roman"/>
          <w:color w:val="000000"/>
        </w:rPr>
      </w:pPr>
    </w:p>
    <w:p w:rsidR="000969F7" w:rsidRDefault="000969F7" w:rsidP="000969F7">
      <w:pPr>
        <w:jc w:val="both"/>
        <w:rPr>
          <w:rFonts w:ascii="Times New Roman" w:hAnsi="Times New Roman"/>
          <w:sz w:val="20"/>
          <w:lang w:eastAsia="ru-RU"/>
        </w:rPr>
      </w:pPr>
    </w:p>
    <w:p w:rsidR="000969F7" w:rsidRDefault="000969F7" w:rsidP="000969F7">
      <w:pPr>
        <w:jc w:val="both"/>
        <w:rPr>
          <w:rFonts w:ascii="Times New Roman" w:hAnsi="Times New Roman"/>
          <w:sz w:val="20"/>
          <w:lang w:eastAsia="ru-RU"/>
        </w:rPr>
      </w:pPr>
    </w:p>
    <w:p w:rsidR="000969F7" w:rsidRDefault="000969F7" w:rsidP="000969F7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F25EC"/>
    <w:multiLevelType w:val="hybridMultilevel"/>
    <w:tmpl w:val="D22EBCD2"/>
    <w:lvl w:ilvl="0" w:tplc="E796241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29D"/>
    <w:rsid w:val="000923D2"/>
    <w:rsid w:val="000969F7"/>
    <w:rsid w:val="008A029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9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0969F7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9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0969F7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4031</Words>
  <Characters>22977</Characters>
  <Application>Microsoft Office Word</Application>
  <DocSecurity>0</DocSecurity>
  <Lines>191</Lines>
  <Paragraphs>53</Paragraphs>
  <ScaleCrop>false</ScaleCrop>
  <Company>Организация</Company>
  <LinksUpToDate>false</LinksUpToDate>
  <CharactersWithSpaces>26955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2014-04-07T10:23:00Z</dcterms:created>
  <dcterms:modified xsi:type="dcterms:W3CDTF">2014-04-07T10:23:00Z</dcterms:modified>
</cp:coreProperties>
</file>