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15AE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Z038623-2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Лот № 021/05/2015 «Поставка сборных железобетонных изделий (панели стеновые П</w:t>
      </w:r>
      <w:r>
        <w:rPr>
          <w:rFonts w:eastAsia="Times New Roman"/>
          <w:sz w:val="28"/>
          <w:szCs w:val="28"/>
        </w:rPr>
        <w:t>С) для выполнения строительно-монтажных работ на объектах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7"/>
        <w:gridCol w:w="570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 w:rsidP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июня 2015 г.</w:t>
            </w:r>
          </w:p>
        </w:tc>
      </w:tr>
    </w:tbl>
    <w:p w:rsidR="00000000" w:rsidRDefault="00B15AEA">
      <w:pPr>
        <w:pStyle w:val="a3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B15AE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15AEA">
      <w:pPr>
        <w:pStyle w:val="a3"/>
      </w:pPr>
      <w:r>
        <w:t>Заказчик: ООО «СМУ №1» Организатор запроса цен: ООО «СМУ №1».</w:t>
      </w:r>
      <w:r>
        <w:br/>
        <w:t>Предмет договора: право заключения договора на Лот № 021/05/2015 «Поставка сборных железобетонных изделий (панели ст</w:t>
      </w:r>
      <w:r>
        <w:t xml:space="preserve">еновые ПС) для выполнения строительно-монтажных работ на объектах энергоблока № 4 Ростовской АЭС». </w:t>
      </w:r>
    </w:p>
    <w:p w:rsidR="00000000" w:rsidRDefault="00B15AEA">
      <w:pPr>
        <w:pStyle w:val="a3"/>
      </w:pPr>
      <w:r>
        <w:t>Начальная (максимальная) цена договора: 1 623 491.10 российский рубль (один миллион шестьсот двадцать три тысячи четыреста девяносто один рубль 10 копеек) в</w:t>
      </w:r>
      <w:r>
        <w:t xml:space="preserve">ключая НДС. </w:t>
      </w:r>
    </w:p>
    <w:p w:rsidR="00000000" w:rsidRDefault="00B15AEA">
      <w:pPr>
        <w:pStyle w:val="a3"/>
      </w:pPr>
      <w:r>
        <w:t xml:space="preserve">Срок исполнения договора: </w:t>
      </w:r>
      <w:proofErr w:type="gramStart"/>
      <w:r>
        <w:t xml:space="preserve">В соответствии со Спецификацией ((Приложение № 1 к проекту договора (ЧАСТЬ 3 «Проект договора» Тома 1 «ОБЩАЯ И КОММЕРЧЕСКАЯ ЧАСТИ» закупочной документации)).. </w:t>
      </w:r>
      <w:proofErr w:type="gramEnd"/>
    </w:p>
    <w:p w:rsidR="00000000" w:rsidRDefault="00B15AEA">
      <w:pPr>
        <w:pStyle w:val="a3"/>
      </w:pPr>
      <w:r>
        <w:t>Извещение о проведении запроса цен и документации по запр</w:t>
      </w:r>
      <w:r>
        <w:t xml:space="preserve">осу цен опубликованы «20» 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№150520/0653/021,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№Z038623. </w:t>
      </w:r>
    </w:p>
    <w:p w:rsidR="00000000" w:rsidRDefault="00B15AEA">
      <w:pPr>
        <w:pStyle w:val="a3"/>
      </w:pPr>
      <w:r>
        <w:t>Заседание закупочной комиссии проводится в очной форме в 12</w:t>
      </w:r>
      <w:r>
        <w:t>:00</w:t>
      </w:r>
      <w:r>
        <w:t>:00 (время московское) «27» мая 2015 года, по адресу: 347388, Р</w:t>
      </w:r>
      <w:r>
        <w:t xml:space="preserve">остовская обл., г.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B15AE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127"/>
        <w:gridCol w:w="4734"/>
        <w:gridCol w:w="2151"/>
      </w:tblGrid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6" w:history="1">
              <w:hyperlink r:id="rId7" w:history="1">
                <w:hyperlink r:id="rId8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9" w:history="1">
              <w:hyperlink r:id="rId10" w:history="1">
                <w:hyperlink r:id="rId11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Подпись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5" w:history="1">
              <w:hyperlink r:id="rId16" w:history="1">
                <w:hyperlink r:id="rId17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Председатель закупочной комиссии (с правом «вето»):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18" w:history="1">
              <w:hyperlink r:id="rId19" w:history="1">
                <w:hyperlink r:id="rId20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Карибов Садияр Бабаевич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21" w:history="1">
              <w:hyperlink r:id="rId22" w:history="1">
                <w:hyperlink r:id="rId23" w:history="1">
                  <w:r w:rsidRPr="00C82945">
                    <w:rPr>
                      <w:rStyle w:val="a4"/>
                      <w:color w:val="auto"/>
                      <w:u w:val="none"/>
                    </w:rPr>
                    <w:t>Директор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r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 xml:space="preserve">Заместитель председателя </w:t>
                      </w:r>
                      <w:r w:rsidRPr="00C82945">
                        <w:rPr>
                          <w:rStyle w:val="a4"/>
                          <w:b/>
                          <w:bCs/>
                          <w:color w:val="auto"/>
                          <w:u w:val="none"/>
                        </w:rPr>
                        <w:t xml:space="preserve">закупочной </w:t>
                      </w:r>
                      <w:r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>комиссии:</w:t>
                      </w:r>
                    </w:hyperlink>
                  </w:hyperlink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29" w:history="1">
              <w:hyperlink r:id="rId30" w:history="1">
                <w:hyperlink r:id="rId31" w:history="1">
                  <w:r w:rsidRPr="00C82945">
                    <w:rPr>
                      <w:rStyle w:val="a4"/>
                      <w:color w:val="auto"/>
                      <w:u w:val="none"/>
                    </w:rPr>
                    <w:t>Старостенко Александр Валерьевич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r w:rsidRPr="00C82945">
                    <w:rPr>
                      <w:rStyle w:val="a4"/>
                      <w:color w:val="auto"/>
                      <w:u w:val="none"/>
                    </w:rPr>
                    <w:t>И.о. главного инженера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35" w:history="1">
              <w:hyperlink r:id="rId36" w:history="1">
                <w:hyperlink r:id="rId37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38" w:history="1">
              <w:hyperlink r:id="rId39" w:history="1">
                <w:hyperlink r:id="rId40" w:history="1">
                  <w:r w:rsidRPr="00C82945">
                    <w:rPr>
                      <w:rStyle w:val="a4"/>
                      <w:color w:val="auto"/>
                      <w:u w:val="none"/>
                    </w:rPr>
                    <w:t>Мамолин Александр Иванович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41" w:history="1">
              <w:hyperlink r:id="rId42" w:history="1">
                <w:hyperlink r:id="rId43" w:history="1">
                  <w:r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44" w:history="1">
              <w:hyperlink r:id="rId45" w:history="1">
                <w:hyperlink r:id="rId46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Коваленко Елена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r w:rsidRPr="00C82945">
                    <w:rPr>
                      <w:rStyle w:val="a4"/>
                      <w:color w:val="auto"/>
                      <w:u w:val="none"/>
                    </w:rPr>
                    <w:t>Главный бухгалтер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50" w:history="1">
              <w:hyperlink r:id="rId51" w:history="1">
                <w:hyperlink r:id="rId52" w:history="1">
                  <w:r w:rsidRPr="00C82945">
                    <w:rPr>
                      <w:rStyle w:val="a4"/>
                      <w:color w:val="auto"/>
                      <w:u w:val="none"/>
                    </w:rPr>
                    <w:t>Похвала Ольга Юрьевна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53" w:history="1">
              <w:hyperlink r:id="rId54" w:history="1">
                <w:hyperlink r:id="rId55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планово-экономического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56" w:history="1">
              <w:hyperlink r:id="rId57" w:history="1">
                <w:hyperlink r:id="rId58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Ковалев Александр Николаевич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59" w:history="1">
              <w:hyperlink r:id="rId60" w:history="1">
                <w:hyperlink r:id="rId61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отдела материально-технического снабжения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r w:rsidRPr="00C82945">
                    <w:rPr>
                      <w:rStyle w:val="a4"/>
                      <w:color w:val="auto"/>
                      <w:u w:val="none"/>
                    </w:rPr>
                    <w:t>Гембицкий Роман Александрович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65" w:history="1">
              <w:hyperlink r:id="rId66" w:history="1">
                <w:hyperlink r:id="rId67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производственного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68" w:history="1">
              <w:hyperlink r:id="rId69" w:history="1">
                <w:hyperlink r:id="rId70" w:history="1">
                  <w:r w:rsidRPr="00C82945">
                    <w:rPr>
                      <w:rStyle w:val="a4"/>
                      <w:color w:val="auto"/>
                      <w:u w:val="none"/>
                    </w:rPr>
                    <w:t>Шаповалова Марина Владимировна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71" w:history="1">
              <w:hyperlink r:id="rId72" w:history="1">
                <w:hyperlink r:id="rId73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юридического отдела "ООО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74" w:history="1">
              <w:hyperlink r:id="rId75" w:history="1">
                <w:hyperlink r:id="rId76" w:history="1">
                  <w:r w:rsidRPr="00C82945">
                    <w:rPr>
                      <w:rStyle w:val="a4"/>
                      <w:color w:val="auto"/>
                      <w:u w:val="none"/>
                    </w:rPr>
                    <w:t>Сатлер Антонина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сметного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80" w:history="1">
              <w:hyperlink r:id="rId81" w:history="1">
                <w:hyperlink r:id="rId82" w:history="1">
                  <w:r w:rsidRPr="00C82945">
                    <w:rPr>
                      <w:rStyle w:val="a4"/>
                      <w:color w:val="auto"/>
                      <w:u w:val="none"/>
                    </w:rPr>
                    <w:t>Шахбазов Малик Шахбазович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83" w:history="1">
              <w:hyperlink r:id="rId84" w:history="1">
                <w:hyperlink r:id="rId85" w:history="1">
                  <w:r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5AEA" w:rsidRPr="00C82945" w:rsidTr="00B15AE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B15AEA" w:rsidRPr="00C82945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B15AEA">
            <w:pPr>
              <w:rPr>
                <w:rStyle w:val="a4"/>
                <w:color w:val="auto"/>
                <w:u w:val="none"/>
              </w:rPr>
            </w:pPr>
            <w:hyperlink r:id="rId89" w:history="1">
              <w:hyperlink r:id="rId90" w:history="1">
                <w:hyperlink r:id="rId91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Кораблина Лилия Рамильевна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Style w:val="a4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r w:rsidRPr="00C82945">
                    <w:rPr>
                      <w:rStyle w:val="a4"/>
                      <w:color w:val="auto"/>
                      <w:u w:val="none"/>
                    </w:rPr>
                    <w:t>Ведущий юрисконсульт юридического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AEA" w:rsidRPr="00C82945" w:rsidRDefault="00B15AEA" w:rsidP="00A13EBF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B15AEA" w:rsidRDefault="00B15AEA">
      <w:pPr>
        <w:pStyle w:val="3"/>
        <w:rPr>
          <w:rFonts w:eastAsia="Times New Roman"/>
        </w:rPr>
      </w:pPr>
    </w:p>
    <w:p w:rsidR="00000000" w:rsidRDefault="00B15AEA">
      <w:pPr>
        <w:pStyle w:val="a3"/>
      </w:pPr>
      <w:r>
        <w:t xml:space="preserve">Заседание проводится в присутствии 11 из 12 членов закупочной комиссии. </w:t>
      </w:r>
      <w:r>
        <w:br/>
        <w:t xml:space="preserve">Кворум имеется. </w:t>
      </w:r>
    </w:p>
    <w:p w:rsidR="00000000" w:rsidRDefault="00B15AE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«26» мая 2015 </w:t>
      </w:r>
      <w:r>
        <w:rPr>
          <w:rFonts w:eastAsia="Times New Roman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495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24"/>
        <w:gridCol w:w="2562"/>
        <w:gridCol w:w="3581"/>
      </w:tblGrid>
      <w:tr w:rsidR="00000000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B15A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4869_Z038623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"Завод КПД 210"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6143075301</w:t>
            </w:r>
            <w:r>
              <w:rPr>
                <w:rFonts w:eastAsia="Times New Roman"/>
              </w:rPr>
              <w:br/>
              <w:t>Юридический адрес: 347360, Россия, Ростовская область, г. Волгодонск, 6-ая Заводская , 10</w:t>
            </w:r>
            <w:r>
              <w:rPr>
                <w:rFonts w:eastAsia="Times New Roman"/>
              </w:rPr>
              <w:br/>
              <w:t>Фактический адрес: 347360, Росси</w:t>
            </w:r>
            <w:r>
              <w:rPr>
                <w:rFonts w:eastAsia="Times New Roman"/>
              </w:rPr>
              <w:t xml:space="preserve">я, Ростовская область, г. Волгодонск, 6-ая Заводская , 10 </w:t>
            </w:r>
            <w:proofErr w:type="gramEnd"/>
          </w:p>
        </w:tc>
        <w:tc>
          <w:tcPr>
            <w:tcW w:w="1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1 622 944.47 российских рубля (один миллион шестьсот двадцать две тысячи девятьсот сорок четыре рубля 47 копеек) с учетом НДС </w:t>
            </w:r>
          </w:p>
        </w:tc>
      </w:tr>
    </w:tbl>
    <w:p w:rsidR="00000000" w:rsidRDefault="00B15AE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По результатам рассмотрения заявок на участие в запросе</w:t>
      </w:r>
      <w:r>
        <w:rPr>
          <w:rFonts w:eastAsia="Times New Roman"/>
        </w:rPr>
        <w:t xml:space="preserve"> цен на отборочной стадии закупочной комиссией были приняты следующие решения: </w:t>
      </w:r>
    </w:p>
    <w:p w:rsidR="00000000" w:rsidRDefault="00B15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</w:t>
      </w:r>
      <w:r>
        <w:rPr>
          <w:rFonts w:eastAsia="Times New Roman"/>
        </w:rPr>
        <w:t xml:space="preserve">твечающие требованиям документации по запросу цен: </w:t>
      </w:r>
    </w:p>
    <w:p w:rsidR="00000000" w:rsidRDefault="00B15AE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"Завод КПД 210"</w:t>
      </w:r>
      <w:r>
        <w:rPr>
          <w:rFonts w:eastAsia="Times New Roman"/>
        </w:rPr>
        <w:br/>
        <w:t xml:space="preserve">Основная заявка: ОАО "Завод КПД 210" </w:t>
      </w:r>
    </w:p>
    <w:p w:rsidR="00000000" w:rsidRDefault="00B15AEA">
      <w:pPr>
        <w:pStyle w:val="a3"/>
      </w:pPr>
      <w:r>
        <w:t>В связи с тем, что по результатам рассмотрения заявок только один участник запроса цен и поданная им заявка были призна</w:t>
      </w:r>
      <w:r>
        <w:t xml:space="preserve">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B15AEA">
      <w:pPr>
        <w:pStyle w:val="a3"/>
      </w:pPr>
      <w:r>
        <w:t xml:space="preserve">Заказчик ООО «СМУ №1» вправе принять решение о заключении </w:t>
      </w:r>
      <w:r>
        <w:t xml:space="preserve">договора с участником запроса цен Открытое акционерное общество "Завод КПД 210" на условиях, указанных в заявке на участие в запросе цен. </w:t>
      </w:r>
    </w:p>
    <w:p w:rsidR="00000000" w:rsidRDefault="00B15AEA">
      <w:pPr>
        <w:pStyle w:val="a3"/>
      </w:pPr>
      <w:r>
        <w:t>В случае принятия ООО «СМУ №1» решения о заключении договора с Открытое акционерное общество "Завод КПД 210" рекоменд</w:t>
      </w:r>
      <w:r>
        <w:t>овать ООО «СМУ №1» провести с Открытое акционерное общество "Завод КПД 210" преддоговорные переговоры.</w:t>
      </w:r>
      <w:r>
        <w:t xml:space="preserve"> </w:t>
      </w:r>
    </w:p>
    <w:p w:rsidR="00000000" w:rsidRDefault="00B15AE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6"/>
        <w:gridCol w:w="5877"/>
        <w:gridCol w:w="10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Карибов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Садияр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Бабаевич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Мамолин</w:t>
            </w:r>
            <w:proofErr w:type="spellEnd"/>
            <w:r>
              <w:rPr>
                <w:rFonts w:eastAsia="Times New Roman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Старостенко</w:t>
            </w:r>
            <w:proofErr w:type="spellEnd"/>
            <w:r>
              <w:rPr>
                <w:rFonts w:eastAsia="Times New Roman"/>
              </w:rPr>
              <w:t xml:space="preserve">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Гембицкий</w:t>
            </w:r>
            <w:proofErr w:type="spellEnd"/>
            <w:r>
              <w:rPr>
                <w:rFonts w:eastAsia="Times New Roman"/>
              </w:rPr>
              <w:t xml:space="preserve">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Шаповалова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отдела "ООО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Сатлер</w:t>
            </w:r>
            <w:proofErr w:type="spellEnd"/>
            <w:r>
              <w:rPr>
                <w:rFonts w:eastAsia="Times New Roman"/>
              </w:rPr>
              <w:t xml:space="preserve">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Шахбазов</w:t>
            </w:r>
            <w:proofErr w:type="spellEnd"/>
            <w:r>
              <w:rPr>
                <w:rFonts w:eastAsia="Times New Roman"/>
              </w:rPr>
              <w:t xml:space="preserve"> Малик </w:t>
            </w:r>
            <w:proofErr w:type="spellStart"/>
            <w:r>
              <w:rPr>
                <w:rFonts w:eastAsia="Times New Roman"/>
              </w:rPr>
              <w:t>Шахбазович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проекта </w:t>
            </w:r>
            <w:proofErr w:type="spellStart"/>
            <w:r>
              <w:rPr>
                <w:rFonts w:eastAsia="Times New Roman"/>
              </w:rPr>
              <w:t>РоАЭС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Кораблина Лилия Рамильевна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15AEA">
            <w:pPr>
              <w:rPr>
                <w:rFonts w:eastAsia="Times New Roman"/>
              </w:rPr>
            </w:pPr>
          </w:p>
        </w:tc>
      </w:tr>
    </w:tbl>
    <w:p w:rsidR="00000000" w:rsidRDefault="00B15AEA">
      <w:pPr>
        <w:rPr>
          <w:rFonts w:eastAsia="Times New Roman"/>
        </w:rPr>
      </w:pPr>
    </w:p>
    <w:sectPr w:rsidR="00000000" w:rsidSect="00B15AE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2376A"/>
    <w:multiLevelType w:val="multilevel"/>
    <w:tmpl w:val="1594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15AEA"/>
    <w:rsid w:val="00B15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505200653021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fontTable" Target="fontTable.xm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8360</Characters>
  <Application>Microsoft Office Word</Application>
  <DocSecurity>0</DocSecurity>
  <Lines>69</Lines>
  <Paragraphs>18</Paragraphs>
  <ScaleCrop>false</ScaleCrop>
  <Company/>
  <LinksUpToDate>false</LinksUpToDate>
  <CharactersWithSpaces>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2</cp:revision>
  <dcterms:created xsi:type="dcterms:W3CDTF">2015-06-08T12:35:00Z</dcterms:created>
  <dcterms:modified xsi:type="dcterms:W3CDTF">2015-06-08T12:35:00Z</dcterms:modified>
</cp:coreProperties>
</file>