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3E7" w:rsidRPr="00735FE2" w:rsidRDefault="00C213E7">
      <w:pPr>
        <w:pStyle w:val="1"/>
        <w:jc w:val="center"/>
        <w:rPr>
          <w:rFonts w:eastAsia="Times New Roman"/>
          <w:sz w:val="28"/>
          <w:szCs w:val="28"/>
        </w:rPr>
      </w:pPr>
      <w:r w:rsidRPr="00735FE2">
        <w:rPr>
          <w:rFonts w:eastAsia="Times New Roman"/>
          <w:sz w:val="28"/>
          <w:szCs w:val="28"/>
        </w:rPr>
        <w:t>ПРОТОКОЛ №130605/0658/035/3-Z023876</w:t>
      </w:r>
      <w:r w:rsidRPr="00735FE2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цен №Z023876</w:t>
      </w:r>
      <w:r w:rsidRPr="00735FE2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47"/>
        <w:gridCol w:w="7864"/>
      </w:tblGrid>
      <w:tr w:rsidR="00C213E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213E7" w:rsidRDefault="00C213E7" w:rsidP="00735FE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25.06.2013 </w:t>
            </w:r>
          </w:p>
        </w:tc>
      </w:tr>
    </w:tbl>
    <w:p w:rsidR="00C213E7" w:rsidRDefault="00C213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5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Z023876</w:t>
      </w:r>
      <w:r>
        <w:rPr>
          <w:rFonts w:eastAsia="Times New Roman"/>
        </w:rPr>
        <w:t xml:space="preserve">. </w:t>
      </w:r>
    </w:p>
    <w:p w:rsidR="00C213E7" w:rsidRDefault="00C213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 xml:space="preserve">ВФ ОАО «НИАЭП» </w:t>
      </w:r>
      <w:r>
        <w:rPr>
          <w:rFonts w:eastAsia="Times New Roman"/>
        </w:rPr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C213E7" w:rsidRDefault="00C213E7" w:rsidP="00C213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6"/>
          <w:rFonts w:eastAsia="Times New Roman"/>
        </w:rPr>
        <w:t>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2013-06-05 21:47:54. </w:t>
      </w:r>
    </w:p>
    <w:p w:rsidR="00C213E7" w:rsidRDefault="00C213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610</w:t>
      </w:r>
      <w:r w:rsidR="00735FE2">
        <w:rPr>
          <w:rFonts w:eastAsia="Times New Roman"/>
        </w:rPr>
        <w:t> </w:t>
      </w:r>
      <w:r>
        <w:rPr>
          <w:rFonts w:eastAsia="Times New Roman"/>
        </w:rPr>
        <w:t>761</w:t>
      </w:r>
      <w:r w:rsidR="00735FE2">
        <w:rPr>
          <w:rFonts w:eastAsia="Times New Roman"/>
        </w:rPr>
        <w:t>,</w:t>
      </w:r>
      <w:r>
        <w:rPr>
          <w:rFonts w:eastAsia="Times New Roman"/>
        </w:rPr>
        <w:t>41</w:t>
      </w:r>
      <w:r w:rsidR="00735FE2">
        <w:rPr>
          <w:rFonts w:eastAsia="Times New Roman"/>
        </w:rPr>
        <w:t xml:space="preserve"> руб. </w:t>
      </w:r>
      <w:r>
        <w:rPr>
          <w:rFonts w:eastAsia="Times New Roman"/>
        </w:rPr>
        <w:t xml:space="preserve">(шестьсот десять тысяч семьсот шестьдесят один рубль 41 копейка) с учетом НДС. </w:t>
      </w:r>
    </w:p>
    <w:p w:rsidR="00C213E7" w:rsidRDefault="00C213E7" w:rsidP="00C213E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</w:t>
      </w:r>
      <w:r w:rsidR="00735FE2">
        <w:rPr>
          <w:rFonts w:eastAsia="Times New Roman"/>
        </w:rPr>
        <w:t>с</w:t>
      </w:r>
      <w:r>
        <w:rPr>
          <w:rFonts w:eastAsia="Times New Roman"/>
        </w:rPr>
        <w:t xml:space="preserve">рок поставки: начало - в течение 15 календарных дней с момента заключения договора, окончание - 30.07.2013г. </w:t>
      </w:r>
      <w:r w:rsidR="00735FE2" w:rsidRPr="00605BAC">
        <w:rPr>
          <w:rFonts w:eastAsia="Calibri"/>
        </w:rPr>
        <w:t xml:space="preserve">Объем </w:t>
      </w:r>
      <w:r w:rsidR="00735FE2">
        <w:rPr>
          <w:rFonts w:eastAsia="Calibri"/>
        </w:rPr>
        <w:t xml:space="preserve">поставки </w:t>
      </w:r>
      <w:r w:rsidR="00735FE2" w:rsidRPr="00605BAC">
        <w:rPr>
          <w:rFonts w:eastAsia="Calibri"/>
        </w:rPr>
        <w:t>– в соответствии с томом</w:t>
      </w:r>
      <w:r w:rsidR="00735FE2">
        <w:rPr>
          <w:rFonts w:eastAsia="Calibri"/>
        </w:rPr>
        <w:t> </w:t>
      </w:r>
      <w:r w:rsidR="00735FE2" w:rsidRPr="00605BAC">
        <w:rPr>
          <w:rFonts w:eastAsia="Calibri"/>
        </w:rPr>
        <w:t>2 «ТЕХНИЧЕСКАЯ ЧАСТЬ» закупочной документации</w:t>
      </w:r>
      <w:r w:rsidR="00735FE2">
        <w:rPr>
          <w:rFonts w:eastAsia="Calibri"/>
        </w:rPr>
        <w:t>.</w:t>
      </w:r>
    </w:p>
    <w:p w:rsidR="00C213E7" w:rsidRDefault="00C213E7" w:rsidP="00C213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Единая комиссия Волгодонского филиала ОАО «НИАЭП»</w:t>
      </w:r>
      <w:r>
        <w:rPr>
          <w:rFonts w:eastAsia="Times New Roman"/>
        </w:rPr>
        <w:t xml:space="preserve">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Хазин Александр Борисович — </w:t>
      </w:r>
      <w:r>
        <w:rPr>
          <w:rStyle w:val="a6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Спиваков Валентин Игоревич — </w:t>
      </w:r>
      <w:r w:rsidRPr="00C213E7">
        <w:rPr>
          <w:rStyle w:val="a6"/>
          <w:rFonts w:eastAsia="Times New Roman"/>
          <w:i w:val="0"/>
        </w:rPr>
        <w:t>секретарь комиссии</w:t>
      </w:r>
      <w:r w:rsidRPr="00C213E7">
        <w:rPr>
          <w:rFonts w:eastAsia="Times New Roman"/>
          <w:i/>
        </w:rPr>
        <w:t xml:space="preserve"> (без права голоса)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Бабаев Спартак Вачаганович – </w:t>
      </w:r>
      <w:r w:rsidRPr="00C213E7">
        <w:rPr>
          <w:rFonts w:eastAsia="Times New Roman"/>
          <w:i/>
        </w:rPr>
        <w:t>член комиссии с правом «вето»</w:t>
      </w:r>
    </w:p>
    <w:p w:rsidR="00C213E7" w:rsidRDefault="00C213E7" w:rsidP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C213E7" w:rsidRDefault="00C213E7" w:rsidP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C213E7" w:rsidRDefault="00C213E7" w:rsidP="00C213E7">
      <w:pPr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C213E7" w:rsidRDefault="00C213E7" w:rsidP="00C213E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C213E7" w:rsidRDefault="00C213E7" w:rsidP="00C213E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C213E7" w:rsidRDefault="00C213E7" w:rsidP="00C213E7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C213E7" w:rsidRDefault="00C213E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C213E7" w:rsidRDefault="00C213E7" w:rsidP="00C213E7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Из 12 членов комиссии, с правом голоса, на заседании присутствовали 8. Кворум состоялся. </w:t>
      </w:r>
    </w:p>
    <w:p w:rsidR="00C213E7" w:rsidRDefault="00C213E7" w:rsidP="00C213E7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(2013-06-19 12:00:00), комиссия приняла решение: </w:t>
      </w:r>
    </w:p>
    <w:p w:rsidR="00C213E7" w:rsidRDefault="00C213E7" w:rsidP="00C213E7">
      <w:pPr>
        <w:numPr>
          <w:ilvl w:val="1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ООО «</w:t>
      </w:r>
      <w:proofErr w:type="spellStart"/>
      <w:r>
        <w:rPr>
          <w:rFonts w:eastAsia="Times New Roman"/>
        </w:rPr>
        <w:t>СтройРесурс</w:t>
      </w:r>
      <w:proofErr w:type="spellEnd"/>
      <w:r>
        <w:rPr>
          <w:rFonts w:eastAsia="Times New Roman"/>
        </w:rPr>
        <w:t>» (ИНН 6165168302)</w:t>
      </w:r>
      <w:r w:rsidR="00613D4E">
        <w:rPr>
          <w:rFonts w:eastAsia="Times New Roman"/>
        </w:rPr>
        <w:t xml:space="preserve"> направить повторный дозапрос</w:t>
      </w:r>
      <w:r>
        <w:rPr>
          <w:rFonts w:eastAsia="Times New Roman"/>
        </w:rPr>
        <w:t xml:space="preserve"> </w:t>
      </w:r>
      <w:r w:rsidR="00613D4E">
        <w:rPr>
          <w:rFonts w:eastAsia="Times New Roman"/>
        </w:rPr>
        <w:t xml:space="preserve">о </w:t>
      </w:r>
      <w:r w:rsidR="00613D4E">
        <w:t>предоставлении уточненной информации, не изменяющей условия заявки на участие в открытом запросе цен,</w:t>
      </w:r>
      <w:r w:rsidR="00613D4E">
        <w:rPr>
          <w:rFonts w:eastAsia="Times New Roman"/>
        </w:rPr>
        <w:t xml:space="preserve"> в срок до 2013-06-26 15:00:00, </w:t>
      </w:r>
      <w:r>
        <w:t>а именно:</w:t>
      </w:r>
    </w:p>
    <w:p w:rsidR="00C213E7" w:rsidRDefault="00C213E7" w:rsidP="00C213E7">
      <w:pPr>
        <w:ind w:left="1440"/>
        <w:jc w:val="both"/>
        <w:rPr>
          <w:rFonts w:eastAsia="Times New Roman"/>
        </w:rPr>
      </w:pPr>
      <w:r w:rsidRPr="00C213E7">
        <w:rPr>
          <w:rFonts w:eastAsia="Times New Roman"/>
        </w:rPr>
        <w:t xml:space="preserve">1) устранить расхождение информации о сроках поставки, указанных участником в заявке (Форма 1) и в представленном подписанном участником проекте договора. Представить откорректированные документы, оформленные в соответствии с требования закупочной документации; </w:t>
      </w:r>
    </w:p>
    <w:p w:rsidR="00C213E7" w:rsidRDefault="00C213E7" w:rsidP="00C213E7">
      <w:pPr>
        <w:ind w:left="1440"/>
        <w:jc w:val="both"/>
        <w:rPr>
          <w:rFonts w:eastAsia="Times New Roman"/>
        </w:rPr>
      </w:pPr>
      <w:r w:rsidRPr="00C213E7">
        <w:rPr>
          <w:rFonts w:eastAsia="Times New Roman"/>
        </w:rPr>
        <w:t>2) устранить расхождение информации о сроках оплаты, указанных участником в заявке (Форма 1) и в представленном подписанном участником проекте договора. Представить откорректированные документы, оформленные в соответствии с требования закупочной документации;</w:t>
      </w:r>
    </w:p>
    <w:p w:rsidR="00C213E7" w:rsidRPr="00C213E7" w:rsidRDefault="00C213E7" w:rsidP="00C213E7">
      <w:pPr>
        <w:ind w:left="1440"/>
        <w:jc w:val="both"/>
        <w:rPr>
          <w:rFonts w:eastAsia="Times New Roman"/>
        </w:rPr>
      </w:pPr>
      <w:r w:rsidRPr="00C213E7">
        <w:rPr>
          <w:rFonts w:eastAsia="Times New Roman"/>
        </w:rPr>
        <w:t xml:space="preserve">3) уточнить срок поставки в спецификации (Форма 4) (информация о сроках поставки указана не полностью, отсутствует информация о сроках начала поставки). </w:t>
      </w:r>
    </w:p>
    <w:p w:rsidR="00C213E7" w:rsidRDefault="00C213E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C213E7" w:rsidRDefault="00C213E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73"/>
        <w:gridCol w:w="4665"/>
      </w:tblGrid>
      <w:tr w:rsidR="00C213E7" w:rsidTr="00C213E7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 w:rsidP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 w:rsidP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 w:rsidP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 w:rsidP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C213E7" w:rsidTr="00C213E7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213E7" w:rsidRDefault="00C213E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C213E7" w:rsidRDefault="00C213E7">
      <w:pPr>
        <w:rPr>
          <w:rFonts w:eastAsia="Times New Roman"/>
        </w:rPr>
      </w:pPr>
    </w:p>
    <w:sectPr w:rsidR="00C213E7" w:rsidSect="00735FE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A518A"/>
    <w:multiLevelType w:val="multilevel"/>
    <w:tmpl w:val="A4560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D37579"/>
    <w:multiLevelType w:val="multilevel"/>
    <w:tmpl w:val="01800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35FE2"/>
    <w:rsid w:val="00543E5C"/>
    <w:rsid w:val="00613D4E"/>
    <w:rsid w:val="00735FE2"/>
    <w:rsid w:val="00A922EF"/>
    <w:rsid w:val="00C21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2E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922E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22E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A922EF"/>
    <w:rPr>
      <w:b/>
      <w:bCs/>
    </w:rPr>
  </w:style>
  <w:style w:type="character" w:styleId="a4">
    <w:name w:val="Hyperlink"/>
    <w:basedOn w:val="a0"/>
    <w:uiPriority w:val="99"/>
    <w:semiHidden/>
    <w:unhideWhenUsed/>
    <w:rsid w:val="00A922E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922EF"/>
    <w:rPr>
      <w:color w:val="800080"/>
      <w:u w:val="single"/>
    </w:rPr>
  </w:style>
  <w:style w:type="character" w:styleId="a6">
    <w:name w:val="Emphasis"/>
    <w:basedOn w:val="a0"/>
    <w:uiPriority w:val="20"/>
    <w:qFormat/>
    <w:rsid w:val="00A922E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№130605/0658/035/3-Z023876 заседания комиссии по рассмотрению заявок на участие в запросе цен №Z023876 «Открытый запрос цен на право заключения договора на поставку сборного ж/бетона плит покрытия на объект «Пешеходно-технологическая галерея меж</vt:lpstr>
    </vt:vector>
  </TitlesOfParts>
  <Company>ВП НИАЭП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№130605/0658/035/3-Z023876 заседания комиссии по рассмотрению заявок на участие в запросе цен №Z023876 «Открытый запрос цен на право заключения договора на поставку сборного ж/бетона плит покрытия на объект «Пешеходно-технологическая галерея между РО блока №3 и СК (переходные мосты)» (лот № 322)» </dc:title>
  <dc:subject/>
  <dc:creator>vp0112</dc:creator>
  <cp:keywords/>
  <dc:description/>
  <cp:lastModifiedBy>vp0112</cp:lastModifiedBy>
  <cp:revision>4</cp:revision>
  <dcterms:created xsi:type="dcterms:W3CDTF">2013-06-25T15:32:00Z</dcterms:created>
  <dcterms:modified xsi:type="dcterms:W3CDTF">2013-06-25T15:49:00Z</dcterms:modified>
</cp:coreProperties>
</file>