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45" w:type="dxa"/>
        <w:tblCellMar>
          <w:left w:w="30" w:type="dxa"/>
          <w:right w:w="0" w:type="dxa"/>
        </w:tblCellMar>
        <w:tblLook w:val="04A0"/>
      </w:tblPr>
      <w:tblGrid>
        <w:gridCol w:w="3753"/>
        <w:gridCol w:w="297"/>
        <w:gridCol w:w="1238"/>
        <w:gridCol w:w="1295"/>
        <w:gridCol w:w="2582"/>
        <w:gridCol w:w="280"/>
      </w:tblGrid>
      <w:tr w:rsidR="00855C65" w:rsidRPr="00855C65" w:rsidTr="0081096B">
        <w:trPr>
          <w:gridAfter w:val="1"/>
          <w:trHeight w:val="145"/>
          <w:hidden/>
        </w:trPr>
        <w:tc>
          <w:tcPr>
            <w:tcW w:w="3753" w:type="dxa"/>
            <w:vAlign w:val="center"/>
            <w:hideMark/>
          </w:tcPr>
          <w:p w:rsidR="00855C65" w:rsidRPr="00855C65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eastAsia="ru-RU"/>
              </w:rPr>
            </w:pPr>
          </w:p>
        </w:tc>
        <w:tc>
          <w:tcPr>
            <w:tcW w:w="297" w:type="dxa"/>
            <w:vAlign w:val="center"/>
            <w:hideMark/>
          </w:tcPr>
          <w:p w:rsidR="00855C65" w:rsidRPr="00855C65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vAlign w:val="center"/>
            <w:hideMark/>
          </w:tcPr>
          <w:p w:rsidR="00855C65" w:rsidRPr="00855C65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Align w:val="center"/>
            <w:hideMark/>
          </w:tcPr>
          <w:p w:rsidR="00855C65" w:rsidRPr="00855C65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eastAsia="ru-RU"/>
              </w:rPr>
            </w:pPr>
          </w:p>
        </w:tc>
        <w:tc>
          <w:tcPr>
            <w:tcW w:w="2582" w:type="dxa"/>
            <w:vAlign w:val="center"/>
            <w:hideMark/>
          </w:tcPr>
          <w:p w:rsidR="00855C65" w:rsidRPr="00855C65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7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ДОГОВОР №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354/2013CVC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724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оказания информационных услуг</w:t>
            </w: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Системы(м)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КонсультантПлюс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Серии VIP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77"/>
        </w:trPr>
        <w:tc>
          <w:tcPr>
            <w:tcW w:w="6583" w:type="dxa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 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Новоуральск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Января 2013 г.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931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CF0C58" w:rsidP="009C45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официальный Представитель Сети КонсультантПлюс, именуемый в дальнейшем Исполнитель, в лице 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действующего</w:t>
            </w:r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основании 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 одной стороны, и </w:t>
            </w:r>
            <w:r w:rsidR="009C4537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именуем______ в дальнейшем Заказчик, в лице ___________________________________________________________, </w:t>
            </w:r>
            <w:proofErr w:type="spell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действующ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 на основании __________________________________________, с другой стороны, вместе именуемые Стороны, заключили настоящий Договор о нижеследующем.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 ОСНОВНЫЕ ПОНЯТИЯ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1.1. Система КонсультантПлюс - совокупность многофункциональной программы для ЭВМ и набора текстовой информации (программное средство, информационный продукт вычислительной техники). 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 Экземпляр Системы - копия Системы КонсультантПлюс на материальном носителе, позволяющая Заказчику получать необходимую информацию. Экземпляр Системы не позволяет изменять и передавать полученную информацию.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619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 Экземпляр Системы 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Флэш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версия) - экземпляр Системы, предназначенный исключительно для работы на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флэш-носителе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(т.е. электронном носителе информации).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1.4. Регистрация экземпляра Системы на компьютере Заказчика (далее регистрация) – процедура, при которой запоминаются параметры конкретного компьютера 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Заказчика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генерируется цифровой код, после принятия которого экземпляр Системы становится работоспособным на данном компьютере.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 Перерегистрация экземпляра Системы - регистрация экземпляра Системы, перенесенного на новый компьютер Заказчика.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 Локальная вычислительная сеть - это вычислительная сеть, соединяющая 2 (две) или более ЭВМ (возможно, разного типа), расположенные в пределах 1 (одного) здания или нескольких соседних зданий.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619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 Локальная версия Системы 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лок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- это версия, установленная локально на персональный ЭВМ, допускающая единовременный доступ в систему только одного пользователя данной ЭВМ.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92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 Сетевая однопользовательская версия Системы (с/о) - это версия, допускающая поочередный (последовательный) доступ к Системе любого одного пользователя ЭВМ, объединенных в локальную вычислительную сеть.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92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1.9. Сетевая многопользовательская версия Системы (сет) - это версия, допускающая одновременный доступ к Системе до пятидесяти пользователей ЭВМ (в зависимости от версии Системы возможно большее число пользователей), объединенных в локальную вычислительную сеть.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388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1.10. КЦ КонсультантПлюс - организация, на основании договора с которой Дистрибьютор (Представитель, Партнер) осуществляет поставку экземпляров Системы КонсультантПлюс, в том числе экземпляров Систем КонсультантПлюс Серии VIP, и оказание информационных услуг с использованием экземпляров Систем (услуг по адаптации и сопровождению экземпляров Систем), в том числе экземпляров Систем КонсультантПлюс Серии VIP.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388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1.11. Правомерный приобретатель экземпляра Системы (Заказчик) – физическое/юридическое лицо, приобретшее экземпляр Системы у официального Дистрибьютора (Представителя, Партнера) Сети КонсультантПлюс, или физическое лиц/юридическое лицо, получившее на законных основаниях от физического/юридического лица экземпляр Системы, ранее приобретенный у официального Дистрибьютора (Представителя, Партнера) Сети КонсультантПлюс (от правомерного приобретателя экземпляра Системы).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1.12. Структурные подразделения Заказчика – территориально удаленные друг от друга обособленные подразделения Заказчика, включая филиалы, представительства, отделы и т.д.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bottom"/>
            <w:hideMark/>
          </w:tcPr>
          <w:p w:rsidR="00F12BE5" w:rsidRPr="00355F9B" w:rsidRDefault="00F12BE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12BE5" w:rsidRPr="00355F9B" w:rsidRDefault="00F12BE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12BE5" w:rsidRPr="00355F9B" w:rsidRDefault="00F12BE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12BE5" w:rsidRPr="00355F9B" w:rsidRDefault="00F12BE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12BE5" w:rsidRPr="00355F9B" w:rsidRDefault="00F12BE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ПРЕДМЕТ ДОГОВОРА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2.1. Исполнитель обязуется оказывать Заказчику информационные услуги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в том числе услуги по адаптации и сопровождению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принадлежащих Заказчику, в течение срока действия настоящего Договора: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Название Системы КонсультантПлюс Серии VIP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и-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чество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Версия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Регистрационные номера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096B" w:rsidRPr="00355F9B" w:rsidTr="0081096B">
        <w:trPr>
          <w:trHeight w:val="573"/>
        </w:trPr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1096B" w:rsidRPr="0081096B" w:rsidRDefault="0081096B" w:rsidP="002652E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Серия</w:t>
            </w:r>
            <w:proofErr w:type="gramStart"/>
            <w:r w:rsidRPr="0081096B">
              <w:rPr>
                <w:rFonts w:ascii="Times New Roman" w:hAnsi="Times New Roman"/>
                <w:sz w:val="20"/>
                <w:szCs w:val="20"/>
              </w:rPr>
              <w:t>VIP</w:t>
            </w:r>
            <w:proofErr w:type="spellEnd"/>
            <w:proofErr w:type="gram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СС </w:t>
            </w: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КонсультантБухгалт</w:t>
            </w:r>
            <w:r>
              <w:rPr>
                <w:rFonts w:ascii="Times New Roman" w:hAnsi="Times New Roman"/>
                <w:sz w:val="20"/>
                <w:szCs w:val="20"/>
              </w:rPr>
              <w:t>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: Корреспонденция счетов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(с/о)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1096B" w:rsidRPr="00355F9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096B" w:rsidRPr="00355F9B" w:rsidTr="0081096B">
        <w:trPr>
          <w:trHeight w:val="302"/>
        </w:trPr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1096B" w:rsidRPr="0081096B" w:rsidRDefault="0081096B" w:rsidP="002652E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Серия</w:t>
            </w:r>
            <w:proofErr w:type="gramStart"/>
            <w:r w:rsidRPr="0081096B">
              <w:rPr>
                <w:rFonts w:ascii="Times New Roman" w:hAnsi="Times New Roman"/>
                <w:sz w:val="20"/>
                <w:szCs w:val="20"/>
              </w:rPr>
              <w:t>VIP</w:t>
            </w:r>
            <w:proofErr w:type="spellEnd"/>
            <w:proofErr w:type="gram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СС </w:t>
            </w: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КонсультантСудебнаяПрактика</w:t>
            </w:r>
            <w:proofErr w:type="spellEnd"/>
            <w:r w:rsidRPr="0081096B">
              <w:rPr>
                <w:rFonts w:ascii="Times New Roman" w:hAnsi="Times New Roman"/>
                <w:sz w:val="20"/>
                <w:szCs w:val="20"/>
              </w:rPr>
              <w:t>: Подборки судебных решений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1096B" w:rsidRPr="00355F9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096B" w:rsidRPr="00355F9B" w:rsidTr="0081096B">
        <w:trPr>
          <w:trHeight w:val="573"/>
        </w:trPr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1096B" w:rsidRPr="0081096B" w:rsidRDefault="0081096B" w:rsidP="0081096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Серия</w:t>
            </w:r>
            <w:proofErr w:type="gramStart"/>
            <w:r w:rsidRPr="0081096B">
              <w:rPr>
                <w:rFonts w:ascii="Times New Roman" w:hAnsi="Times New Roman"/>
                <w:sz w:val="20"/>
                <w:szCs w:val="20"/>
              </w:rPr>
              <w:t>VIP</w:t>
            </w:r>
            <w:proofErr w:type="spellEnd"/>
            <w:proofErr w:type="gram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СПС Консультант Малый Бизнес+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(с/о)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1096B" w:rsidRPr="00355F9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096B" w:rsidRPr="00355F9B" w:rsidTr="0081096B">
        <w:trPr>
          <w:trHeight w:val="573"/>
        </w:trPr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1096B" w:rsidRPr="0081096B" w:rsidRDefault="0081096B" w:rsidP="0081096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Серия</w:t>
            </w:r>
            <w:proofErr w:type="gramStart"/>
            <w:r w:rsidRPr="0081096B">
              <w:rPr>
                <w:rFonts w:ascii="Times New Roman" w:hAnsi="Times New Roman"/>
                <w:sz w:val="20"/>
                <w:szCs w:val="20"/>
              </w:rPr>
              <w:t>VIP</w:t>
            </w:r>
            <w:proofErr w:type="spellEnd"/>
            <w:proofErr w:type="gram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СПС Консультант Малый Бизнес+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Флэш</w:t>
            </w:r>
            <w:proofErr w:type="spell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версия)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1096B" w:rsidRPr="00355F9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096B" w:rsidRPr="00355F9B" w:rsidTr="0081096B">
        <w:trPr>
          <w:trHeight w:val="302"/>
        </w:trPr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81096B" w:rsidRPr="0081096B" w:rsidRDefault="0081096B" w:rsidP="0081096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Серия</w:t>
            </w:r>
            <w:proofErr w:type="gramStart"/>
            <w:r w:rsidRPr="0081096B">
              <w:rPr>
                <w:rFonts w:ascii="Times New Roman" w:hAnsi="Times New Roman"/>
                <w:sz w:val="20"/>
                <w:szCs w:val="20"/>
              </w:rPr>
              <w:t>VIP</w:t>
            </w:r>
            <w:proofErr w:type="spellEnd"/>
            <w:proofErr w:type="gram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СС </w:t>
            </w: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КонсультантБухгалтер</w:t>
            </w:r>
            <w:proofErr w:type="spell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: Корреспонденция счетов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96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1096B">
              <w:rPr>
                <w:rFonts w:ascii="Times New Roman" w:hAnsi="Times New Roman"/>
                <w:sz w:val="20"/>
                <w:szCs w:val="20"/>
              </w:rPr>
              <w:t>Флэш</w:t>
            </w:r>
            <w:proofErr w:type="spellEnd"/>
            <w:r w:rsidRPr="0081096B">
              <w:rPr>
                <w:rFonts w:ascii="Times New Roman" w:hAnsi="Times New Roman"/>
                <w:sz w:val="20"/>
                <w:szCs w:val="20"/>
              </w:rPr>
              <w:t xml:space="preserve"> версия)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096B" w:rsidRP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1096B" w:rsidRPr="00355F9B" w:rsidRDefault="0081096B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06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Порядок оказания услуг приведен в разделе 5 настоящего Договора. Заказчик обязуется оплачивать указанные услуги в порядке и на условиях раздела 6 настоящего Договора. 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 Использование передаваемой информации Заказчиком и, при наличии у Заказчика структурных подразделений, его структурными подразделениями: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2.2.1. Заказчик имеет право без дополнительных письменных разрешений распространять любым способом (продавать, сдавать в прокат и т.д.)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2.2.2. Использование в печатном виде информации, самостоятельно являющейся объектом авторского права (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комментарии, разъяснения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экспертов по вопросам финансово-хозяйственной деятельности предприятия; аналитические статьи из печатных изданий и т.п.), возможно только после получения письменного согласия КЦ КонсультантПлюс.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(продажа, прокат и т.д.), а также предоставление доступа к этим материальным носителям третьим лицам.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931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2.3. Использование в электронном виде любой переданной информации возможно только после получения письменного согласия КЦ КонсультантПлюс. 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использованием информации в электронном виде в настоящем пункте понимается: копирование и последующее распространение лицам, не указанным в Приложении N 1 к настоящему Договору, информации на любых носителях, по телекоммуникационным сетям, посредством размещения в сети «Интернет» и другим способом, а также иное предоставление доступа к информации третьим лицам, а при наличии у Заказчика структурных подразделений лицам, не указанным в Приложении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 1 к Договору.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619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 Исполнитель подтверждает, что он обладает необходимыми правами и полномочиями на заключение настоящего договора, полученными от Правообладателя Системы КонсультантПлюс.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1096B" w:rsidRDefault="0081096B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3. ПОРЯДОК ИСПОЛЬЗОВАНИЯ ЭКЗЕМПЛЯРА СИСТЕМЫ СЕРИИ VIP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2474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 При наличии у Заказчика структурных подразделений в соответствии с п.1.12 настоящего Договора, которым Заказчик вправе предоставить доступ к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Системы Серии VIP, их конкретный перечень определяется в Приложении №1 к настоящему Договору. 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 предоставлением доступа в настоящем пункте понимаются установка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Сирии VIP по адресу структурного подразделения Заказчика в соответствии с Приложением №1 к настоящему Договору.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Заказчик не вправе предоставлять доступ к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третьим лицам, а при наличии у Заказчика структурных подразделений лицам, не указанным в Приложении №1 к настоящему Договору.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 Один экземпляр Системы Серии VIP не может использоваться на 2 (двух) и более компьютерах одновременно. Сетевая версия экземпляра Системы Серии VIP не может использоваться на 2 (двух) и более локальных сетях одновременно и/или одновременно использоваться на числе рабочих станций локальной сети большем, чем определено для данной Системы.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Сетевая многопользовательская версия экземпляра Системы Серии VIP может использоваться не более чем на 50 (пятидесяти) рабочих станциях одновременно.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 Заказчик вправе переносить экземпляр Системы Серии VIP (сетевую версию экземпляра Системы Серии VIP) на друго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ую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компьютер (локальную сеть). Перенос подразумевает удаление экземпляра системы Серии VIP (сетевого экземпляра Системы Серии VIP) с прежнего компьютера (локальной сети). В этом случае Исполнитель обязан по требованию Заказчика перерегистрировать экземпляр Системы Серии VIP.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 ПЕРЕДАЧА ЭКЗЕМПЛЯРА СИСТЕМЫ СЕРИИ VIP ТРЕТЬИМ ЛИЦАМ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Заказчик вправе передать экземпля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 Серии VIP третьему лицу, а также при наличии у Заказчика структурных подразделений лицу, указанному в Приложении №1 к настоящему Договору, в собственность только после получения письменного согласия КЦ КонсультантПлюс.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 Заказчик не вправе передавать экземпля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 Серии VIP третьему лицу, а также при наличии у Заказчика структурных подразделений лицу, указанному в Приложении №1 к настоящему Договору, во временное пользование (в том числе прокат, аренду).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4.3. После передачи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 Серии VIP третьему лицу Заказчик обязан в десятидневный срок предоставить Исполнителю копии документов, подтверждающих факт передачи, а именно: либо копию Договора, либо копию Акта приемки-передачи, либо копии Счета и Платежного поручения с печатью банка. При отсутствии документов, подтверждающих передачу, Исполнитель не будет оказывать третьему лицу информационные услуги, в том числе услуги по адаптации и сопровождению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4.4. После передачи Заказчиком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 Серии VIP третьему лицу все обязательства Исполнителя перед Заказчиком по оказанию информационных услуг, в том числе услуг по адаптации и сопровождению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теряют силу.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 ПОРЯДОК ОКАЗАНИЯ ИНФОРМАЦИОННЫХ УСЛУГ</w:t>
            </w: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 ИСПОЛЬЗОВАНИЕМ 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А(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ОВ) СИСТЕМЫ(М) СЕРИИ VIP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 Оказание информационных услуг, в том числе услуг по адаптации и сопровождению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осуществляемое Исполнителем согласно п.2.1 настоящего Договора, включает в себя оказание Заказчику информационных услуг с использованием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(услуг по адаптации и сопровождению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VIP), а также, при наличии у Заказчика структурных подразделений, оказание информационных услуг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структурным подразделениям Заказчика, указанным в Приложении №1 к настоящему Договору.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 Оказание информационных услуг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в том числе услуг по адаптации и сопровождению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предусматривает: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адаптацию (установку, тестирование, регистрацию, формирование в комплекты)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на компьютерном оборудовании Заказчика;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передачу Заказчику актуальной информации (актуальных наборов текстовой информации, адаптированных к установленным у Заказчика экземплярам Систем) еженедельно, сотрудником Исполнителя по фактическом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им) адресу(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установки сопровождаемого(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техническую профилактику работоспособности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и восстановление работоспособности экземпляра(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в случае сбоев компьютерного оборудования после их устранения Заказчиком (тестирование, переустановка);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консультирование по работе с экземпляро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в т.ч. обучение Заказчика работе с экземпляром(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по методикам Сети КонсультантПлюс с возможностью получения специального сертификата об обучении;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предоставление возможности получения Заказчиком и, при наличии у Заказчика структурных подразделений, структурными подразделениями Заказчика консультаций по работе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по телефону и в офисе Исполнителя;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предоставление другой информации и материалов.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предоставление иных услуг по адаптации и сопровождению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5.3. Заказчик имеет право получать текущую информацию не реже 1 (одного) раза в неделю, в т.ч. принимать наборы текстовой информации в принадлежащие ему экземпляр Системы Серии VIP в соответствии с его функциональным назначением.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5.4. Оказание Заказчику и, при наличии у Заказчика структурных подразделений, структурным подразделениям Заказчика текущих информационных услуг, в том числе услуг по адаптации и сопровождению,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осуществляется без выбора документов (подробнее, см. пункт 9.7. договора).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5.5. Заказчик и (при наличии у Заказчика структурных подразделений) структурные подразделения Заказчика обязуются согласовать с Исполнителем точное время оказания услуг, обеспечить готовность технических средств и беспрепятственный доступ к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 в оговоренное время в случае оказания информационных услуг специалистом Исполнителя. В случае доставки информации с помощью телекоммуникационных сре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дств вс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расходы, связанные с обеспечением достаточного для оказания текущих информационных услуг трафика, оплачиваются Заказчиком за свой счет.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 обязуется подписывать маршрутный лист, предъявляемый специалистом Исполнителя, удостоверяющий факт пребывания специалиста у Заказчика в оговоренное время, а равно факт оказания услуги.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 всех изменениях, связанных с возможностью информационного обслуживания, Заказчик обязан письменно уведомить Исполнителя за один рабочий день до установленного времени информационного обслуживания. 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невыполнения Заказчиком и/или (при наличии у Заказчика структурных подразделений) структурными подразделениями Заказчика обязательств, указанных в настоящем пункте, Заказчик обязуется произвести оплату информационного обслуживания (услуг по сопровождению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VIP).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931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5.6. Оказание услуг оформляется соответствующим Актом выполненных работ, подписываемым Заказчиком и Исполнителем. В случае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неподписания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соответствующего Акта и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непредоставления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Заказчиком Исполнителю мотивированного отказа от подписания Акта в течение 3 (трех) дней с момента получения Заказчиком указанного Акта, услуга считается выполненной в полном объеме и принятой Заказчиком без претензий к качеству. В случае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неподписания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Акта Заказчиком до 23 (двадцать третьего) числа месяца следующего за месяцем предоставления услуг, Исполнитель имеет право прекратить оказание услуг по настоящему договору до момента предоставления подписанных актов Исполнителю.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6. СТОИМОСТЬ ОКАЗАНИЯ ИНФОРМАЦИОННЫХ УСЛУГ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А(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ОВ) СИСТЕМЫ(М) СЕРИИ VIP. ПОРЯДОК РАСЧЕТОВ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 Стоимость оказания информационных услуг, в том числе услуг по адаптации и сопровождению,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Системы(м) Серии VIP, перечисленных в п. 2.1 настоящего Договора, за период с 01.01.13 по 31.12.13 составляет ____________ руб.  </w:t>
            </w:r>
            <w:r w:rsidR="00562428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(… в буквенном виде)</w:t>
            </w:r>
            <w:r w:rsidR="00562428" w:rsidRPr="00355F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Сумма ежемесячного платежа на период с 01.01.13 по 31.12.13 составляет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______________руб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562428" w:rsidRPr="00355F9B">
              <w:t xml:space="preserve"> </w:t>
            </w:r>
            <w:r w:rsidR="00562428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(… в буквенном виде)</w:t>
            </w:r>
            <w:r w:rsidR="00562428" w:rsidRPr="00355F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6.2. Принятие Заказчиком полностью или частично информационных услуг, в том числе услуг по адаптации и сопровождению,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оказываемых в текущем месяце, означает согласие Заказчика со стоимостью данных услуг на текущий месяц, согласно п.6.1. настоящего Договора, и влечет обязанность произвести оплату информационного обслуживания.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6.3. Заказчик оплачивает стоимость информационных услуг, в том числе услуг по адаптации и сопровождению,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в текущем месяце до окончания месяца оказания услуг.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 датой оплаты понимается дата поступления денежных средств на расчетный счет Исполнителя или дата внесения денежных сре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дств в к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ассу Исполнителя.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6.4. Основанием для расчетов являются Акт выполненных работ и Счет-фактура</w:t>
            </w:r>
            <w:r w:rsidR="007447BD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соответствии с Постановлением Правительства РФ от 26.12.2011г. №1137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которые Исполнитель предоставляет Заказчику. В Акте указывается стоимость информационных услуг, в том числе услуг по адаптации и сопровождению,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за месяц, согласно п.6.1. настоящего Договора.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388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6.5. В случае полной или частичной просрочки платежа на 10 дней Исполнитель будет вправе приостановить оказание Заказчику, а при наличии у Заказчика структурных подразделений, и структурным подразделениям Заказчика, информационных услуг, в том числе услуг по адаптации и сопровождению,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или отказаться от исполнения настоящего Договора в одностороннем порядке.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6.6. В случае превышения сумм, выплаченных Заказчиком в качестве предоплаты, над стоимостью, зачтенной в оплату информационного обслуживания, сумма этого превышения рассматривается Исполнителем как аванс Заказчика в счет будущих услуг, если Заказчиком не будет заявлено требование о возврате остатка денежных средств.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7447BD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6.7. 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Если Заказчик произвел платеж, сумма которого недостаточна для погашения денежного обязательства полностью, то в первую очередь погашается задолженность за наиболее ранний месяц. </w:t>
            </w:r>
          </w:p>
          <w:p w:rsidR="007447BD" w:rsidRPr="00355F9B" w:rsidRDefault="007447BD" w:rsidP="00744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6.8. Стороны обязаны ежеквартально производить сверку расчетов по обязательствам, возникшим из исполняемого договора.</w:t>
            </w:r>
          </w:p>
          <w:p w:rsidR="007447BD" w:rsidRPr="00355F9B" w:rsidRDefault="007447BD" w:rsidP="00744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6.9.  Заказчик обязан предоставлять Исполнителю подписанный акт сверки расчетов (далее – акт сверки), составленный на последнее число месяца прошедшего квартала в течение 5 (пяти) рабочих дней после окончания квартала, по факсимильной или электронной связи и одновременно почтой.</w:t>
            </w:r>
          </w:p>
          <w:p w:rsidR="007447BD" w:rsidRPr="00355F9B" w:rsidRDefault="007447BD" w:rsidP="00744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6.10.  Исполнитель в течение 5 (пяти) рабочих дней 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даты получения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разногласий, по факсимильной или электронной связи и одновременно почтой.</w:t>
            </w:r>
          </w:p>
          <w:p w:rsidR="007447BD" w:rsidRPr="00355F9B" w:rsidRDefault="007447BD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744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 СРОК ДЕЙСТВИЯ ДОГОВОРА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 Настоящий Договор вступает в силу 1 Января 2013 г. и заканчивает свое действие 31 Декабря 2013 г.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7.2. Обязательства по настоящему Договору возлагаются на Исполнителя только в течение срока его действия.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 ОТВЕТСТВЕННОСТЬ СТОРОН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8.2. В случае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если у Заказчика возникнут обоснованные претензии к качеству оказываемых услуг, Заказчик обязан направить мотивированную претензию Исполнителю. Мотивированная претензия предъявляется в письменной форме и должна быть направлена в течение трех рабочих дней с момента получения Заказчиком Акта выполненных работ. В течение 10 (десяти) дней Исполнитель обязуется рассмотреть претензию и дать письменный ответ. В случае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ненаправления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установленный срок претензии информационные услуги считаются принятыми Заказчиком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8.3. В случае полной или частичной неуплаты стоимости оказанных услуг в установленный срок Заказчик по требованию Исполнителя обязан выплатить пени в размере 0 % от неоплаченной стоимости информационного обслуживания за каждый день просрочки.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8.4. Исполнитель имеет право отказаться от исполнения настоящего Договора в одностороннем порядке в случаях: 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8.4.1. Нарушения Заказчиком п.п. 2.2, 2.3, 3.1, 3.2., 4.1, 9.5 настоящего Договора;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8.4.2. Внесения Заказчиком изменений в средства программной защиты Системы, приводящих к ее декомпилированию или модификации;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8.4.3. Изготовления, воспроизведения, распространения (любым способом) Заказчиком контрафактных экземпляров Систем.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8.4.4. Нарушении Заказчиком условий оплаты информационных услуг с использованием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8.5. Исполнитель несет ответственность за качество и работоспособность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только при условии, что данный(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ые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экземпляр(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отключен(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от возможности одновременной работы с экземпляром(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ами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Системы, в отношении которой(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Заказчик отказался от информационных услуг. Отключение от возможности одновременной работы должно быть осуществлено не позднее шести месяцев с момента такого отказа. Исполнитель обязан произвести такое отключение по первому требованию Заказчика.</w:t>
            </w:r>
          </w:p>
          <w:p w:rsidR="007447BD" w:rsidRPr="00355F9B" w:rsidRDefault="007447BD" w:rsidP="007447BD">
            <w:pPr>
              <w:widowControl w:val="0"/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8.6.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форме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установленной в Приложении №</w:t>
            </w:r>
            <w:r w:rsidR="00C17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случае каких либо изменений в цепочке собственников Исполнителя, включая бенефициаров (в том числе конечных) и/или в исполнительных органах Исполнитель обязуется предоставлять соответствующую информацию по форме Приложения №</w:t>
            </w:r>
            <w:r w:rsidR="00C17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Договору с приложением соответствующих подтверждающих документов не позднее 2-х дней с момента таких изменений.</w:t>
            </w:r>
          </w:p>
          <w:p w:rsidR="00637F94" w:rsidRPr="00355F9B" w:rsidRDefault="00637F94" w:rsidP="00637F94">
            <w:pPr>
              <w:widowControl w:val="0"/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8.7.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Исполнитель обязуется:</w:t>
            </w:r>
          </w:p>
          <w:p w:rsidR="00637F94" w:rsidRPr="00355F9B" w:rsidRDefault="00637F94" w:rsidP="00637F94">
            <w:pPr>
              <w:widowControl w:val="0"/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8.7.1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окружающей среды, охране труда, промышленной и пожарной безопасности.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br/>
              <w:t>8.7.2 Обеспечить при исполнении обязанностей по настоящему договору на территории Заказчика выполнение мероприятий по технике безопасности, охране труда, охране окружающей среды, промышленной и пожарной безопасности,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      </w:r>
          </w:p>
          <w:p w:rsidR="00637F94" w:rsidRPr="00355F9B" w:rsidRDefault="00637F94" w:rsidP="00637F94">
            <w:pPr>
              <w:widowControl w:val="0"/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8.7.3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целях выполнения требований пунктов 8.7.1, 8.7.2 Договора ознакомиться с действующими у Заказчика локальными нормативными актами об охране окружающей среды, охране труда, промышленной и пожарной безопасности.</w:t>
            </w:r>
          </w:p>
          <w:p w:rsidR="00637F94" w:rsidRPr="00355F9B" w:rsidRDefault="00637F94" w:rsidP="00637F94">
            <w:pPr>
              <w:widowControl w:val="0"/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8.7.4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внештатной ситуации.</w:t>
            </w:r>
          </w:p>
          <w:p w:rsidR="00637F94" w:rsidRPr="00355F9B" w:rsidRDefault="00637F94" w:rsidP="007447BD">
            <w:pPr>
              <w:widowControl w:val="0"/>
              <w:shd w:val="clear" w:color="auto" w:fill="FFFFFF"/>
              <w:tabs>
                <w:tab w:val="left" w:pos="1066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8.8. Факт нарушения Исполнителем положений пункта 8.7.2 Договора устанавливает представитель Заказчика.</w:t>
            </w:r>
          </w:p>
          <w:p w:rsidR="00637F94" w:rsidRPr="00355F9B" w:rsidRDefault="00637F94" w:rsidP="00637F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8.9. Заказчик в срок, на позднее 1 (одного) дня с даты 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установления факт</w:t>
            </w:r>
            <w:r w:rsidR="006C06B9" w:rsidRPr="00355F9B">
              <w:rPr>
                <w:rFonts w:ascii="Times New Roman" w:hAnsi="Times New Roman" w:cs="Times New Roman"/>
                <w:sz w:val="20"/>
                <w:szCs w:val="20"/>
              </w:rPr>
              <w:t>а нарушения положений пункта</w:t>
            </w:r>
            <w:proofErr w:type="gramEnd"/>
            <w:r w:rsidR="006C06B9"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8.7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.2 Договора направляет Исполнителю требование об устранении нарушений.</w:t>
            </w:r>
          </w:p>
          <w:p w:rsidR="00637F94" w:rsidRPr="00355F9B" w:rsidRDefault="00637F94" w:rsidP="00637F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8.10. В случае нарушения Исполнителем положений пункта 8.7.2 Договора Исполнитель уплачивает Заказчику пени в размере 0.5% от стоимости работ ежедневно, начиная 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с даты получения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 об устранении нарушений, до дня устранения нарушений.</w:t>
            </w:r>
          </w:p>
          <w:p w:rsidR="007447BD" w:rsidRPr="00355F9B" w:rsidRDefault="00637F94" w:rsidP="006C06B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8.11. В случае нарушения Исполнителем положений пункта 8.7.4 Договора Исполнитель уплачивает Заказчику штраф в размере 0,2% от стоимости работ.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 ОСОБЫЕ УСЛОВИЯ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 Заказчик имеет право в одностороннем порядке отказаться от услуг, оказываемых Исполнителем согласно п.2.1 настоящего Договора, до истечения срока действия Договора. Заказчик обязан письменно уведомить Исполнителя о таком отказе не менее чем за 30 (тридцать) дней.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116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9.2.  О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казание информационных услуг, в том числе услуг по адаптации и сопровождению, с использованием экземпляр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отмененное по инициативе Заказчика или Исполнителя, может быть продолжено Исполнителем после прекращения противоправных действий со стороны Заказчика, с обязательной оплатой Заказчиком стоимости возобновления оказания услуг (подключения) по Прейскуранту Исполнителя.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220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9.3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случае отказа Заказчика от информационных услуг в том числе услуг по адаптации и сопровождению, с использованием экземпляр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оказание Заказчику любых услуг с использованием данного(</w:t>
            </w:r>
            <w:proofErr w:type="spell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экземпляра(</w:t>
            </w:r>
            <w:proofErr w:type="spell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Системы(м) Серии VIP, в том числе осуществление технической профилактики работоспособности экземпляра Системы Серии VIP, восстановление работоспособности экземпляра Системы Серии VIP, перенос экземпляра Системы Серии VIP (сетевой и </w:t>
            </w:r>
            <w:proofErr w:type="spell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флэш-версии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экземпляра Системы Серии VIP) на друго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й(</w:t>
            </w:r>
            <w:proofErr w:type="spellStart"/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ую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компьютер (локальную сеть или </w:t>
            </w:r>
            <w:proofErr w:type="spell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флэш-носитель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может быть осуществлено Исполнителем только при наличии технической возможности по факту оплаты Заказчиком стоимости возобновления оказания услуг по Прейскуранту Исполнителя.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При наличии у Заказчика структурных подразделений Заказчик обязан обеспечить: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 Соблюдение структурными подразделениями Заказчика, указанными в Приложении №1 к настоящему Договору, порядка использования передаваемой информации в соответствии с пунктами 2.2 и 2.3 настоящего Договора;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.2. Соблюдение структурными подразделениями Заказчика, указанными в Приложении №1 к настоящему Договору, требования п.3.1 настоящего Договора о запрете предоставления доступа к экземпляр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spellStart"/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лицам, не указанным в Приложении №1 к настоящему Договору;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.3. Соблюдение структурными подразделениями Заказчика, указанными в Приложении №1 к настоящему Договору, правил использования экземпляр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в соответствии с пунктами 3.2, 3.3 настоящего Договора.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9.5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Условия настоящего Договора и дополнительных соглашений к нему являются конфиденциальными и не подлежат разглашению, за исключением случаев, когда иное предусмотрено законодательством РФ.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9.6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Разработчик Систем вправе самостоятельно определять информационное содержание Систем в рамках их общей направленности.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9.7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Если иное прямо не предусмотрено Договором, во всех случаях указания каких-либо сроков в Договоре, под днями понимаются официальные рабочие дни, под месяцами - полные календарные месяцы.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9.8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случае если в силу технических особенностей определенной Системы какие-либо условия настоящего Договора выполнить невозможно, то эти условия и ответственность за невыполнение этих условий, если она предусмотрена, считаются недействующими в отношении экземпляров данной Системы.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9.9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Исполнитель может оказывать информационные услуги, в том числе услуг по адаптации и сопровождению, с использованием экземпляр</w:t>
            </w:r>
            <w:proofErr w:type="gramStart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 по настоящему Договору с привлечением третьих лиц.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6C06B9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9.10</w:t>
            </w:r>
            <w:r w:rsidR="00855C65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Особенности использования, сопровождения и передачи третьим лицам некоторых экземпляров Системы Серии VIP могут определяться Сторонами дополнительным соглашением к настоящему Договору.</w:t>
            </w:r>
          </w:p>
          <w:p w:rsidR="007447BD" w:rsidRPr="00355F9B" w:rsidRDefault="007447BD" w:rsidP="007447B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 w:rsidR="006C06B9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_____________________ на адреса электронной почты Заказчика </w:t>
            </w:r>
            <w:proofErr w:type="spell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nrdc@nrdc.ru</w:t>
            </w:r>
            <w:proofErr w:type="spell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, (далее – Сведения), являются полными, точными и достоверными.</w:t>
            </w:r>
          </w:p>
          <w:p w:rsidR="007447BD" w:rsidRPr="00355F9B" w:rsidRDefault="007447BD" w:rsidP="007447B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 w:rsidR="006C06B9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При изменении Сведений Исполнитель обязан не позднее пяти (5) дней с момента таких изменений направить в Заказчика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      </w:r>
          </w:p>
          <w:p w:rsidR="007447BD" w:rsidRPr="00355F9B" w:rsidRDefault="007447BD" w:rsidP="007447B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 w:rsidR="006C06B9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Федеральной налоговой службе Российской Федерации, Минэнерго России, </w:t>
            </w:r>
            <w:proofErr w:type="spell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Росфинмониторингу</w:t>
            </w:r>
            <w:proofErr w:type="spell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, Правительству Российской Федерации, </w:t>
            </w:r>
            <w:proofErr w:type="spell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Госкорпорации</w:t>
            </w:r>
            <w:proofErr w:type="spell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 «</w:t>
            </w:r>
            <w:proofErr w:type="spell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Росатом</w:t>
            </w:r>
            <w:proofErr w:type="spell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», ОАО «ТВЭЛ») и последующую обработку Сведений такими органами (далее – Раскрытие).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      </w:r>
          </w:p>
          <w:p w:rsidR="007447BD" w:rsidRPr="00355F9B" w:rsidRDefault="007447BD" w:rsidP="007447B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 w:rsidR="006C06B9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  </w:r>
          </w:p>
          <w:p w:rsidR="007447BD" w:rsidRPr="00355F9B" w:rsidRDefault="007447BD" w:rsidP="006C06B9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 w:rsidR="006C06B9"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Если специальной нормой части второй Гражданского кодекса Российской Федерации не </w:t>
            </w:r>
            <w:r w:rsidRPr="00355F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Заказчику Заказчиком Исполнителю требования о возмещении убытков, причиненных прекращением Договора.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Договор считается расторгнутым </w:t>
            </w:r>
            <w:proofErr w:type="gramStart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>с даты получения</w:t>
            </w:r>
            <w:proofErr w:type="gramEnd"/>
            <w:r w:rsidRPr="00355F9B">
              <w:rPr>
                <w:rFonts w:ascii="Times New Roman" w:hAnsi="Times New Roman" w:cs="Times New Roman"/>
                <w:sz w:val="20"/>
                <w:szCs w:val="20"/>
              </w:rPr>
      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      </w:r>
          </w:p>
          <w:p w:rsidR="006C06B9" w:rsidRPr="00355F9B" w:rsidRDefault="006C06B9" w:rsidP="006C0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10. ЗАКЛЮЧИТЕЛЬНЫЕ ПОЛОЖЕНИЯ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660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10.1. Настоящий договор составлен в 2 (двух) экземплярах, имеющих равную юридическую силу. Договор, любая сопроводительная документация к договору (приложения, акты и т.п.) должен содержать подлинную подпись уполномоченного лица (исполнительный орган юридического лица действует без доверенности, полномочия иных уполномоченных лиц должны быть удостоверены письменной доверенностью), а равно должен заверяться оригинальной (банковской) печатью юридического лица. Печать юридического лица не должна содержать словосочетания «для документов», «для корреспонденции», «для счетов», «для договоров» и т.д. 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10.2.Любые изменения и дополнения к настоящему Договору действительны при условии соблюдения письменной формы и подписания их обеими Сторонами. С момента заключения настоящего Договора предшествующая переписка, устные переговоры Сторон теряют силу в части, противоречащей Договору.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10.3. Все споры и разногласия, возникшие в связи с заключением и исполнением настоящего Договора, Стороны будут стремиться разрешать путем переговоров. В случае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недостижения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согласия, спор подлежит рассмотрению в Арбитражном суде Свердловской области.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11. СПИСОК ПРИЛОЖЕНИЙ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845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11.1. Приложение №1. Перечень структурных подразделений Заказчика, которым Заказчик вправе предоставить доступ к 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Системы(м) Серии VIP, указанному(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ым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в настоящем Договоре. (Заполняется при наличии у Заказчика структурных подразделений в соответствии с п. 3.1. настоящего Договора).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 РЕКВИЗИТЫ СТОРОН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40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ЗАКАЗЧИК: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ИСПОЛНИТЕЛЬ: 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3753" w:type="dxa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"Новоуральский научно-конструкторский центр"</w:t>
            </w:r>
          </w:p>
        </w:tc>
        <w:tc>
          <w:tcPr>
            <w:tcW w:w="0" w:type="auto"/>
            <w:gridSpan w:val="4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Юридический адрес: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Юридический адрес: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624130, Свердловская </w:t>
            </w:r>
            <w:proofErr w:type="spellStart"/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Новоуральск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г, Дзержинского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дом 2</w:t>
            </w:r>
          </w:p>
        </w:tc>
        <w:tc>
          <w:tcPr>
            <w:tcW w:w="0" w:type="auto"/>
            <w:gridSpan w:val="4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Адрес местонахождения: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Адрес местонахождения: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624130, Свердловская </w:t>
            </w:r>
            <w:proofErr w:type="spellStart"/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Новоуральск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г, Дзержинского 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дом 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Банковские реквизиты: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Банковские реквизиты: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02"/>
        </w:trPr>
        <w:tc>
          <w:tcPr>
            <w:tcW w:w="3753" w:type="dxa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/с 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02"/>
        </w:trPr>
        <w:tc>
          <w:tcPr>
            <w:tcW w:w="3753" w:type="dxa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к/с 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02"/>
        </w:trPr>
        <w:tc>
          <w:tcPr>
            <w:tcW w:w="3753" w:type="dxa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02"/>
        </w:trPr>
        <w:tc>
          <w:tcPr>
            <w:tcW w:w="3753" w:type="dxa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БИК 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17"/>
        </w:trPr>
        <w:tc>
          <w:tcPr>
            <w:tcW w:w="3753" w:type="dxa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6629020806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17"/>
        </w:trPr>
        <w:tc>
          <w:tcPr>
            <w:tcW w:w="3753" w:type="dxa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662901001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17"/>
        </w:trPr>
        <w:tc>
          <w:tcPr>
            <w:tcW w:w="3753" w:type="dxa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1076629000700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0C58" w:rsidRPr="00355F9B" w:rsidTr="0081096B">
        <w:trPr>
          <w:gridAfter w:val="4"/>
          <w:wAfter w:w="5395" w:type="dxa"/>
          <w:trHeight w:val="302"/>
        </w:trPr>
        <w:tc>
          <w:tcPr>
            <w:tcW w:w="3753" w:type="dxa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 (34370) 7-90-15</w:t>
            </w:r>
          </w:p>
        </w:tc>
        <w:tc>
          <w:tcPr>
            <w:tcW w:w="0" w:type="auto"/>
            <w:vAlign w:val="center"/>
            <w:hideMark/>
          </w:tcPr>
          <w:p w:rsidR="00CF0C58" w:rsidRPr="00355F9B" w:rsidRDefault="00CF0C5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58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10367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498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 /________________ /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F0C58" w:rsidRPr="00355F9B" w:rsidRDefault="00855C65" w:rsidP="00CF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</w:t>
            </w:r>
            <w:r w:rsidR="00CF0C58" w:rsidRPr="00355F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</w:t>
            </w:r>
          </w:p>
          <w:p w:rsidR="00855C65" w:rsidRPr="00355F9B" w:rsidRDefault="00855C65" w:rsidP="00CF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 </w:t>
            </w:r>
            <w:r w:rsidR="00CF0C58" w:rsidRPr="00355F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__________________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92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388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 №1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 Договору оказания информационных услуг 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 использованием 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а(</w:t>
            </w:r>
            <w:proofErr w:type="spellStart"/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 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Системы(м) </w:t>
            </w:r>
            <w:proofErr w:type="spell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КонсультантПлюс</w:t>
            </w:r>
            <w:proofErr w:type="spell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Серии VIP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№ 354/2013CVC от 1 Января 2013 г. 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1343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СТРУКТУРНЫХ ПОДРАЗДЕЛЕНИЙ,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которым Заказчик вправе предоставить доступ к экземпляр</w:t>
            </w:r>
            <w:proofErr w:type="gramStart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у(</w:t>
            </w:r>
            <w:proofErr w:type="gramEnd"/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ам) Системы(м) Серии VIP 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573"/>
        </w:trPr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Полное наименование структурного подразделения Заказчика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Адрес фактического местонахождения</w:t>
            </w: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структурного подразделения Заказчика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302"/>
        </w:trPr>
        <w:tc>
          <w:tcPr>
            <w:tcW w:w="9165" w:type="dxa"/>
            <w:gridSpan w:val="5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ПОДПИСИ СТОРОН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От имени Заказчика: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 имени Исполнителя: 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573"/>
        </w:trPr>
        <w:tc>
          <w:tcPr>
            <w:tcW w:w="3753" w:type="dxa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"Новоуральский научно-конструкторский центр"</w:t>
            </w:r>
          </w:p>
        </w:tc>
        <w:tc>
          <w:tcPr>
            <w:tcW w:w="0" w:type="auto"/>
            <w:gridSpan w:val="4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31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55C65" w:rsidRPr="00355F9B" w:rsidTr="0081096B">
        <w:trPr>
          <w:trHeight w:val="407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103678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422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 /________________ /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F0C58" w:rsidRPr="00355F9B" w:rsidRDefault="00855C65" w:rsidP="00CF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</w:t>
            </w:r>
          </w:p>
          <w:p w:rsidR="00855C65" w:rsidRPr="00355F9B" w:rsidRDefault="00855C65" w:rsidP="00CF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 </w:t>
            </w:r>
            <w:r w:rsidR="00CF0C58" w:rsidRPr="00355F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_________________</w:t>
            </w: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/</w:t>
            </w: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5C65" w:rsidRPr="00355F9B" w:rsidTr="0081096B">
        <w:trPr>
          <w:trHeight w:val="483"/>
        </w:trPr>
        <w:tc>
          <w:tcPr>
            <w:tcW w:w="4050" w:type="dxa"/>
            <w:gridSpan w:val="2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          М.П.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</w:tr>
      <w:tr w:rsidR="00855C65" w:rsidRPr="00355F9B" w:rsidTr="0081096B">
        <w:trPr>
          <w:trHeight w:val="302"/>
        </w:trPr>
        <w:tc>
          <w:tcPr>
            <w:tcW w:w="3753" w:type="dxa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55C65" w:rsidRPr="00355F9B" w:rsidRDefault="00855C65" w:rsidP="00855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5F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E24B09" w:rsidRDefault="00E24B09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</w:pPr>
    </w:p>
    <w:p w:rsidR="0085488B" w:rsidRDefault="0085488B">
      <w:pPr>
        <w:rPr>
          <w:rFonts w:ascii="Times New Roman" w:hAnsi="Times New Roman" w:cs="Times New Roman"/>
          <w:sz w:val="20"/>
          <w:szCs w:val="20"/>
        </w:rPr>
        <w:sectPr w:rsidR="0085488B" w:rsidSect="00E24B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488B" w:rsidRPr="0085488B" w:rsidRDefault="0085488B" w:rsidP="0085488B">
      <w:pPr>
        <w:rPr>
          <w:rFonts w:ascii="Times New Roman" w:hAnsi="Times New Roman" w:cs="Times New Roman"/>
          <w:sz w:val="24"/>
          <w:szCs w:val="24"/>
        </w:rPr>
      </w:pPr>
      <w:r w:rsidRPr="0085488B">
        <w:rPr>
          <w:rFonts w:ascii="Times New Roman" w:hAnsi="Times New Roman" w:cs="Times New Roman"/>
          <w:sz w:val="24"/>
          <w:szCs w:val="24"/>
        </w:rPr>
        <w:lastRenderedPageBreak/>
        <w:t>Приложение № 2 к договору</w:t>
      </w:r>
    </w:p>
    <w:p w:rsidR="0085488B" w:rsidRPr="0085488B" w:rsidRDefault="0085488B" w:rsidP="0085488B">
      <w:pPr>
        <w:rPr>
          <w:rFonts w:ascii="Times New Roman" w:hAnsi="Times New Roman" w:cs="Times New Roman"/>
          <w:sz w:val="24"/>
          <w:szCs w:val="24"/>
        </w:rPr>
      </w:pPr>
      <w:r w:rsidRPr="0085488B">
        <w:rPr>
          <w:rFonts w:ascii="Times New Roman" w:hAnsi="Times New Roman" w:cs="Times New Roman"/>
          <w:sz w:val="24"/>
          <w:szCs w:val="24"/>
        </w:rPr>
        <w:t xml:space="preserve">Форма справки о цепочке собственников, включая бенефициаров (в том числе, конечных) </w:t>
      </w:r>
    </w:p>
    <w:tbl>
      <w:tblPr>
        <w:tblW w:w="0" w:type="auto"/>
        <w:tblInd w:w="-30" w:type="dxa"/>
        <w:tblLayout w:type="fixed"/>
        <w:tblLook w:val="0000"/>
      </w:tblPr>
      <w:tblGrid>
        <w:gridCol w:w="489"/>
        <w:gridCol w:w="635"/>
        <w:gridCol w:w="708"/>
        <w:gridCol w:w="1400"/>
        <w:gridCol w:w="864"/>
        <w:gridCol w:w="1330"/>
        <w:gridCol w:w="1691"/>
        <w:gridCol w:w="415"/>
        <w:gridCol w:w="635"/>
        <w:gridCol w:w="708"/>
        <w:gridCol w:w="1400"/>
        <w:gridCol w:w="1238"/>
        <w:gridCol w:w="1678"/>
        <w:gridCol w:w="1308"/>
        <w:gridCol w:w="1481"/>
        <w:gridCol w:w="30"/>
      </w:tblGrid>
      <w:tr w:rsidR="0085488B" w:rsidRPr="0085488B" w:rsidTr="00154DFF">
        <w:trPr>
          <w:trHeight w:val="389"/>
        </w:trPr>
        <w:tc>
          <w:tcPr>
            <w:tcW w:w="4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628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  <w:r w:rsidRPr="0085488B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8893" w:type="dxa"/>
            <w:gridSpan w:val="9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  <w:r w:rsidRPr="0085488B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</w:tr>
      <w:tr w:rsidR="0085488B" w:rsidRPr="0085488B" w:rsidTr="00154DFF">
        <w:trPr>
          <w:trHeight w:val="1455"/>
        </w:trPr>
        <w:tc>
          <w:tcPr>
            <w:tcW w:w="4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864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1330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691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1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</w:p>
        </w:tc>
        <w:tc>
          <w:tcPr>
            <w:tcW w:w="635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 xml:space="preserve">ИНН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51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85488B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  <w:r w:rsidRPr="0085488B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</w:tr>
      <w:tr w:rsidR="0085488B" w:rsidRPr="0085488B" w:rsidTr="00154DFF">
        <w:trPr>
          <w:gridAfter w:val="1"/>
          <w:wAfter w:w="30" w:type="dxa"/>
          <w:trHeight w:val="537"/>
        </w:trPr>
        <w:tc>
          <w:tcPr>
            <w:tcW w:w="4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85488B" w:rsidRPr="0085488B" w:rsidTr="00154DFF">
        <w:trPr>
          <w:gridAfter w:val="1"/>
          <w:wAfter w:w="30" w:type="dxa"/>
          <w:trHeight w:val="476"/>
        </w:trPr>
        <w:tc>
          <w:tcPr>
            <w:tcW w:w="4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6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85488B" w:rsidRPr="0085488B" w:rsidTr="00154DFF">
        <w:trPr>
          <w:gridAfter w:val="1"/>
          <w:wAfter w:w="30" w:type="dxa"/>
          <w:trHeight w:val="476"/>
        </w:trPr>
        <w:tc>
          <w:tcPr>
            <w:tcW w:w="4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  <w:r w:rsidRPr="0085488B"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6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6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jc w:val="right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5488B" w:rsidRPr="0085488B" w:rsidRDefault="0085488B" w:rsidP="00154DFF">
            <w:pPr>
              <w:snapToGrid w:val="0"/>
              <w:rPr>
                <w:rFonts w:ascii="Times New Roman" w:hAnsi="Times New Roman" w:cs="Times New Roman"/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85488B" w:rsidRDefault="0085488B" w:rsidP="0085488B"/>
    <w:p w:rsidR="0085488B" w:rsidRDefault="0085488B" w:rsidP="0085488B">
      <w:pPr>
        <w:pStyle w:val="a3"/>
        <w:numPr>
          <w:ilvl w:val="0"/>
          <w:numId w:val="2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Указывается информация об Участнике процедуры закупки.</w:t>
      </w:r>
    </w:p>
    <w:p w:rsidR="0085488B" w:rsidRDefault="0085488B" w:rsidP="0085488B">
      <w:pPr>
        <w:pStyle w:val="a3"/>
        <w:numPr>
          <w:ilvl w:val="0"/>
          <w:numId w:val="2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Указывается </w:t>
      </w:r>
      <w:r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>
        <w:rPr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85488B" w:rsidRDefault="0085488B" w:rsidP="0085488B">
      <w:pPr>
        <w:pStyle w:val="a3"/>
        <w:numPr>
          <w:ilvl w:val="0"/>
          <w:numId w:val="2"/>
        </w:numPr>
        <w:spacing w:after="200" w:line="276" w:lineRule="auto"/>
        <w:jc w:val="both"/>
        <w:rPr>
          <w:rStyle w:val="FontStyle15"/>
          <w:sz w:val="18"/>
          <w:szCs w:val="18"/>
        </w:rPr>
      </w:pPr>
      <w:r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85488B" w:rsidRPr="0085488B" w:rsidRDefault="0085488B" w:rsidP="0085488B">
      <w:pPr>
        <w:pStyle w:val="a3"/>
        <w:numPr>
          <w:ilvl w:val="0"/>
          <w:numId w:val="2"/>
        </w:numPr>
        <w:spacing w:after="200" w:line="276" w:lineRule="auto"/>
        <w:jc w:val="both"/>
        <w:rPr>
          <w:i/>
          <w:iCs/>
          <w:sz w:val="18"/>
          <w:szCs w:val="18"/>
        </w:rPr>
      </w:pPr>
    </w:p>
    <w:p w:rsidR="0085488B" w:rsidRDefault="0085488B" w:rsidP="0085488B">
      <w:pPr>
        <w:autoSpaceDE w:val="0"/>
        <w:jc w:val="both"/>
      </w:pPr>
      <w:r>
        <w:t>______________                              ______________                              ___________________</w:t>
      </w:r>
    </w:p>
    <w:p w:rsidR="0085488B" w:rsidRDefault="0085488B" w:rsidP="0085488B">
      <w:pPr>
        <w:autoSpaceDE w:val="0"/>
        <w:jc w:val="both"/>
      </w:pPr>
      <w:r>
        <w:t xml:space="preserve">  (должность)                                         (подпись)                                                (ФИО)</w:t>
      </w:r>
    </w:p>
    <w:p w:rsidR="0085488B" w:rsidRDefault="0085488B" w:rsidP="0085488B">
      <w:pPr>
        <w:autoSpaceDE w:val="0"/>
        <w:jc w:val="both"/>
      </w:pPr>
      <w:r>
        <w:t>М.П.</w:t>
      </w:r>
    </w:p>
    <w:p w:rsidR="0085488B" w:rsidRPr="00855C65" w:rsidRDefault="0085488B">
      <w:pPr>
        <w:rPr>
          <w:rFonts w:ascii="Times New Roman" w:hAnsi="Times New Roman" w:cs="Times New Roman"/>
          <w:sz w:val="20"/>
          <w:szCs w:val="20"/>
        </w:rPr>
      </w:pPr>
    </w:p>
    <w:sectPr w:rsidR="0085488B" w:rsidRPr="00855C65" w:rsidSect="0085488B">
      <w:pgSz w:w="16838" w:h="11906" w:orient="landscape"/>
      <w:pgMar w:top="993" w:right="395" w:bottom="851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D61E11"/>
    <w:multiLevelType w:val="multilevel"/>
    <w:tmpl w:val="90102E8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5C65"/>
    <w:rsid w:val="00015748"/>
    <w:rsid w:val="00030A4F"/>
    <w:rsid w:val="0003462D"/>
    <w:rsid w:val="00052C0D"/>
    <w:rsid w:val="00054677"/>
    <w:rsid w:val="000731BF"/>
    <w:rsid w:val="00076498"/>
    <w:rsid w:val="000820B0"/>
    <w:rsid w:val="000854C3"/>
    <w:rsid w:val="00090964"/>
    <w:rsid w:val="0009286D"/>
    <w:rsid w:val="000969CF"/>
    <w:rsid w:val="000E0649"/>
    <w:rsid w:val="000E15D2"/>
    <w:rsid w:val="000E6E5E"/>
    <w:rsid w:val="000F3019"/>
    <w:rsid w:val="000F48C7"/>
    <w:rsid w:val="000F6C48"/>
    <w:rsid w:val="000F71B6"/>
    <w:rsid w:val="000F7DA3"/>
    <w:rsid w:val="00102F96"/>
    <w:rsid w:val="00103678"/>
    <w:rsid w:val="00107CD0"/>
    <w:rsid w:val="00110B53"/>
    <w:rsid w:val="00113A25"/>
    <w:rsid w:val="00114B0C"/>
    <w:rsid w:val="00127845"/>
    <w:rsid w:val="00134EB4"/>
    <w:rsid w:val="00135D0E"/>
    <w:rsid w:val="001377FA"/>
    <w:rsid w:val="00167E7D"/>
    <w:rsid w:val="00177307"/>
    <w:rsid w:val="001844FE"/>
    <w:rsid w:val="001C7E33"/>
    <w:rsid w:val="001E12A2"/>
    <w:rsid w:val="00210D66"/>
    <w:rsid w:val="00212BB8"/>
    <w:rsid w:val="0021464F"/>
    <w:rsid w:val="002242F2"/>
    <w:rsid w:val="0025217B"/>
    <w:rsid w:val="002532F6"/>
    <w:rsid w:val="0025405A"/>
    <w:rsid w:val="00262470"/>
    <w:rsid w:val="002649FE"/>
    <w:rsid w:val="00272C4D"/>
    <w:rsid w:val="00281782"/>
    <w:rsid w:val="002A3F0A"/>
    <w:rsid w:val="002A5CFD"/>
    <w:rsid w:val="002A6AEE"/>
    <w:rsid w:val="002B49F9"/>
    <w:rsid w:val="002D158A"/>
    <w:rsid w:val="002D296E"/>
    <w:rsid w:val="002E165D"/>
    <w:rsid w:val="002F45E3"/>
    <w:rsid w:val="0030174D"/>
    <w:rsid w:val="00312681"/>
    <w:rsid w:val="00320479"/>
    <w:rsid w:val="00324C6D"/>
    <w:rsid w:val="003362F9"/>
    <w:rsid w:val="0035296C"/>
    <w:rsid w:val="00355F9B"/>
    <w:rsid w:val="003650F3"/>
    <w:rsid w:val="0037160B"/>
    <w:rsid w:val="00374390"/>
    <w:rsid w:val="00377ED7"/>
    <w:rsid w:val="003811BE"/>
    <w:rsid w:val="00387526"/>
    <w:rsid w:val="003877FB"/>
    <w:rsid w:val="00392123"/>
    <w:rsid w:val="00395AFC"/>
    <w:rsid w:val="003B3B6D"/>
    <w:rsid w:val="003C6138"/>
    <w:rsid w:val="003D58C2"/>
    <w:rsid w:val="003F18A2"/>
    <w:rsid w:val="003F21A1"/>
    <w:rsid w:val="003F7B0F"/>
    <w:rsid w:val="004074D0"/>
    <w:rsid w:val="004171FF"/>
    <w:rsid w:val="0042487B"/>
    <w:rsid w:val="00425DF7"/>
    <w:rsid w:val="00441474"/>
    <w:rsid w:val="00441529"/>
    <w:rsid w:val="00462E78"/>
    <w:rsid w:val="004709BD"/>
    <w:rsid w:val="00484065"/>
    <w:rsid w:val="004846AB"/>
    <w:rsid w:val="00487516"/>
    <w:rsid w:val="0049791C"/>
    <w:rsid w:val="004A0319"/>
    <w:rsid w:val="004A5E63"/>
    <w:rsid w:val="004B5998"/>
    <w:rsid w:val="004B7C81"/>
    <w:rsid w:val="004D08DA"/>
    <w:rsid w:val="004E0FD4"/>
    <w:rsid w:val="004F2670"/>
    <w:rsid w:val="004F4644"/>
    <w:rsid w:val="0050322E"/>
    <w:rsid w:val="00512D5F"/>
    <w:rsid w:val="0051641F"/>
    <w:rsid w:val="00534927"/>
    <w:rsid w:val="00550E4A"/>
    <w:rsid w:val="00562428"/>
    <w:rsid w:val="00577D30"/>
    <w:rsid w:val="005821EA"/>
    <w:rsid w:val="0059485A"/>
    <w:rsid w:val="005B1791"/>
    <w:rsid w:val="005E2DEE"/>
    <w:rsid w:val="005E6EB4"/>
    <w:rsid w:val="005F1A29"/>
    <w:rsid w:val="005F3E80"/>
    <w:rsid w:val="005F61DB"/>
    <w:rsid w:val="00611C5B"/>
    <w:rsid w:val="00611ECE"/>
    <w:rsid w:val="00620A5F"/>
    <w:rsid w:val="00631F98"/>
    <w:rsid w:val="00637F94"/>
    <w:rsid w:val="00646D7F"/>
    <w:rsid w:val="00655CB2"/>
    <w:rsid w:val="00666B08"/>
    <w:rsid w:val="00674EA2"/>
    <w:rsid w:val="006B6CCF"/>
    <w:rsid w:val="006C06B9"/>
    <w:rsid w:val="006D33AB"/>
    <w:rsid w:val="006D33E1"/>
    <w:rsid w:val="006E2397"/>
    <w:rsid w:val="006F2D4D"/>
    <w:rsid w:val="00700E12"/>
    <w:rsid w:val="00704396"/>
    <w:rsid w:val="007125EC"/>
    <w:rsid w:val="00715EE0"/>
    <w:rsid w:val="00716252"/>
    <w:rsid w:val="0072472F"/>
    <w:rsid w:val="00730883"/>
    <w:rsid w:val="00731F69"/>
    <w:rsid w:val="007447BD"/>
    <w:rsid w:val="00744931"/>
    <w:rsid w:val="00753FF8"/>
    <w:rsid w:val="007551F1"/>
    <w:rsid w:val="00755462"/>
    <w:rsid w:val="00757AD3"/>
    <w:rsid w:val="0078164B"/>
    <w:rsid w:val="007918F8"/>
    <w:rsid w:val="0079608B"/>
    <w:rsid w:val="00796954"/>
    <w:rsid w:val="00797A41"/>
    <w:rsid w:val="007A62DE"/>
    <w:rsid w:val="007B33C7"/>
    <w:rsid w:val="007B5B4A"/>
    <w:rsid w:val="007D4901"/>
    <w:rsid w:val="007D5856"/>
    <w:rsid w:val="007E7FDE"/>
    <w:rsid w:val="00802564"/>
    <w:rsid w:val="00810883"/>
    <w:rsid w:val="0081096B"/>
    <w:rsid w:val="00820427"/>
    <w:rsid w:val="00842B69"/>
    <w:rsid w:val="00844783"/>
    <w:rsid w:val="00852611"/>
    <w:rsid w:val="0085333E"/>
    <w:rsid w:val="00853681"/>
    <w:rsid w:val="0085488B"/>
    <w:rsid w:val="00855C65"/>
    <w:rsid w:val="00866211"/>
    <w:rsid w:val="008974F5"/>
    <w:rsid w:val="008A60B2"/>
    <w:rsid w:val="008B5F8F"/>
    <w:rsid w:val="008C78B8"/>
    <w:rsid w:val="008E3A63"/>
    <w:rsid w:val="008F5D2A"/>
    <w:rsid w:val="00900ED3"/>
    <w:rsid w:val="00901AFA"/>
    <w:rsid w:val="00904646"/>
    <w:rsid w:val="00904BC5"/>
    <w:rsid w:val="00907F46"/>
    <w:rsid w:val="00913639"/>
    <w:rsid w:val="00917DFB"/>
    <w:rsid w:val="0092493A"/>
    <w:rsid w:val="00934825"/>
    <w:rsid w:val="0094693E"/>
    <w:rsid w:val="0094740E"/>
    <w:rsid w:val="009505FF"/>
    <w:rsid w:val="00976E94"/>
    <w:rsid w:val="00976F3F"/>
    <w:rsid w:val="009811FE"/>
    <w:rsid w:val="0098246B"/>
    <w:rsid w:val="0099516F"/>
    <w:rsid w:val="009A0A1F"/>
    <w:rsid w:val="009A4023"/>
    <w:rsid w:val="009A5202"/>
    <w:rsid w:val="009A581F"/>
    <w:rsid w:val="009B23D2"/>
    <w:rsid w:val="009B6EC7"/>
    <w:rsid w:val="009C2892"/>
    <w:rsid w:val="009C4537"/>
    <w:rsid w:val="009C58B3"/>
    <w:rsid w:val="009C6069"/>
    <w:rsid w:val="009E45DD"/>
    <w:rsid w:val="009F07AE"/>
    <w:rsid w:val="00A0311C"/>
    <w:rsid w:val="00A314FC"/>
    <w:rsid w:val="00A3538B"/>
    <w:rsid w:val="00A55ABB"/>
    <w:rsid w:val="00A57F07"/>
    <w:rsid w:val="00A82E0D"/>
    <w:rsid w:val="00A92EF9"/>
    <w:rsid w:val="00AA148F"/>
    <w:rsid w:val="00AA178C"/>
    <w:rsid w:val="00AB16D3"/>
    <w:rsid w:val="00AD2D30"/>
    <w:rsid w:val="00AE2A78"/>
    <w:rsid w:val="00AE7490"/>
    <w:rsid w:val="00AF411D"/>
    <w:rsid w:val="00B15053"/>
    <w:rsid w:val="00B22E6C"/>
    <w:rsid w:val="00B2507F"/>
    <w:rsid w:val="00B4381D"/>
    <w:rsid w:val="00B51F85"/>
    <w:rsid w:val="00B5460D"/>
    <w:rsid w:val="00B6237C"/>
    <w:rsid w:val="00B65222"/>
    <w:rsid w:val="00B73573"/>
    <w:rsid w:val="00B76620"/>
    <w:rsid w:val="00B936B0"/>
    <w:rsid w:val="00BA1DED"/>
    <w:rsid w:val="00BA302E"/>
    <w:rsid w:val="00BA6DB7"/>
    <w:rsid w:val="00BB5BB2"/>
    <w:rsid w:val="00BC7C0F"/>
    <w:rsid w:val="00BD6B67"/>
    <w:rsid w:val="00BF09B8"/>
    <w:rsid w:val="00BF2188"/>
    <w:rsid w:val="00BF3C3D"/>
    <w:rsid w:val="00BF4624"/>
    <w:rsid w:val="00BF49BD"/>
    <w:rsid w:val="00C13731"/>
    <w:rsid w:val="00C1423A"/>
    <w:rsid w:val="00C178BD"/>
    <w:rsid w:val="00C23526"/>
    <w:rsid w:val="00C26ED9"/>
    <w:rsid w:val="00C31F94"/>
    <w:rsid w:val="00C32133"/>
    <w:rsid w:val="00C370CB"/>
    <w:rsid w:val="00C42DD7"/>
    <w:rsid w:val="00C4425F"/>
    <w:rsid w:val="00C46D09"/>
    <w:rsid w:val="00C522AE"/>
    <w:rsid w:val="00C52ABC"/>
    <w:rsid w:val="00C6050A"/>
    <w:rsid w:val="00C6226C"/>
    <w:rsid w:val="00C82EA4"/>
    <w:rsid w:val="00C85B56"/>
    <w:rsid w:val="00CA5BAD"/>
    <w:rsid w:val="00CE1525"/>
    <w:rsid w:val="00CE2F97"/>
    <w:rsid w:val="00CE598C"/>
    <w:rsid w:val="00CF0C58"/>
    <w:rsid w:val="00D04028"/>
    <w:rsid w:val="00D04CE1"/>
    <w:rsid w:val="00D164C4"/>
    <w:rsid w:val="00D25441"/>
    <w:rsid w:val="00D32FBD"/>
    <w:rsid w:val="00D41FF9"/>
    <w:rsid w:val="00D42BD0"/>
    <w:rsid w:val="00D439E3"/>
    <w:rsid w:val="00D50D51"/>
    <w:rsid w:val="00D50F0C"/>
    <w:rsid w:val="00D5114C"/>
    <w:rsid w:val="00D60DE8"/>
    <w:rsid w:val="00D63587"/>
    <w:rsid w:val="00D648B2"/>
    <w:rsid w:val="00D6680A"/>
    <w:rsid w:val="00D74588"/>
    <w:rsid w:val="00D7753E"/>
    <w:rsid w:val="00D90907"/>
    <w:rsid w:val="00D97196"/>
    <w:rsid w:val="00DA78C0"/>
    <w:rsid w:val="00DB2AF9"/>
    <w:rsid w:val="00DB3D30"/>
    <w:rsid w:val="00DC7624"/>
    <w:rsid w:val="00DD3C03"/>
    <w:rsid w:val="00DD7318"/>
    <w:rsid w:val="00DE0073"/>
    <w:rsid w:val="00DE1BFB"/>
    <w:rsid w:val="00E01B33"/>
    <w:rsid w:val="00E05080"/>
    <w:rsid w:val="00E10F70"/>
    <w:rsid w:val="00E21C16"/>
    <w:rsid w:val="00E24B09"/>
    <w:rsid w:val="00E271A6"/>
    <w:rsid w:val="00E27822"/>
    <w:rsid w:val="00E27BED"/>
    <w:rsid w:val="00E31E52"/>
    <w:rsid w:val="00E32951"/>
    <w:rsid w:val="00E463D3"/>
    <w:rsid w:val="00E6592B"/>
    <w:rsid w:val="00E662E2"/>
    <w:rsid w:val="00E702AD"/>
    <w:rsid w:val="00E70C15"/>
    <w:rsid w:val="00E74A4F"/>
    <w:rsid w:val="00EA4143"/>
    <w:rsid w:val="00EB1F22"/>
    <w:rsid w:val="00ED28CC"/>
    <w:rsid w:val="00ED6F6F"/>
    <w:rsid w:val="00EE2138"/>
    <w:rsid w:val="00EE3C04"/>
    <w:rsid w:val="00EE54DF"/>
    <w:rsid w:val="00EE6DB6"/>
    <w:rsid w:val="00EE75A3"/>
    <w:rsid w:val="00EF6FC7"/>
    <w:rsid w:val="00EF71AF"/>
    <w:rsid w:val="00EF7EA9"/>
    <w:rsid w:val="00EF7F9A"/>
    <w:rsid w:val="00F12BE5"/>
    <w:rsid w:val="00F22C7B"/>
    <w:rsid w:val="00F33A18"/>
    <w:rsid w:val="00F350D3"/>
    <w:rsid w:val="00F374A2"/>
    <w:rsid w:val="00F50F71"/>
    <w:rsid w:val="00F5289C"/>
    <w:rsid w:val="00F72466"/>
    <w:rsid w:val="00F748AB"/>
    <w:rsid w:val="00F762C7"/>
    <w:rsid w:val="00F85A76"/>
    <w:rsid w:val="00F85F94"/>
    <w:rsid w:val="00FA4BD5"/>
    <w:rsid w:val="00FA599E"/>
    <w:rsid w:val="00FB0E28"/>
    <w:rsid w:val="00FB53F7"/>
    <w:rsid w:val="00FF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7447B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7447B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5">
    <w:name w:val="Font Style15"/>
    <w:basedOn w:val="a0"/>
    <w:rsid w:val="0085488B"/>
    <w:rPr>
      <w:rFonts w:ascii="Times New Roman" w:hAnsi="Times New Roman" w:cs="Times New Roman"/>
      <w:i/>
      <w:iCs/>
      <w:sz w:val="22"/>
      <w:szCs w:val="22"/>
    </w:rPr>
  </w:style>
  <w:style w:type="paragraph" w:styleId="a3">
    <w:name w:val="List Paragraph"/>
    <w:basedOn w:val="a"/>
    <w:qFormat/>
    <w:rsid w:val="0085488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4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10</Pages>
  <Words>4966</Words>
  <Characters>28312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Vedenkina_LN</cp:lastModifiedBy>
  <cp:revision>19</cp:revision>
  <cp:lastPrinted>2012-12-04T04:41:00Z</cp:lastPrinted>
  <dcterms:created xsi:type="dcterms:W3CDTF">2012-08-03T05:46:00Z</dcterms:created>
  <dcterms:modified xsi:type="dcterms:W3CDTF">2012-12-04T05:19:00Z</dcterms:modified>
</cp:coreProperties>
</file>