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DE12DB" w14:textId="77777777" w:rsidR="00933419" w:rsidRDefault="00933419" w:rsidP="001B56B1">
      <w:pPr>
        <w:jc w:val="center"/>
        <w:rPr>
          <w:rFonts w:ascii="Times New Roman" w:hAnsi="Times New Roman" w:cs="Times New Roman"/>
          <w:b/>
          <w:sz w:val="28"/>
          <w:szCs w:val="28"/>
        </w:rPr>
      </w:pPr>
    </w:p>
    <w:p w14:paraId="0FDE12DC"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1962627390" w:edGrp="everyone"/>
    <w:p w14:paraId="0FDE12DD" w14:textId="77777777" w:rsidR="006B4FD0" w:rsidRPr="00C13FE4" w:rsidRDefault="00923566"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1962627390"/>
      <w:r w:rsidR="006B4FD0" w:rsidRPr="00C13FE4">
        <w:rPr>
          <w:sz w:val="24"/>
          <w:szCs w:val="24"/>
        </w:rPr>
        <w:t xml:space="preserve">                   </w:t>
      </w:r>
      <w:permStart w:id="1244336560"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1244336560"/>
    </w:p>
    <w:p w14:paraId="0FDE12DE"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1634084231"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1634084231"/>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912409525"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912409525"/>
      <w:r w:rsidRPr="00C13FE4">
        <w:rPr>
          <w:rFonts w:ascii="Times New Roman" w:hAnsi="Times New Roman" w:cs="Times New Roman"/>
          <w:sz w:val="24"/>
          <w:szCs w:val="24"/>
        </w:rPr>
        <w:t xml:space="preserve">, действующего на основании </w:t>
      </w:r>
      <w:permStart w:id="1734048485"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1734048485"/>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0FDE12DF"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0FDE12E0"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0FDE12E1"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1783567573"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0FDE12E2"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14:paraId="0FDE12E3"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1783567573" w:displacedByCustomXml="prev"/>
    <w:p w14:paraId="0FDE12E4"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0FDE12E5"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 w14:paraId="0FDE12E6"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p w14:paraId="0FDE12E7"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0FDE12E8"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0FDE12E9"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186488898"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186488898"/>
    </w:p>
    <w:p w14:paraId="0FDE12EA"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822638613"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822638613"/>
      <w:r w:rsidRPr="00C13FE4">
        <w:rPr>
          <w:rFonts w:ascii="Times New Roman" w:hAnsi="Times New Roman" w:cs="Times New Roman"/>
          <w:i/>
          <w:sz w:val="24"/>
          <w:szCs w:val="24"/>
        </w:rPr>
        <w:t>.</w:t>
      </w:r>
    </w:p>
    <w:p w14:paraId="0FDE12EB"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permStart w:id="1448378148" w:edGrp="everyone"/>
          <w:permEnd w:id="1448378148"/>
        </w:sdtContent>
      </w:sdt>
    </w:p>
    <w:permStart w:id="61895644" w:edGrp="everyone" w:displacedByCustomXml="next"/>
    <w:sdt>
      <w:sdtPr>
        <w:rPr>
          <w:color w:val="808080"/>
        </w:rPr>
        <w:id w:val="242707067"/>
        <w:placeholder>
          <w:docPart w:val="185A9C5D9823472EBCC5A08F0EED98C3"/>
        </w:placeholder>
      </w:sdtPr>
      <w:sdtEndPr>
        <w:rPr>
          <w:i/>
        </w:rPr>
      </w:sdtEndPr>
      <w:sdtContent>
        <w:p w14:paraId="0FDE12EC" w14:textId="77777777" w:rsidR="006343F1" w:rsidRDefault="006343F1" w:rsidP="006343F1">
          <w:pPr>
            <w:pStyle w:val="-0"/>
            <w:numPr>
              <w:ilvl w:val="0"/>
              <w:numId w:val="0"/>
            </w:numPr>
            <w:ind w:firstLine="567"/>
            <w:rPr>
              <w:color w:val="808080"/>
              <w:lang w:val="en-US"/>
            </w:rPr>
          </w:pPr>
        </w:p>
        <w:p w14:paraId="0FDE12ED" w14:textId="77777777" w:rsidR="006343F1" w:rsidRPr="00C13FE4" w:rsidRDefault="006343F1" w:rsidP="006343F1">
          <w:pPr>
            <w:pStyle w:val="-0"/>
            <w:numPr>
              <w:ilvl w:val="0"/>
              <w:numId w:val="0"/>
            </w:numPr>
            <w:ind w:firstLine="567"/>
          </w:pPr>
          <w:r w:rsidRPr="00C13FE4">
            <w:rPr>
              <w:rStyle w:val="a7"/>
            </w:rPr>
            <w:t>Дальнейшие пункты заполняются при наличии авансового платежа:</w:t>
          </w:r>
        </w:p>
        <w:p w14:paraId="0FDE12EE"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0FDE12EF"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0FDE12F0" w14:textId="77777777" w:rsidR="006343F1" w:rsidRPr="00C13FE4" w:rsidRDefault="006343F1" w:rsidP="006343F1">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0FDE12F1" w14:textId="77777777" w:rsidR="004C1744" w:rsidRPr="006343F1" w:rsidRDefault="006343F1" w:rsidP="006343F1">
          <w:pPr>
            <w:pStyle w:val="-0"/>
            <w:ind w:firstLine="567"/>
            <w:rPr>
              <w:i/>
              <w:color w:val="808080"/>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налогов, сборов, пеней и штрафов.</w:t>
          </w:r>
        </w:p>
      </w:sdtContent>
    </w:sdt>
    <w:permEnd w:id="61895644" w:displacedByCustomXml="prev"/>
    <w:p w14:paraId="0FDE12F2"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0FDE12F3"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808872850"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0FDE12F4"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0FDE12F5"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 (если предусмотрено Договором) и документов, перечисленных ниже:</w:t>
          </w:r>
        </w:p>
        <w:p w14:paraId="0FDE12F6" w14:textId="77777777" w:rsidR="00D16A7F" w:rsidRPr="00D16A7F" w:rsidRDefault="00D16A7F" w:rsidP="00D16A7F">
          <w:pPr>
            <w:ind w:firstLine="567"/>
            <w:jc w:val="both"/>
            <w:rPr>
              <w:rStyle w:val="apple-style-span"/>
              <w:sz w:val="24"/>
              <w:szCs w:val="24"/>
            </w:rPr>
          </w:pPr>
          <w:r w:rsidRPr="00D16A7F">
            <w:rPr>
              <w:rFonts w:ascii="Times New Roman" w:hAnsi="Times New Roman" w:cs="Times New Roman"/>
              <w:sz w:val="24"/>
              <w:szCs w:val="24"/>
            </w:rPr>
            <w:t xml:space="preserve">Способ передачи информации - </w:t>
          </w:r>
          <w:sdt>
            <w:sdtPr>
              <w:rPr>
                <w:rFonts w:ascii="Times New Roman" w:hAnsi="Times New Roman" w:cs="Times New Roman"/>
                <w:sz w:val="24"/>
                <w:szCs w:val="24"/>
              </w:rPr>
              <w:id w:val="62688740"/>
              <w:lock w:val="contentLocked"/>
              <w:placeholder>
                <w:docPart w:val="77C1C89CA34C44F79BF6B3088DB2FAFD"/>
              </w:placeholder>
              <w:dropDownList>
                <w:listItem w:displayText="вместе с заявкой на участие в закупочной процедуре." w:value="вместе с заявкой на участие в закупочной процедуре."/>
                <w:listItem w:displayText="по электронной почте." w:value="по электронной почте."/>
                <w:listItem w:displayText="по акту (на материальном носителе)." w:value="по акту (на материальном носителе)."/>
                <w:listItem w:displayText="раскрытие информации не осуществляется." w:value="раскрытие информации не осуществляется."/>
              </w:dropDownList>
            </w:sdtPr>
            <w:sdtEndPr/>
            <w:sdtContent>
              <w:r w:rsidR="006343F1">
                <w:rPr>
                  <w:rFonts w:ascii="Times New Roman" w:hAnsi="Times New Roman" w:cs="Times New Roman"/>
                  <w:sz w:val="24"/>
                  <w:szCs w:val="24"/>
                </w:rPr>
                <w:t>вместе с заявкой на участие в закупочной процедуре.</w:t>
              </w:r>
            </w:sdtContent>
          </w:sdt>
        </w:p>
        <w:p w14:paraId="0FDE12F7" w14:textId="77777777" w:rsidR="00D16A7F" w:rsidRPr="00D16A7F" w:rsidRDefault="00D16A7F" w:rsidP="00D16A7F">
          <w:pPr>
            <w:ind w:firstLine="567"/>
            <w:jc w:val="both"/>
            <w:rPr>
              <w:rStyle w:val="apple-style-span"/>
              <w:rFonts w:cstheme="minorBidi"/>
              <w:sz w:val="24"/>
              <w:szCs w:val="24"/>
            </w:rPr>
          </w:pPr>
          <w:r w:rsidRPr="00D16A7F">
            <w:rPr>
              <w:rFonts w:ascii="Times New Roman" w:hAnsi="Times New Roman" w:cs="Times New Roman"/>
              <w:sz w:val="24"/>
              <w:szCs w:val="24"/>
            </w:rPr>
            <w:t xml:space="preserve">Срок предоставления документов - </w:t>
          </w:r>
          <w:sdt>
            <w:sdtPr>
              <w:rPr>
                <w:rFonts w:ascii="Times New Roman" w:hAnsi="Times New Roman" w:cs="Times New Roman"/>
                <w:sz w:val="24"/>
                <w:szCs w:val="24"/>
              </w:rPr>
              <w:id w:val="62688737"/>
              <w:lock w:val="contentLocked"/>
              <w:placeholder>
                <w:docPart w:val="77C1C89CA34C44F79BF6B3088DB2FAFD"/>
              </w:placeholder>
              <w:dropDownList>
                <w:listItem w:displayText="до выплаты авансовых платежей." w:value="до выплаты авансовых платежей."/>
              </w:dropDownList>
            </w:sdtPr>
            <w:sdtEndPr/>
            <w:sdtContent>
              <w:r w:rsidRPr="00D16A7F">
                <w:rPr>
                  <w:rFonts w:ascii="Times New Roman" w:hAnsi="Times New Roman" w:cs="Times New Roman"/>
                  <w:sz w:val="24"/>
                  <w:szCs w:val="24"/>
                </w:rPr>
                <w:t>до выплаты авансовых платежей.</w:t>
              </w:r>
            </w:sdtContent>
          </w:sdt>
        </w:p>
        <w:p w14:paraId="0FDE12F8"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Поставщик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(шестьдесят) календарных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(25%) балансовой стоимости активов Поставщика, определяемой по данным бухгалтерской (финансовой) отчетности за истекший период (год/квартал/9 месяцев текущего года).</w:t>
          </w:r>
        </w:p>
        <w:p w14:paraId="0FDE12F9"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в тот же срок дополнительно предоставляет Покупателю:</w:t>
          </w:r>
        </w:p>
        <w:p w14:paraId="0FDE12FA"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копию справки о состоянии расчетов по налогам, сборам, пеням и штрафам, выданной налоговым органом по месту нахождения Поставщика не ранее чем за 60 (шестьдесят) календарных дней до дня заключения Договора;</w:t>
          </w:r>
        </w:p>
        <w:p w14:paraId="0FDE12FB"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 копию бухгалтерской (финансовой) отчетности за последний завершенный отчетный период. При этом для годовой бухгалтерской (финансовой) отчетности </w:t>
          </w:r>
          <w:r w:rsidRPr="00D16A7F">
            <w:rPr>
              <w:rFonts w:ascii="Times New Roman" w:hAnsi="Times New Roman" w:cs="Times New Roman"/>
              <w:sz w:val="24"/>
              <w:szCs w:val="24"/>
            </w:rPr>
            <w:lastRenderedPageBreak/>
            <w:t>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14:paraId="0FDE12FC"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p w14:paraId="0FDE12FD"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0FDE12FE"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ermEnd w:id="1808872850"/>
    <w:p w14:paraId="0FDE12FF"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669889928"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0FDE1300"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669889928" w:displacedByCustomXml="prev"/>
    <w:p w14:paraId="0FDE1301"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14:paraId="0FDE1302"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0FDE1303"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0FDE1304"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0FDE1305"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0FDE1306"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0FDE1307"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0FDE1308"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0FDE1309"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0FDE130A"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0FDE130B"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0FDE130C"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14:paraId="0FDE130D"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14:paraId="0FDE130E" w14:textId="77777777"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0FDE130F" w14:textId="77777777"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0FDE1310" w14:textId="77777777"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14:paraId="0FDE1311" w14:textId="77777777"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14:paraId="0FDE1312"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0FDE1313"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0FDE1314"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528308650"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EndPr/>
        <w:sdtContent>
          <w:r w:rsidRPr="00C13FE4">
            <w:rPr>
              <w:rStyle w:val="a7"/>
              <w:rFonts w:ascii="Times New Roman" w:hAnsi="Times New Roman" w:cs="Times New Roman"/>
              <w:sz w:val="24"/>
              <w:szCs w:val="24"/>
            </w:rPr>
            <w:t>Выберите элемент.</w:t>
          </w:r>
        </w:sdtContent>
      </w:sdt>
      <w:permEnd w:id="1528308650"/>
    </w:p>
    <w:p w14:paraId="0FDE1315"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760839987"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760839987"/>
    </w:p>
    <w:p w14:paraId="0FDE1316"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permStart w:id="1642362016" w:edGrp="everyone"/>
      <w:sdt>
        <w:sdtPr>
          <w:rPr>
            <w:rFonts w:ascii="Times New Roman" w:hAnsi="Times New Roman" w:cs="Times New Roman"/>
            <w:i/>
            <w:sz w:val="24"/>
            <w:szCs w:val="24"/>
          </w:rPr>
          <w:id w:val="242707080"/>
          <w:placeholder>
            <w:docPart w:val="30A37F132605437AA64DD917E7F3AF3F"/>
          </w:placeholder>
          <w:showingPlcHdr/>
          <w:date>
            <w:dateFormat w:val="dd.MM.yyyy"/>
            <w:lid w:val="ru-RU"/>
            <w:storeMappedDataAs w:val="dateTime"/>
            <w:calendar w:val="gregorian"/>
          </w:date>
        </w:sdtPr>
        <w:sdtEndPr/>
        <w:sdtContent>
          <w:r w:rsidRPr="00C13FE4">
            <w:rPr>
              <w:rStyle w:val="a7"/>
              <w:rFonts w:ascii="Times New Roman" w:hAnsi="Times New Roman" w:cs="Times New Roman"/>
              <w:sz w:val="24"/>
              <w:szCs w:val="24"/>
            </w:rPr>
            <w:t>Место для ввода даты.</w:t>
          </w:r>
        </w:sdtContent>
      </w:sdt>
      <w:permEnd w:id="1642362016"/>
    </w:p>
    <w:p w14:paraId="0FDE1317"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2100132915" w:edGrp="everyone" w:displacedByCustomXml="next"/>
    <w:sdt>
      <w:sdtPr>
        <w:rPr>
          <w:i/>
          <w:sz w:val="24"/>
          <w:szCs w:val="24"/>
        </w:rPr>
        <w:id w:val="1126751262"/>
        <w:lock w:val="sdtLocked"/>
        <w:placeholder>
          <w:docPart w:val="DefaultPlaceholder_22675703"/>
        </w:placeholder>
      </w:sdtPr>
      <w:sdtEndPr/>
      <w:sdtContent>
        <w:p w14:paraId="0FDE1318"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0FDE1319" w14:textId="77777777" w:rsidR="006343F1" w:rsidRPr="00EF4D05" w:rsidRDefault="00850D05" w:rsidP="006343F1">
          <w:pPr>
            <w:ind w:firstLine="567"/>
            <w:jc w:val="both"/>
            <w:rPr>
              <w:rStyle w:val="a7"/>
              <w:rFonts w:ascii="Times New Roman" w:hAnsi="Times New Roman" w:cs="Times New Roman"/>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p>
        <w:p w14:paraId="0FDE131A" w14:textId="77777777"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ermEnd w:id="2100132915" w:displacedByCustomXml="prev"/>
    <w:p w14:paraId="0FDE131B"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742799190"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742799190"/>
    </w:p>
    <w:permStart w:id="1499006457"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0FDE131C"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0FDE131D"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0FDE131E"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0FDE131F"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lastRenderedPageBreak/>
            <w:t>(если выбрано «Не требуется», то данный абзац удаляется).</w:t>
          </w:r>
        </w:p>
      </w:sdtContent>
    </w:sdt>
    <w:permEnd w:id="1499006457"/>
    <w:p w14:paraId="0FDE1320"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14:paraId="0FDE1321"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0FDE1322"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w:t>
      </w:r>
      <w:r w:rsidR="00577C74" w:rsidRPr="00C13FE4">
        <w:rPr>
          <w:rFonts w:ascii="Times New Roman" w:hAnsi="Times New Roman" w:cs="Times New Roman"/>
          <w:sz w:val="24"/>
          <w:szCs w:val="24"/>
        </w:rPr>
        <w:t xml:space="preserve"> надл</w:t>
      </w:r>
      <w:r w:rsidR="00105BEE" w:rsidRPr="00C13FE4">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sidR="00105BEE" w:rsidRPr="00C13FE4">
        <w:rPr>
          <w:rFonts w:ascii="Times New Roman" w:hAnsi="Times New Roman" w:cs="Times New Roman"/>
          <w:sz w:val="24"/>
          <w:szCs w:val="24"/>
        </w:rPr>
        <w:t>вия</w:t>
      </w:r>
      <w:r w:rsidR="00577C74" w:rsidRPr="00C13FE4">
        <w:rPr>
          <w:rFonts w:ascii="Times New Roman" w:hAnsi="Times New Roman" w:cs="Times New Roman"/>
          <w:sz w:val="24"/>
          <w:szCs w:val="24"/>
        </w:rPr>
        <w:t>;</w:t>
      </w:r>
    </w:p>
    <w:p w14:paraId="0FDE1323" w14:textId="77777777"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14:paraId="0FDE1324"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0FDE1325"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0FDE1326" w14:textId="77777777" w:rsidR="002D17A5" w:rsidRPr="00C13FE4"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Pr="00C13FE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 (один экземпляр для Покупателя и один для Поставщика), либо У</w:t>
      </w:r>
      <w:r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14:paraId="0FDE1327"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14:paraId="0FDE1328"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0FDE1329"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0FDE132A"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0FDE132B"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0FDE132C"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w:t>
      </w:r>
      <w:r w:rsidRPr="00C13FE4">
        <w:rPr>
          <w:rFonts w:ascii="Times New Roman" w:hAnsi="Times New Roman" w:cs="Times New Roman"/>
          <w:sz w:val="24"/>
          <w:szCs w:val="24"/>
        </w:rPr>
        <w:lastRenderedPageBreak/>
        <w:t>обязательство ненадлежащим образом (в том числе, оплатил авансовый платеж с просрочкой и (или) частично).</w:t>
      </w:r>
    </w:p>
    <w:p w14:paraId="0FDE132D"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0FDE132E"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0FDE132F"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0FDE1330"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0FDE1331"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0FDE1332"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0FDE1333"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14:paraId="0FDE1334"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0FDE1335"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0FDE1336"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0FDE1337"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0FDE1338"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0FDE1339"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0FDE133A"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0FDE133B"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0FDE133C" w14:textId="77777777"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784293715"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0FDE133D"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0FDE133E"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0FDE133F"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0FDE1340"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0FDE1341"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0FDE1342"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0FDE1343"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0FDE1344"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0FDE1345"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0FDE1346"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0FDE1347"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0FDE1348"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0FDE1349"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14:paraId="0FDE134A"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0FDE134B"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0FDE134C"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0FDE134D"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0FDE134E"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3.4.3. Если Договором предусмотрено страхование Товара – за 24 часа до поставки Поставщик направляет Покупателю один оригинальный экземпляр транспортной накладной и страховой полис.</w:t>
          </w:r>
        </w:p>
        <w:p w14:paraId="0FDE134F"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784293715"/>
    <w:p w14:paraId="0FDE1350"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0FDE1351"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0FDE1352"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0FDE1353"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0FDE1354"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0FDE1355"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ermStart w:id="202520596" w:edGrp="everyone"/>
    <w:p w14:paraId="0FDE1356" w14:textId="77777777" w:rsidR="007C6AB9" w:rsidRPr="00C13FE4" w:rsidRDefault="00923566" w:rsidP="007C6AB9">
      <w:pPr>
        <w:jc w:val="both"/>
        <w:rPr>
          <w:i/>
          <w:sz w:val="24"/>
          <w:szCs w:val="24"/>
        </w:rPr>
      </w:pPr>
      <w:sdt>
        <w:sdtPr>
          <w:rPr>
            <w:sz w:val="24"/>
            <w:szCs w:val="24"/>
          </w:rPr>
          <w:id w:val="242707083"/>
          <w:placeholder>
            <w:docPart w:val="C0051BA67F2440E5BB454F137697982C"/>
          </w:placeholder>
          <w:temporary/>
        </w:sdtPr>
        <w:sdtEndPr>
          <w:rPr>
            <w:i/>
          </w:rPr>
        </w:sdtEndPr>
        <w:sdtContent>
          <w:r w:rsidR="00E050BD"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sdtContent>
      </w:sdt>
      <w:permEnd w:id="202520596"/>
    </w:p>
    <w:p w14:paraId="0FDE1357"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0FDE1358"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0FDE1359"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0FDE135A"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14:paraId="0FDE135B"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0FDE135C"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0FDE135D" w14:textId="77777777" w:rsidR="00E050BD" w:rsidRPr="00C13FE4" w:rsidRDefault="00E050BD" w:rsidP="00E050BD">
      <w:pPr>
        <w:jc w:val="both"/>
        <w:rPr>
          <w:i/>
          <w:sz w:val="24"/>
          <w:szCs w:val="24"/>
        </w:rPr>
      </w:pPr>
      <w:r w:rsidRPr="00C13FE4">
        <w:rPr>
          <w:sz w:val="24"/>
          <w:szCs w:val="24"/>
        </w:rPr>
        <w:t xml:space="preserve"> </w:t>
      </w:r>
      <w:permStart w:id="23081369"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23081369"/>
    </w:p>
    <w:p w14:paraId="0FDE135E"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0FDE135F"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14:paraId="0FDE1360"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0FDE1361"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0FDE1362"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0FDE1363"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0FDE1364"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0FDE1365"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0FDE1366"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Акт об отказе подписывается:</w:t>
      </w:r>
    </w:p>
    <w:p w14:paraId="0FDE1367"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0FDE1368"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0FDE1369"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0FDE136A"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0FDE136B"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0FDE136C"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0FDE136D"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течение 30 (тридцати) календарных дней не распорядится Товаром, Покупатель вправе возвратить его Поставщику.</w:t>
      </w:r>
    </w:p>
    <w:p w14:paraId="0FDE136E"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0FDE136F"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0FDE1370"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14:paraId="0FDE1371"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0FDE1372"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0FDE1373"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14:paraId="0FDE1374"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0FDE1375"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0FDE1376"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0FDE1377"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853244850"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853244850"/>
    </w:p>
    <w:p w14:paraId="0FDE1378"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0FDE1379"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0FDE137A"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0FDE137B"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0FDE137C"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0FDE137D"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0FDE137E"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0FDE137F"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0FDE1380"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гарантийного срока.</w:t>
      </w:r>
    </w:p>
    <w:p w14:paraId="0FDE1381"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lastRenderedPageBreak/>
        <w:t xml:space="preserve">Гарантийный срок - </w:t>
      </w:r>
      <w:permStart w:id="1234121886" w:edGrp="everyone"/>
      <w:sdt>
        <w:sdtPr>
          <w:rPr>
            <w:sz w:val="24"/>
            <w:szCs w:val="24"/>
          </w:rPr>
          <w:id w:val="242707087"/>
          <w:lock w:val="sdtLocked"/>
          <w:placeholder>
            <w:docPart w:val="905EDB66A5FA4C51B50B4E684CFC0ACF"/>
          </w:placeholder>
        </w:sdtPr>
        <w:sdtEndPr>
          <w:rPr>
            <w:rStyle w:val="a7"/>
            <w:i/>
            <w:color w:val="808080"/>
          </w:rPr>
        </w:sdtEndPr>
        <w:sdtContent>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1234121886"/>
    </w:p>
    <w:sdt>
      <w:sdtPr>
        <w:rPr>
          <w:rFonts w:ascii="Times New Roman" w:hAnsi="Times New Roman" w:cs="Times New Roman"/>
          <w:color w:val="808080"/>
          <w:sz w:val="24"/>
          <w:szCs w:val="24"/>
        </w:rPr>
        <w:id w:val="242707088"/>
        <w:lock w:val="sdtContentLocked"/>
        <w:placeholder>
          <w:docPart w:val="DefaultPlaceholder_22675703"/>
        </w:placeholder>
      </w:sdtPr>
      <w:sdtEndPr/>
      <w:sdtContent>
        <w:p w14:paraId="0FDE1382"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 w14:paraId="0FDE1383"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Поставщика в течение гарантийного срока.</w:t>
      </w:r>
    </w:p>
    <w:p w14:paraId="0FDE1384"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0FDE1385"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0FDE1386"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характер недостатков не позволяет устранить их в установленный срок, Поставщик обязан 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0FDE1387"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0FDE1388"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0FDE1389"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0FDE138A"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0FDE138B"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0FDE138C"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0FDE138D"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97316A" w:rsidRPr="00C13FE4">
        <w:rPr>
          <w:rFonts w:ascii="Times New Roman" w:hAnsi="Times New Roman" w:cs="Times New Roman"/>
          <w:sz w:val="24"/>
          <w:szCs w:val="24"/>
        </w:rPr>
        <w:t xml:space="preserve"> Товара) ненадлежащего качества.</w:t>
      </w:r>
    </w:p>
    <w:p w14:paraId="0FDE138E"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0FDE138F"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0FDE1390"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0FDE1391"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0FDE1392"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0FDE1393"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14:paraId="0FDE1394"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0FDE1395"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0FDE1396"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0FDE1397"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0FDE1398"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978812597"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0FDE1399"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0FDE139A"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0FDE139B"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0FDE139C"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0FDE139D"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0FDE139E"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0FDE139F"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permEnd w:id="978812597"/>
    <w:p w14:paraId="0FDE13A0" w14:textId="77777777" w:rsidR="00A71730"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7.2. Обеспечение Договора, заключенного на торгах или по результатам иной конкурентной процедуры закупки.</w:t>
      </w:r>
    </w:p>
    <w:p w14:paraId="0FDE13A1"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w:t>
      </w:r>
      <w:r w:rsidR="006C437E" w:rsidRPr="00C13FE4">
        <w:rPr>
          <w:rFonts w:ascii="Times New Roman" w:hAnsi="Times New Roman" w:cs="Times New Roman"/>
          <w:sz w:val="24"/>
          <w:szCs w:val="24"/>
        </w:rPr>
        <w:t xml:space="preserve">спечение Договора, заключенного </w:t>
      </w:r>
      <w:r w:rsidRPr="00C13FE4">
        <w:rPr>
          <w:rFonts w:ascii="Times New Roman" w:hAnsi="Times New Roman" w:cs="Times New Roman"/>
          <w:sz w:val="24"/>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0FDE13A2"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0FDE13A3" w14:textId="77777777" w:rsidR="00F64D3F"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0FDE13A4"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14:paraId="0FDE13A5"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0FDE13A6"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0FDE13A7"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0FDE13A8"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sidRPr="00C13FE4">
        <w:rPr>
          <w:rFonts w:ascii="Times New Roman" w:hAnsi="Times New Roman" w:cs="Times New Roman"/>
          <w:sz w:val="24"/>
          <w:szCs w:val="24"/>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0FDE13A9" w14:textId="77777777"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14:paraId="0FDE13AA" w14:textId="77777777"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0FDE13AB" w14:textId="77777777"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w:t>
      </w:r>
      <w:r w:rsidRPr="00C13FE4">
        <w:rPr>
          <w:rFonts w:ascii="Times New Roman" w:hAnsi="Times New Roman" w:cs="Times New Roman"/>
          <w:sz w:val="24"/>
          <w:szCs w:val="24"/>
        </w:rPr>
        <w:lastRenderedPageBreak/>
        <w:t>Покупатель вправе отказаться принимать обеспечение</w:t>
      </w:r>
      <w:r w:rsidR="00925862" w:rsidRPr="00C13FE4">
        <w:rPr>
          <w:rFonts w:ascii="Times New Roman" w:hAnsi="Times New Roman" w:cs="Times New Roman"/>
          <w:sz w:val="24"/>
          <w:szCs w:val="24"/>
        </w:rPr>
        <w:t>, что влечет за собой расторжение Договора в соответствии с п. 10.2</w:t>
      </w:r>
      <w:r w:rsidRPr="00C13FE4">
        <w:rPr>
          <w:rFonts w:ascii="Times New Roman" w:hAnsi="Times New Roman" w:cs="Times New Roman"/>
          <w:sz w:val="24"/>
          <w:szCs w:val="24"/>
        </w:rPr>
        <w:t>.</w:t>
      </w:r>
    </w:p>
    <w:p w14:paraId="0FDE13AC" w14:textId="77777777" w:rsidR="00900CE7" w:rsidRPr="00C13FE4" w:rsidRDefault="00900CE7"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0FDE13AD" w14:textId="77777777" w:rsidR="00003AC0" w:rsidRPr="00C13FE4" w:rsidRDefault="00003AC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0FDE13AE" w14:textId="77777777" w:rsidR="00003AC0" w:rsidRPr="00C13FE4" w:rsidRDefault="006C437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1</w:t>
      </w:r>
      <w:r w:rsidR="00003AC0" w:rsidRPr="00C13FE4">
        <w:rPr>
          <w:rFonts w:ascii="Times New Roman" w:hAnsi="Times New Roman" w:cs="Times New Roman"/>
          <w:sz w:val="24"/>
          <w:szCs w:val="24"/>
        </w:rPr>
        <w:t xml:space="preserve">) обеспечение исполнения обязательств по Договору – в срок не позднее 15 (пятнадцати) календарных дней </w:t>
      </w:r>
      <w:r w:rsidRPr="00C13FE4">
        <w:rPr>
          <w:rFonts w:ascii="Times New Roman" w:hAnsi="Times New Roman" w:cs="Times New Roman"/>
          <w:sz w:val="24"/>
          <w:szCs w:val="24"/>
        </w:rPr>
        <w:t>от даты подведения итогов закупочной процедуры</w:t>
      </w:r>
      <w:r w:rsidR="00003AC0" w:rsidRPr="00C13FE4">
        <w:rPr>
          <w:rFonts w:ascii="Times New Roman" w:hAnsi="Times New Roman" w:cs="Times New Roman"/>
          <w:sz w:val="24"/>
          <w:szCs w:val="24"/>
        </w:rPr>
        <w:t>;</w:t>
      </w:r>
    </w:p>
    <w:p w14:paraId="0FDE13AF" w14:textId="77777777" w:rsidR="00052410" w:rsidRPr="00C13FE4" w:rsidRDefault="0005241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0FDE13B0" w14:textId="77777777" w:rsidR="00052410" w:rsidRPr="00C13FE4" w:rsidRDefault="00052410"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ermStart w:id="1664110976" w:edGrp="everyone" w:displacedByCustomXml="next"/>
    <w:sdt>
      <w:sdtPr>
        <w:rPr>
          <w:rFonts w:ascii="Times New Roman" w:hAnsi="Times New Roman" w:cs="Times New Roman"/>
          <w:sz w:val="24"/>
          <w:szCs w:val="24"/>
        </w:rPr>
        <w:id w:val="1126751276"/>
        <w:placeholder>
          <w:docPart w:val="DefaultPlaceholder_22675703"/>
        </w:placeholder>
      </w:sdtPr>
      <w:sdtEndPr/>
      <w:sdtContent>
        <w:p w14:paraId="0FDE13B1" w14:textId="77777777" w:rsidR="00850D05" w:rsidRPr="006343F1" w:rsidRDefault="00B7743D" w:rsidP="00B7743D">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sdtContent>
    </w:sdt>
    <w:permEnd w:id="1664110976" w:displacedByCustomXml="prev"/>
    <w:p w14:paraId="0FDE13B2" w14:textId="77777777" w:rsidR="00052410"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0FDE13B3" w14:textId="77777777"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w:t>
      </w:r>
      <w:r w:rsidR="004D3655" w:rsidRPr="00C13FE4">
        <w:rPr>
          <w:rFonts w:ascii="Times New Roman" w:hAnsi="Times New Roman" w:cs="Times New Roman"/>
          <w:sz w:val="24"/>
          <w:szCs w:val="24"/>
        </w:rPr>
        <w:t xml:space="preserve"> установленного в п. 7.1.1. Договора</w:t>
      </w:r>
      <w:r w:rsidRPr="00C13FE4">
        <w:rPr>
          <w:rFonts w:ascii="Times New Roman" w:hAnsi="Times New Roman" w:cs="Times New Roman"/>
          <w:sz w:val="24"/>
          <w:szCs w:val="24"/>
        </w:rPr>
        <w:t>;</w:t>
      </w:r>
    </w:p>
    <w:p w14:paraId="0FDE13B4" w14:textId="77777777"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0FDE13B5" w14:textId="77777777"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0FDE13B6"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0FDE13B7"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0FDE13B8" w14:textId="77777777"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w:t>
      </w:r>
      <w:r w:rsidRPr="00C13FE4">
        <w:rPr>
          <w:rFonts w:ascii="Times New Roman" w:hAnsi="Times New Roman" w:cs="Times New Roman"/>
          <w:sz w:val="24"/>
          <w:szCs w:val="24"/>
        </w:rPr>
        <w:lastRenderedPageBreak/>
        <w:t>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14:paraId="0FDE13B9"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0FDE13BA"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14:paraId="0FDE13BB"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0FDE13BC"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0FDE13BD" w14:textId="77777777"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14:paraId="0FDE13BE"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0FDE13BF"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0FDE13C0"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0FDE13C1"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0FDE13C2"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0FDE13C3"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0FDE13C4"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0FDE13C5"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0FDE13C6"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0FDE13C7"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0FDE13C8"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0FDE13C9"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0FDE13CA"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0FDE13CB"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0FDE13CC"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0FDE13CD"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0FDE13CE"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0FDE13CF"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10. Действие Договора и отказ от исполнения Договора.</w:t>
      </w:r>
    </w:p>
    <w:p w14:paraId="0FDE13D0"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921521775"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0FDE13D1"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921521775" w:displacedByCustomXml="prev"/>
    <w:p w14:paraId="0FDE13D2"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971846326"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971846326"/>
    </w:p>
    <w:p w14:paraId="0FDE13D3"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14:paraId="0FDE13D4"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0FDE13D5"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0FDE13D6"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0FDE13D7"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0FDE13D8"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0FDE13D9"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0FDE13DA"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
    <w:p w14:paraId="0FDE13DB"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0FDE13DC"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0FDE13DD"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10.3. Последствия отказа от исполнения Договора.</w:t>
      </w:r>
    </w:p>
    <w:p w14:paraId="0FDE13DE"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0FDE13DF"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0FDE13E0"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0FDE13E1"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0FDE13E2"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0FDE13E3"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0FDE13E4"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0FDE13E5"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0FDE13E6"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w:t>
      </w:r>
      <w:r w:rsidR="00F00AFE" w:rsidRPr="00C13FE4">
        <w:rPr>
          <w:rFonts w:ascii="Times New Roman" w:hAnsi="Times New Roman" w:cs="Times New Roman"/>
          <w:sz w:val="24"/>
          <w:szCs w:val="24"/>
        </w:rPr>
        <w:lastRenderedPageBreak/>
        <w:t>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0FDE13E7" w14:textId="77777777"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t>11.4. Количество экземпляров, приложений к договору и язык.</w:t>
      </w:r>
    </w:p>
    <w:p w14:paraId="0FDE13E8"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0FDE13E9"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0FDE13EA"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0FDE13EB" w14:textId="77777777"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14:paraId="0FDE13EC"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0FDE13ED" w14:textId="77777777"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14:paraId="0FDE13EE"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0FDE13EF" w14:textId="77777777"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14:paraId="0FDE13F0"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0FDE13F1"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0FDE13F2"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w:t>
      </w:r>
      <w:r w:rsidRPr="00C13FE4">
        <w:rPr>
          <w:rFonts w:ascii="Times New Roman" w:hAnsi="Times New Roman" w:cs="Times New Roman"/>
          <w:sz w:val="24"/>
          <w:szCs w:val="24"/>
        </w:rPr>
        <w:lastRenderedPageBreak/>
        <w:t xml:space="preserve">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0FDE13F3" w14:textId="77777777"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14:paraId="0FDE13F4"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683769481"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683769481"/>
    </w:p>
    <w:p w14:paraId="0FDE13F5"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0FDE13F6"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0FDE13F7"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0FDE13F8"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11.8.2. Е</w:t>
      </w:r>
      <w:r w:rsidR="00CA2DA7" w:rsidRPr="00C13FE4">
        <w:rPr>
          <w:rFonts w:ascii="Times New Roman" w:hAnsi="Times New Roman" w:cs="Times New Roman"/>
          <w:sz w:val="24"/>
          <w:szCs w:val="24"/>
        </w:rPr>
        <w:t xml:space="preserve">сли Договором </w:t>
      </w:r>
      <w:r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14:paraId="0FDE13F9" w14:textId="77777777" w:rsidR="009257F8" w:rsidRPr="00C13FE4" w:rsidRDefault="009257F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11.8.3. В </w:t>
      </w:r>
      <w:r w:rsidR="00CA2DA7" w:rsidRPr="00C13FE4">
        <w:rPr>
          <w:rFonts w:ascii="Times New Roman" w:hAnsi="Times New Roman" w:cs="Times New Roman"/>
          <w:sz w:val="24"/>
          <w:szCs w:val="24"/>
        </w:rPr>
        <w:t xml:space="preserve">случаях, когда Договором </w:t>
      </w:r>
      <w:r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0FDE13FA" w14:textId="77777777"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14:paraId="0FDE13FB"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 xml:space="preserve">установлен разумный срок, будет исполнено в срок, не </w:t>
      </w:r>
      <w:r w:rsidRPr="00C13FE4">
        <w:rPr>
          <w:rFonts w:ascii="Times New Roman" w:hAnsi="Times New Roman" w:cs="Times New Roman"/>
          <w:sz w:val="24"/>
          <w:szCs w:val="24"/>
        </w:rPr>
        <w:lastRenderedPageBreak/>
        <w:t>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0FDE13FC" w14:textId="77777777" w:rsidR="00F235C9" w:rsidRPr="00C13FE4" w:rsidRDefault="00F235C9" w:rsidP="00F235C9">
      <w:pPr>
        <w:jc w:val="both"/>
        <w:rPr>
          <w:rFonts w:ascii="Times New Roman" w:hAnsi="Times New Roman" w:cs="Times New Roman"/>
          <w:b/>
          <w:sz w:val="24"/>
          <w:szCs w:val="24"/>
        </w:rPr>
      </w:pPr>
      <w:r w:rsidRPr="00C13FE4">
        <w:rPr>
          <w:rFonts w:ascii="Times New Roman" w:hAnsi="Times New Roman" w:cs="Times New Roman"/>
          <w:b/>
          <w:sz w:val="24"/>
          <w:szCs w:val="24"/>
        </w:rPr>
        <w:t>11.10. О пропуске сроков.</w:t>
      </w:r>
    </w:p>
    <w:p w14:paraId="0FDE13FD"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0FDE13FE" w14:textId="77777777" w:rsidR="00084870" w:rsidRPr="00C13FE4" w:rsidRDefault="00084870" w:rsidP="00084870">
      <w:pPr>
        <w:jc w:val="both"/>
        <w:rPr>
          <w:rFonts w:ascii="Times New Roman" w:hAnsi="Times New Roman" w:cs="Times New Roman"/>
          <w:b/>
          <w:sz w:val="24"/>
          <w:szCs w:val="24"/>
        </w:rPr>
      </w:pPr>
      <w:r w:rsidRPr="00C13FE4">
        <w:rPr>
          <w:rFonts w:ascii="Times New Roman" w:hAnsi="Times New Roman" w:cs="Times New Roman"/>
          <w:b/>
          <w:sz w:val="24"/>
          <w:szCs w:val="24"/>
        </w:rPr>
        <w:t xml:space="preserve">11.12. </w:t>
      </w:r>
      <w:r w:rsidR="000419E8" w:rsidRPr="00C13FE4">
        <w:rPr>
          <w:rFonts w:ascii="Times New Roman" w:hAnsi="Times New Roman" w:cs="Times New Roman"/>
          <w:b/>
          <w:sz w:val="24"/>
          <w:szCs w:val="24"/>
        </w:rPr>
        <w:t>Наименование статей и пунктов и ссылки на них.</w:t>
      </w:r>
    </w:p>
    <w:p w14:paraId="0FDE13FF"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0FDE1400"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0FDE1401" w14:textId="77777777"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0FDE1402" w14:textId="77777777" w:rsidR="001F4AA4" w:rsidRPr="00C13FE4" w:rsidRDefault="001F4AA4" w:rsidP="001F4AA4">
      <w:pPr>
        <w:jc w:val="both"/>
        <w:rPr>
          <w:rFonts w:ascii="Times New Roman" w:hAnsi="Times New Roman" w:cs="Times New Roman"/>
          <w:b/>
          <w:sz w:val="24"/>
          <w:szCs w:val="24"/>
        </w:rPr>
      </w:pPr>
      <w:r w:rsidRPr="00C13FE4">
        <w:rPr>
          <w:rFonts w:ascii="Times New Roman" w:hAnsi="Times New Roman" w:cs="Times New Roman"/>
          <w:b/>
          <w:sz w:val="24"/>
          <w:szCs w:val="24"/>
        </w:rPr>
        <w:t>11.13. Приложения к Договору.</w:t>
      </w:r>
    </w:p>
    <w:permStart w:id="701304996"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0FDE1403"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0FDE1404" w14:textId="77777777" w:rsidR="001F4AA4" w:rsidRPr="00C13FE4" w:rsidRDefault="001F4AA4" w:rsidP="001F4AA4">
          <w:pPr>
            <w:pStyle w:val="-0"/>
            <w:numPr>
              <w:ilvl w:val="0"/>
              <w:numId w:val="0"/>
            </w:numPr>
            <w:tabs>
              <w:tab w:val="num" w:pos="0"/>
            </w:tabs>
          </w:pPr>
          <w:r w:rsidRPr="00C13FE4">
            <w:t>Приложение № 1: Спецификация.</w:t>
          </w:r>
        </w:p>
        <w:p w14:paraId="0FDE1405"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0FDE1407" w14:textId="1AB4FAE1" w:rsidR="001F4AA4" w:rsidRPr="00C13FE4" w:rsidRDefault="001F4AA4" w:rsidP="001F4AA4">
          <w:pPr>
            <w:pStyle w:val="-0"/>
            <w:numPr>
              <w:ilvl w:val="0"/>
              <w:numId w:val="0"/>
            </w:numPr>
            <w:spacing w:before="60" w:after="60"/>
          </w:pPr>
          <w:r w:rsidRPr="00C13FE4">
            <w:t>Приложение №</w:t>
          </w:r>
          <w:r w:rsidR="00923566">
            <w:t xml:space="preserve"> </w:t>
          </w:r>
          <w:bookmarkStart w:id="0" w:name="_GoBack"/>
          <w:bookmarkEnd w:id="0"/>
          <w:r w:rsidR="00923566">
            <w:t>3</w:t>
          </w:r>
          <w:r w:rsidRPr="00C13FE4">
            <w:t>: Информация о цепочке собственников контрагента.</w:t>
          </w:r>
        </w:p>
        <w:p w14:paraId="0FDE1408" w14:textId="6C613C3E" w:rsidR="004C1DDF" w:rsidRPr="00C13FE4" w:rsidRDefault="004C1DDF" w:rsidP="001F4AA4">
          <w:pPr>
            <w:pStyle w:val="-0"/>
            <w:numPr>
              <w:ilvl w:val="0"/>
              <w:numId w:val="0"/>
            </w:numPr>
            <w:spacing w:before="60" w:after="60"/>
          </w:pPr>
          <w:r w:rsidRPr="00C13FE4">
            <w:t xml:space="preserve">Приложение № </w:t>
          </w:r>
          <w:r w:rsidR="00923566">
            <w:t>4</w:t>
          </w:r>
          <w:r w:rsidRPr="00C13FE4">
            <w:t>: Акт приема-передачи Товара (Оборудования).</w:t>
          </w:r>
        </w:p>
        <w:p w14:paraId="0FDE1409" w14:textId="660CF8E3"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 xml:space="preserve">Приложение № </w:t>
          </w:r>
          <w:r w:rsidR="00923566">
            <w:rPr>
              <w:rFonts w:ascii="Times New Roman" w:hAnsi="Times New Roman" w:cs="Times New Roman"/>
              <w:color w:val="FF0000"/>
              <w:sz w:val="24"/>
              <w:szCs w:val="24"/>
            </w:rPr>
            <w:t>5</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701304996" w:displacedByCustomXml="prev"/>
    <w:p w14:paraId="0FDE140A"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1502096105" w:edGrp="everyone" w:colFirst="0" w:colLast="0" w:displacedByCustomXml="next"/>
    <w:permStart w:id="484117284"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0FDE141D" w14:textId="77777777" w:rsidTr="002B75E5">
            <w:tc>
              <w:tcPr>
                <w:tcW w:w="4860" w:type="dxa"/>
              </w:tcPr>
              <w:p w14:paraId="0FDE140B" w14:textId="77777777" w:rsidR="008A3939" w:rsidRPr="00C13FE4" w:rsidRDefault="008A3939" w:rsidP="002B75E5">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0FDE140C" w14:textId="77777777" w:rsidR="008A3939" w:rsidRPr="00C13FE4" w:rsidRDefault="008A3939" w:rsidP="002B75E5">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0FDE140D"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0FDE140E"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0FDE140F"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0FDE1410"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0FDE1411"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0FDE1412"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0FDE1413"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 xml:space="preserve">ИНН 4714000067, КПП 472650001 </w:t>
                </w:r>
              </w:p>
              <w:p w14:paraId="0FDE1414"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Р/сч. № 40502810655360100226 </w:t>
                </w:r>
              </w:p>
              <w:p w14:paraId="0FDE1415"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0FDE1416"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К/сч 301018100000000653</w:t>
                </w:r>
              </w:p>
              <w:p w14:paraId="0FDE1417"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0FDE1418"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0FDE1419"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0FDE141A"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0FDE141B"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0FDE141C" w14:textId="77777777" w:rsidR="008A3939" w:rsidRPr="00C13FE4" w:rsidRDefault="008A3939" w:rsidP="002B75E5">
                <w:pPr>
                  <w:tabs>
                    <w:tab w:val="right" w:pos="4536"/>
                  </w:tabs>
                  <w:spacing w:line="240" w:lineRule="exact"/>
                  <w:rPr>
                    <w:rFonts w:ascii="Times New Roman" w:hAnsi="Times New Roman" w:cs="Times New Roman"/>
                    <w:sz w:val="24"/>
                    <w:szCs w:val="24"/>
                  </w:rPr>
                </w:pPr>
              </w:p>
            </w:tc>
          </w:tr>
          <w:permEnd w:id="1502096105"/>
        </w:tbl>
        <w:p w14:paraId="0FDE141E"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0FDE1427" w14:textId="77777777" w:rsidTr="002B75E5">
            <w:tc>
              <w:tcPr>
                <w:tcW w:w="4914" w:type="dxa"/>
                <w:hideMark/>
              </w:tcPr>
              <w:p w14:paraId="0FDE141F" w14:textId="77777777" w:rsidR="008A3939" w:rsidRPr="00C13FE4" w:rsidRDefault="008A3939" w:rsidP="002B75E5">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0FDE1420" w14:textId="77777777"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0FDE1421" w14:textId="77777777"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0FDE1422" w14:textId="77777777"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0FDE1423" w14:textId="77777777" w:rsidR="008A3939" w:rsidRPr="00C13FE4" w:rsidRDefault="008A3939" w:rsidP="002B75E5">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0FDE1424" w14:textId="77777777"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0FDE1425" w14:textId="77777777"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0FDE1426" w14:textId="77777777"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0FDE1428" w14:textId="77777777" w:rsidR="008A3939" w:rsidRPr="008A3939" w:rsidRDefault="00923566" w:rsidP="008A3939">
          <w:pPr>
            <w:jc w:val="both"/>
            <w:rPr>
              <w:rFonts w:ascii="Times New Roman" w:hAnsi="Times New Roman" w:cs="Times New Roman"/>
              <w:b/>
              <w:sz w:val="24"/>
              <w:szCs w:val="24"/>
            </w:rPr>
          </w:pPr>
        </w:p>
      </w:sdtContent>
    </w:sdt>
    <w:permEnd w:id="484117284"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DE142B" w14:textId="77777777" w:rsidR="00EB693E" w:rsidRDefault="00EB693E" w:rsidP="002C63A6">
      <w:pPr>
        <w:spacing w:after="0" w:line="240" w:lineRule="auto"/>
      </w:pPr>
      <w:r>
        <w:separator/>
      </w:r>
    </w:p>
  </w:endnote>
  <w:endnote w:type="continuationSeparator" w:id="0">
    <w:p w14:paraId="0FDE142C" w14:textId="77777777" w:rsidR="00EB693E" w:rsidRDefault="00EB693E"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DE1429" w14:textId="77777777" w:rsidR="00EB693E" w:rsidRDefault="00EB693E" w:rsidP="002C63A6">
      <w:pPr>
        <w:spacing w:after="0" w:line="240" w:lineRule="auto"/>
      </w:pPr>
      <w:r>
        <w:separator/>
      </w:r>
    </w:p>
  </w:footnote>
  <w:footnote w:type="continuationSeparator" w:id="0">
    <w:p w14:paraId="0FDE142A" w14:textId="77777777" w:rsidR="00EB693E" w:rsidRDefault="00EB693E"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0FDE142D" w14:textId="77777777" w:rsidR="00720B2D" w:rsidRDefault="00720B2D">
        <w:pPr>
          <w:pStyle w:val="a9"/>
          <w:jc w:val="right"/>
        </w:pP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923566">
          <w:rPr>
            <w:rFonts w:ascii="Times New Roman" w:hAnsi="Times New Roman" w:cs="Times New Roman"/>
            <w:b/>
            <w:noProof/>
          </w:rPr>
          <w:t>22</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923566">
          <w:rPr>
            <w:rFonts w:ascii="Times New Roman" w:hAnsi="Times New Roman" w:cs="Times New Roman"/>
            <w:b/>
            <w:noProof/>
          </w:rPr>
          <w:t>22</w:t>
        </w:r>
        <w:r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1342521193"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0FDE142E" w14:textId="77777777" w:rsidR="00B01430" w:rsidRDefault="00720B2D" w:rsidP="00B01430">
                <w:pPr>
                  <w:pStyle w:val="a9"/>
                  <w:jc w:val="center"/>
                </w:pPr>
                <w:r>
                  <w:rPr>
                    <w:rFonts w:ascii="Times New Roman" w:hAnsi="Times New Roman" w:cs="Times New Roman"/>
                    <w:sz w:val="24"/>
                    <w:szCs w:val="24"/>
                  </w:rPr>
                  <w:t>Договор</w:t>
                </w:r>
                <w:r>
                  <w:rPr>
                    <w:rFonts w:ascii="Times New Roman" w:hAnsi="Times New Roman" w:cs="Times New Roman"/>
                    <w:sz w:val="24"/>
                    <w:szCs w:val="24"/>
                    <w:lang w:val="en-US"/>
                  </w:rPr>
                  <w:t xml:space="preserve"> </w:t>
                </w:r>
                <w:r w:rsidR="006B355A">
                  <w:rPr>
                    <w:rFonts w:ascii="Times New Roman" w:hAnsi="Times New Roman" w:cs="Times New Roman"/>
                    <w:sz w:val="24"/>
                    <w:szCs w:val="24"/>
                  </w:rPr>
                  <w:t xml:space="preserve">№                     </w:t>
                </w:r>
                <w:r w:rsidR="00B01430" w:rsidRPr="00CD69B6">
                  <w:rPr>
                    <w:rFonts w:ascii="Times New Roman" w:hAnsi="Times New Roman" w:cs="Times New Roman"/>
                    <w:sz w:val="24"/>
                    <w:szCs w:val="24"/>
                  </w:rPr>
                  <w:t xml:space="preserve">   от </w:t>
                </w:r>
                <w:r w:rsidR="006B355A">
                  <w:rPr>
                    <w:rFonts w:ascii="Times New Roman" w:hAnsi="Times New Roman" w:cs="Times New Roman"/>
                    <w:sz w:val="24"/>
                    <w:szCs w:val="24"/>
                  </w:rPr>
                  <w:t xml:space="preserve">                </w:t>
                </w:r>
                <w:r w:rsidR="00B01430" w:rsidRPr="00CD69B6">
                  <w:rPr>
                    <w:rFonts w:ascii="Times New Roman" w:hAnsi="Times New Roman" w:cs="Times New Roman"/>
                    <w:sz w:val="24"/>
                    <w:szCs w:val="24"/>
                  </w:rPr>
                  <w:t>20    г.</w:t>
                </w:r>
              </w:p>
            </w:sdtContent>
          </w:sdt>
          <w:p w14:paraId="0FDE142F" w14:textId="77777777" w:rsidR="00C13FE4" w:rsidRPr="00720B2D" w:rsidRDefault="00923566" w:rsidP="002B3C35">
            <w:pPr>
              <w:pStyle w:val="a9"/>
              <w:jc w:val="center"/>
              <w:rPr>
                <w:rFonts w:ascii="Times New Roman" w:hAnsi="Times New Roman" w:cs="Times New Roman"/>
                <w:sz w:val="24"/>
                <w:szCs w:val="24"/>
              </w:rPr>
            </w:pPr>
          </w:p>
        </w:sdtContent>
      </w:sdt>
      <w:permEnd w:id="1342521193"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Full" w:cryptAlgorithmClass="hash" w:cryptAlgorithmType="typeAny" w:cryptAlgorithmSid="4" w:cryptSpinCount="100000" w:hash="TFPhLTr+hAtYjqEs7UGIaJODmuA=" w:salt="328CZcPdUgEaVKANoQLuIA=="/>
  <w:defaultTabStop w:val="708"/>
  <w:drawingGridHorizontalSpacing w:val="110"/>
  <w:displayHorizontalDrawingGridEvery w:val="2"/>
  <w:characterSpacingControl w:val="doNotCompress"/>
  <w:hdrShapeDefaults>
    <o:shapedefaults v:ext="edit" spidmax="1945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2566B"/>
    <w:rsid w:val="0003493A"/>
    <w:rsid w:val="000419E8"/>
    <w:rsid w:val="00052410"/>
    <w:rsid w:val="00054800"/>
    <w:rsid w:val="0006167A"/>
    <w:rsid w:val="00070C56"/>
    <w:rsid w:val="00082376"/>
    <w:rsid w:val="0008312F"/>
    <w:rsid w:val="00084870"/>
    <w:rsid w:val="000A2FD8"/>
    <w:rsid w:val="000C3594"/>
    <w:rsid w:val="000D2CB1"/>
    <w:rsid w:val="00105BEE"/>
    <w:rsid w:val="00125F1C"/>
    <w:rsid w:val="001436ED"/>
    <w:rsid w:val="00144B9E"/>
    <w:rsid w:val="00170CC4"/>
    <w:rsid w:val="00175242"/>
    <w:rsid w:val="00177067"/>
    <w:rsid w:val="00177805"/>
    <w:rsid w:val="00181368"/>
    <w:rsid w:val="0019201A"/>
    <w:rsid w:val="001942EC"/>
    <w:rsid w:val="001A3628"/>
    <w:rsid w:val="001A50B9"/>
    <w:rsid w:val="001B56B1"/>
    <w:rsid w:val="001C77E0"/>
    <w:rsid w:val="001C7C2C"/>
    <w:rsid w:val="001E24F1"/>
    <w:rsid w:val="001F4AA4"/>
    <w:rsid w:val="00202D06"/>
    <w:rsid w:val="00210B7E"/>
    <w:rsid w:val="002142A2"/>
    <w:rsid w:val="002206E9"/>
    <w:rsid w:val="00234B14"/>
    <w:rsid w:val="00252958"/>
    <w:rsid w:val="00260E57"/>
    <w:rsid w:val="002665AC"/>
    <w:rsid w:val="002677AA"/>
    <w:rsid w:val="00276335"/>
    <w:rsid w:val="00277DBA"/>
    <w:rsid w:val="00277F09"/>
    <w:rsid w:val="002873EB"/>
    <w:rsid w:val="00293C6D"/>
    <w:rsid w:val="002A59B4"/>
    <w:rsid w:val="002B3C35"/>
    <w:rsid w:val="002B4565"/>
    <w:rsid w:val="002C4AD1"/>
    <w:rsid w:val="002C63A6"/>
    <w:rsid w:val="002D03AB"/>
    <w:rsid w:val="002D04DA"/>
    <w:rsid w:val="002D17A5"/>
    <w:rsid w:val="002D582E"/>
    <w:rsid w:val="002D5EDE"/>
    <w:rsid w:val="003003EC"/>
    <w:rsid w:val="00302004"/>
    <w:rsid w:val="0030784C"/>
    <w:rsid w:val="00316A9F"/>
    <w:rsid w:val="0033576E"/>
    <w:rsid w:val="00344367"/>
    <w:rsid w:val="0034748B"/>
    <w:rsid w:val="00364885"/>
    <w:rsid w:val="00385DAC"/>
    <w:rsid w:val="00395232"/>
    <w:rsid w:val="003B0DCB"/>
    <w:rsid w:val="003B166A"/>
    <w:rsid w:val="003B38AB"/>
    <w:rsid w:val="003B77FE"/>
    <w:rsid w:val="003D107E"/>
    <w:rsid w:val="003D379F"/>
    <w:rsid w:val="00405549"/>
    <w:rsid w:val="00412271"/>
    <w:rsid w:val="004149B2"/>
    <w:rsid w:val="00420616"/>
    <w:rsid w:val="00420860"/>
    <w:rsid w:val="00473815"/>
    <w:rsid w:val="00483E5A"/>
    <w:rsid w:val="00493DFD"/>
    <w:rsid w:val="004A327C"/>
    <w:rsid w:val="004A7F93"/>
    <w:rsid w:val="004C1744"/>
    <w:rsid w:val="004C1DDF"/>
    <w:rsid w:val="004D1CE8"/>
    <w:rsid w:val="004D3655"/>
    <w:rsid w:val="004D448F"/>
    <w:rsid w:val="004E0BEA"/>
    <w:rsid w:val="004E2D97"/>
    <w:rsid w:val="00502784"/>
    <w:rsid w:val="00504D0B"/>
    <w:rsid w:val="00542A21"/>
    <w:rsid w:val="00542EFC"/>
    <w:rsid w:val="00553BFF"/>
    <w:rsid w:val="00565F23"/>
    <w:rsid w:val="00572DBC"/>
    <w:rsid w:val="00575BD8"/>
    <w:rsid w:val="00577C74"/>
    <w:rsid w:val="005913EB"/>
    <w:rsid w:val="005A0EC5"/>
    <w:rsid w:val="005A6ED0"/>
    <w:rsid w:val="005B354B"/>
    <w:rsid w:val="005B37D1"/>
    <w:rsid w:val="005B3A0D"/>
    <w:rsid w:val="005C4AB6"/>
    <w:rsid w:val="005D07B4"/>
    <w:rsid w:val="006343F1"/>
    <w:rsid w:val="00635F9E"/>
    <w:rsid w:val="0064076D"/>
    <w:rsid w:val="006574AF"/>
    <w:rsid w:val="00667692"/>
    <w:rsid w:val="006711B7"/>
    <w:rsid w:val="00671209"/>
    <w:rsid w:val="00687263"/>
    <w:rsid w:val="006A012A"/>
    <w:rsid w:val="006B355A"/>
    <w:rsid w:val="006B4FD0"/>
    <w:rsid w:val="006B5D2C"/>
    <w:rsid w:val="006C1A57"/>
    <w:rsid w:val="006C437E"/>
    <w:rsid w:val="006C58EA"/>
    <w:rsid w:val="006C59F0"/>
    <w:rsid w:val="006D0B92"/>
    <w:rsid w:val="00720B2D"/>
    <w:rsid w:val="00745012"/>
    <w:rsid w:val="00747D08"/>
    <w:rsid w:val="00794E86"/>
    <w:rsid w:val="0079785F"/>
    <w:rsid w:val="007A2258"/>
    <w:rsid w:val="007C6AB9"/>
    <w:rsid w:val="007D408D"/>
    <w:rsid w:val="007F52DE"/>
    <w:rsid w:val="007F7613"/>
    <w:rsid w:val="0080263E"/>
    <w:rsid w:val="00811457"/>
    <w:rsid w:val="00817E42"/>
    <w:rsid w:val="00824A95"/>
    <w:rsid w:val="00833948"/>
    <w:rsid w:val="00835D59"/>
    <w:rsid w:val="00846AD2"/>
    <w:rsid w:val="00850D05"/>
    <w:rsid w:val="00852DF1"/>
    <w:rsid w:val="00883A3A"/>
    <w:rsid w:val="008A3939"/>
    <w:rsid w:val="008B10B5"/>
    <w:rsid w:val="008B1E3D"/>
    <w:rsid w:val="008C6C85"/>
    <w:rsid w:val="008F32D8"/>
    <w:rsid w:val="00900CE7"/>
    <w:rsid w:val="00901529"/>
    <w:rsid w:val="00901A35"/>
    <w:rsid w:val="00912F83"/>
    <w:rsid w:val="00923566"/>
    <w:rsid w:val="009257F8"/>
    <w:rsid w:val="00925862"/>
    <w:rsid w:val="00926F84"/>
    <w:rsid w:val="00931834"/>
    <w:rsid w:val="00933419"/>
    <w:rsid w:val="00933A60"/>
    <w:rsid w:val="009545B7"/>
    <w:rsid w:val="0096229C"/>
    <w:rsid w:val="0097316A"/>
    <w:rsid w:val="00994866"/>
    <w:rsid w:val="009A0C8A"/>
    <w:rsid w:val="009A5650"/>
    <w:rsid w:val="009A772E"/>
    <w:rsid w:val="009B145E"/>
    <w:rsid w:val="009E7C18"/>
    <w:rsid w:val="00A177D5"/>
    <w:rsid w:val="00A50C0A"/>
    <w:rsid w:val="00A514EF"/>
    <w:rsid w:val="00A52241"/>
    <w:rsid w:val="00A60677"/>
    <w:rsid w:val="00A60E4E"/>
    <w:rsid w:val="00A61666"/>
    <w:rsid w:val="00A71730"/>
    <w:rsid w:val="00A754C2"/>
    <w:rsid w:val="00A80EB3"/>
    <w:rsid w:val="00A874DD"/>
    <w:rsid w:val="00AA5ECE"/>
    <w:rsid w:val="00AC470C"/>
    <w:rsid w:val="00AC5597"/>
    <w:rsid w:val="00AD1112"/>
    <w:rsid w:val="00AE53A8"/>
    <w:rsid w:val="00B0125A"/>
    <w:rsid w:val="00B01430"/>
    <w:rsid w:val="00B21AF7"/>
    <w:rsid w:val="00B37DDF"/>
    <w:rsid w:val="00B4109A"/>
    <w:rsid w:val="00B4525A"/>
    <w:rsid w:val="00B515AA"/>
    <w:rsid w:val="00B53049"/>
    <w:rsid w:val="00B611AE"/>
    <w:rsid w:val="00B70556"/>
    <w:rsid w:val="00B723E8"/>
    <w:rsid w:val="00B7743D"/>
    <w:rsid w:val="00B8785F"/>
    <w:rsid w:val="00B90B64"/>
    <w:rsid w:val="00BA2F93"/>
    <w:rsid w:val="00BB0DFD"/>
    <w:rsid w:val="00BB5C24"/>
    <w:rsid w:val="00BC0BA3"/>
    <w:rsid w:val="00BC0E58"/>
    <w:rsid w:val="00BC3FDD"/>
    <w:rsid w:val="00BC6713"/>
    <w:rsid w:val="00BC7F82"/>
    <w:rsid w:val="00BD38A6"/>
    <w:rsid w:val="00C0142F"/>
    <w:rsid w:val="00C13FE4"/>
    <w:rsid w:val="00C24A30"/>
    <w:rsid w:val="00C31C6A"/>
    <w:rsid w:val="00C31F5B"/>
    <w:rsid w:val="00C34ECD"/>
    <w:rsid w:val="00C4433D"/>
    <w:rsid w:val="00C56426"/>
    <w:rsid w:val="00C57B42"/>
    <w:rsid w:val="00C63050"/>
    <w:rsid w:val="00C662DD"/>
    <w:rsid w:val="00C87319"/>
    <w:rsid w:val="00C878AD"/>
    <w:rsid w:val="00C90F29"/>
    <w:rsid w:val="00C9162A"/>
    <w:rsid w:val="00CA271F"/>
    <w:rsid w:val="00CA2DA7"/>
    <w:rsid w:val="00CC34DB"/>
    <w:rsid w:val="00CD69B6"/>
    <w:rsid w:val="00CE017E"/>
    <w:rsid w:val="00CF1C21"/>
    <w:rsid w:val="00D057F6"/>
    <w:rsid w:val="00D05E10"/>
    <w:rsid w:val="00D05E1B"/>
    <w:rsid w:val="00D05F25"/>
    <w:rsid w:val="00D10CC1"/>
    <w:rsid w:val="00D16A7F"/>
    <w:rsid w:val="00D33751"/>
    <w:rsid w:val="00D55114"/>
    <w:rsid w:val="00D63DBF"/>
    <w:rsid w:val="00D84481"/>
    <w:rsid w:val="00D90370"/>
    <w:rsid w:val="00D941ED"/>
    <w:rsid w:val="00DC5D6E"/>
    <w:rsid w:val="00DD10FF"/>
    <w:rsid w:val="00DD3285"/>
    <w:rsid w:val="00DD4D36"/>
    <w:rsid w:val="00DF0C22"/>
    <w:rsid w:val="00DF5FDD"/>
    <w:rsid w:val="00E023E1"/>
    <w:rsid w:val="00E046AB"/>
    <w:rsid w:val="00E050BD"/>
    <w:rsid w:val="00E05900"/>
    <w:rsid w:val="00E07BA0"/>
    <w:rsid w:val="00E407AC"/>
    <w:rsid w:val="00E41A7D"/>
    <w:rsid w:val="00E42997"/>
    <w:rsid w:val="00E50D70"/>
    <w:rsid w:val="00E76FB8"/>
    <w:rsid w:val="00E964C0"/>
    <w:rsid w:val="00E96EBA"/>
    <w:rsid w:val="00EA7052"/>
    <w:rsid w:val="00EB302B"/>
    <w:rsid w:val="00EB3E68"/>
    <w:rsid w:val="00EB693E"/>
    <w:rsid w:val="00EC51A0"/>
    <w:rsid w:val="00EC7202"/>
    <w:rsid w:val="00EC79ED"/>
    <w:rsid w:val="00ED0CDE"/>
    <w:rsid w:val="00ED603D"/>
    <w:rsid w:val="00EE4553"/>
    <w:rsid w:val="00EF4D05"/>
    <w:rsid w:val="00EF732B"/>
    <w:rsid w:val="00F00AFE"/>
    <w:rsid w:val="00F14AF0"/>
    <w:rsid w:val="00F17BDE"/>
    <w:rsid w:val="00F235C9"/>
    <w:rsid w:val="00F43819"/>
    <w:rsid w:val="00F61F15"/>
    <w:rsid w:val="00F64D3F"/>
    <w:rsid w:val="00F65CCA"/>
    <w:rsid w:val="00F65D26"/>
    <w:rsid w:val="00F70FD7"/>
    <w:rsid w:val="00F772F1"/>
    <w:rsid w:val="00F8439C"/>
    <w:rsid w:val="00F95842"/>
    <w:rsid w:val="00FA583A"/>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14:docId w14:val="0FDE1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2F824DBD"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2F824DBE"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2F824DBF"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2F824DC0"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2F824DC1"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2F824DC2" w14:textId="77777777"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14:paraId="2F824DC3" w14:textId="77777777"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14:paraId="2F824DC4" w14:textId="77777777"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2F824DC5"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2F824DC6"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2F824DC7"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2F824DC8"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2F824DC9"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2F824DCA"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2F824DCB"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2F824DCC"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2F824DCD"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2F824DCE"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2F824DCF"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2F824DD0"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2F824DD1"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2F824DD2"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2F824DD3" w14:textId="77777777" w:rsidR="00C27588" w:rsidRDefault="00D62B30" w:rsidP="00D62B30">
          <w:pPr>
            <w:pStyle w:val="A3EA37039F1A4347B2C250751005D124"/>
          </w:pPr>
          <w:r w:rsidRPr="00027340">
            <w:rPr>
              <w:rStyle w:val="a3"/>
            </w:rPr>
            <w:t>Место для ввода текста.</w:t>
          </w:r>
        </w:p>
      </w:docPartBody>
    </w:docPart>
    <w:docPart>
      <w:docPartPr>
        <w:name w:val="77C1C89CA34C44F79BF6B3088DB2FAFD"/>
        <w:category>
          <w:name w:val="Общие"/>
          <w:gallery w:val="placeholder"/>
        </w:category>
        <w:types>
          <w:type w:val="bbPlcHdr"/>
        </w:types>
        <w:behaviors>
          <w:behavior w:val="content"/>
        </w:behaviors>
        <w:guid w:val="{A3463E44-496E-456C-A616-B8047EFE9016}"/>
      </w:docPartPr>
      <w:docPartBody>
        <w:p w14:paraId="2F824DD4" w14:textId="77777777" w:rsidR="009165AD" w:rsidRDefault="00B15AA7" w:rsidP="00B15AA7">
          <w:pPr>
            <w:pStyle w:val="77C1C89CA34C44F79BF6B3088DB2FAFD"/>
          </w:pPr>
          <w:r w:rsidRPr="009C6CAE">
            <w:rPr>
              <w:rStyle w:val="a3"/>
            </w:rPr>
            <w:t>Выберите элемент.</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2F824DD5"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2F824DD6"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2F824DD7"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2F824DD8"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2F824DD9"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2F824DDA" w14:textId="77777777" w:rsidR="00EA68F4" w:rsidRDefault="00F4690F" w:rsidP="00F4690F">
          <w:pPr>
            <w:pStyle w:val="2DFDBAC5169E4F58BA6480903FE9E61E"/>
          </w:pPr>
          <w:r w:rsidRPr="00F363F0">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1943D0"/>
    <w:rsid w:val="001B4118"/>
    <w:rsid w:val="001C4F0C"/>
    <w:rsid w:val="001E25BE"/>
    <w:rsid w:val="002157BF"/>
    <w:rsid w:val="00223C41"/>
    <w:rsid w:val="002A2ED3"/>
    <w:rsid w:val="002D47F6"/>
    <w:rsid w:val="00471102"/>
    <w:rsid w:val="004E2B34"/>
    <w:rsid w:val="004F2EC7"/>
    <w:rsid w:val="00527868"/>
    <w:rsid w:val="005C0122"/>
    <w:rsid w:val="005C5F25"/>
    <w:rsid w:val="00630BD3"/>
    <w:rsid w:val="00660B13"/>
    <w:rsid w:val="007901CE"/>
    <w:rsid w:val="008317DB"/>
    <w:rsid w:val="008500B1"/>
    <w:rsid w:val="009165AD"/>
    <w:rsid w:val="009C606D"/>
    <w:rsid w:val="00A66695"/>
    <w:rsid w:val="00AA3E86"/>
    <w:rsid w:val="00AB05DC"/>
    <w:rsid w:val="00B15AA7"/>
    <w:rsid w:val="00C27588"/>
    <w:rsid w:val="00C31685"/>
    <w:rsid w:val="00D62B30"/>
    <w:rsid w:val="00DA772B"/>
    <w:rsid w:val="00E06761"/>
    <w:rsid w:val="00EA68F4"/>
    <w:rsid w:val="00EE3D08"/>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2F824DB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9B6704-9768-4DD6-A03F-1C4792AE8A87}">
  <ds:schemaRefs>
    <ds:schemaRef ds:uri="http://schemas.microsoft.com/sharepoint/v3/contenttype/forms"/>
  </ds:schemaRefs>
</ds:datastoreItem>
</file>

<file path=customXml/itemProps2.xml><?xml version="1.0" encoding="utf-8"?>
<ds:datastoreItem xmlns:ds="http://schemas.openxmlformats.org/officeDocument/2006/customXml" ds:itemID="{92DEA302-ABCD-404E-920E-E7BF0F67DFBB}">
  <ds:schemaRefs>
    <ds:schemaRef ds:uri="http://schemas.microsoft.com/office/2006/metadata/propertie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www.w3.org/XML/1998/namespace"/>
  </ds:schemaRefs>
</ds:datastoreItem>
</file>

<file path=customXml/itemProps3.xml><?xml version="1.0" encoding="utf-8"?>
<ds:datastoreItem xmlns:ds="http://schemas.openxmlformats.org/officeDocument/2006/customXml" ds:itemID="{2345D207-D7BA-443D-913C-3A39FDAD7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8BAB1F2B-9F20-4ADB-9A18-CDB20A0CA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7435</Words>
  <Characters>42386</Characters>
  <Application>Microsoft Office Word</Application>
  <DocSecurity>8</DocSecurity>
  <Lines>353</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Петренко Сергей Викторович</cp:lastModifiedBy>
  <cp:revision>3</cp:revision>
  <cp:lastPrinted>2015-02-24T14:04:00Z</cp:lastPrinted>
  <dcterms:created xsi:type="dcterms:W3CDTF">2015-04-16T11:47:00Z</dcterms:created>
  <dcterms:modified xsi:type="dcterms:W3CDTF">2015-04-24T10:25:00Z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