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5AC" w:rsidRDefault="004355AC" w:rsidP="00C837D3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Техническая часть</w:t>
      </w:r>
    </w:p>
    <w:p w:rsidR="004355AC" w:rsidRDefault="004355AC" w:rsidP="00C837D3">
      <w:bookmarkStart w:id="0" w:name="_V._%25D0%25A2%25D0%2595%25D0%25A5%25D0%"/>
      <w:bookmarkEnd w:id="0"/>
    </w:p>
    <w:p w:rsidR="004355AC" w:rsidRDefault="004355AC" w:rsidP="00C837D3">
      <w:pPr>
        <w:autoSpaceDE w:val="0"/>
        <w:ind w:firstLine="720"/>
      </w:pPr>
      <w:proofErr w:type="gramStart"/>
      <w:r>
        <w:t xml:space="preserve"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 </w:t>
      </w:r>
      <w:proofErr w:type="gramEnd"/>
    </w:p>
    <w:p w:rsidR="004355AC" w:rsidRDefault="004355AC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p w:rsidR="004355AC" w:rsidRDefault="004355A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4355AC" w:rsidRDefault="004355A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405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888"/>
        <w:gridCol w:w="4536"/>
        <w:gridCol w:w="1134"/>
        <w:gridCol w:w="1300"/>
      </w:tblGrid>
      <w:tr w:rsidR="004355AC" w:rsidTr="00032A4B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4355AC" w:rsidRDefault="004355AC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888" w:type="dxa"/>
            <w:vAlign w:val="center"/>
          </w:tcPr>
          <w:p w:rsidR="004355AC" w:rsidRDefault="004355AC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:rsidR="004355AC" w:rsidRDefault="004355AC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4355AC" w:rsidRDefault="004355AC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00" w:type="dxa"/>
            <w:vAlign w:val="center"/>
          </w:tcPr>
          <w:p w:rsidR="004355AC" w:rsidRDefault="004355AC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4355AC" w:rsidTr="00032A4B">
        <w:trPr>
          <w:trHeight w:val="242"/>
          <w:jc w:val="center"/>
        </w:trPr>
        <w:tc>
          <w:tcPr>
            <w:tcW w:w="547" w:type="dxa"/>
          </w:tcPr>
          <w:p w:rsidR="004355AC" w:rsidRDefault="004355AC" w:rsidP="00CE22F6">
            <w:r>
              <w:t>1.</w:t>
            </w:r>
          </w:p>
        </w:tc>
        <w:tc>
          <w:tcPr>
            <w:tcW w:w="1888" w:type="dxa"/>
          </w:tcPr>
          <w:p w:rsidR="004355AC" w:rsidRPr="00B91FD3" w:rsidRDefault="004355AC" w:rsidP="00CE22F6">
            <w:pPr>
              <w:jc w:val="left"/>
              <w:rPr>
                <w:bCs/>
                <w:color w:val="000000"/>
              </w:rPr>
            </w:pPr>
            <w:r>
              <w:t>Кабель коаксиальный ФКП</w:t>
            </w:r>
          </w:p>
        </w:tc>
        <w:tc>
          <w:tcPr>
            <w:tcW w:w="4536" w:type="dxa"/>
          </w:tcPr>
          <w:p w:rsidR="004355AC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Рабочие напряжение импульсного тока</w:t>
            </w:r>
            <w:r w:rsidRPr="00753F31">
              <w:t>:</w:t>
            </w:r>
            <w:r>
              <w:t xml:space="preserve"> 50 </w:t>
            </w:r>
            <w:proofErr w:type="spellStart"/>
            <w:r>
              <w:t>кВ.</w:t>
            </w:r>
            <w:proofErr w:type="spellEnd"/>
          </w:p>
          <w:p w:rsidR="004355AC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Импульсный ток при температуре 20</w:t>
            </w:r>
            <w:proofErr w:type="gramStart"/>
            <w:r>
              <w:t>ºС</w:t>
            </w:r>
            <w:proofErr w:type="gramEnd"/>
            <w:r>
              <w:t>: 50 кА.</w:t>
            </w:r>
          </w:p>
          <w:p w:rsidR="004355AC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Наружный диаметр: 16.2±</w:t>
            </w:r>
            <w:smartTag w:uri="urn:schemas-microsoft-com:office:smarttags" w:element="metricconverter">
              <w:smartTagPr>
                <w:attr w:name="ProductID" w:val="0.7 м"/>
              </w:smartTagPr>
              <w:smartTag w:uri="urn:schemas-microsoft-com:office:smarttags" w:element="metricconverter">
                <w:smartTagPr>
                  <w:attr w:name="ProductID" w:val="0.7 мм"/>
                </w:smartTagPr>
                <w:r>
                  <w:t>0.7 м</w:t>
                </w:r>
              </w:smartTag>
              <w:r>
                <w:t>м</w:t>
              </w:r>
            </w:smartTag>
            <w:r>
              <w:t>.</w:t>
            </w:r>
          </w:p>
          <w:p w:rsidR="004355AC" w:rsidRPr="00FF5B31" w:rsidRDefault="004355AC" w:rsidP="00FF5B31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FF5B31">
              <w:rPr>
                <w:color w:val="434343"/>
                <w:lang w:eastAsia="ru-RU"/>
              </w:rPr>
              <w:t>Масса кабеля 434.0 кг/км</w:t>
            </w:r>
          </w:p>
          <w:p w:rsidR="004355AC" w:rsidRPr="00843D57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Индуктивность кабеля должна быть не более 62 </w:t>
            </w:r>
            <w:proofErr w:type="spellStart"/>
            <w:r>
              <w:t>нГн</w:t>
            </w:r>
            <w:proofErr w:type="spellEnd"/>
            <w:r w:rsidRPr="007B57C7">
              <w:t>/</w:t>
            </w:r>
            <w:r>
              <w:t>м</w:t>
            </w:r>
            <w:r w:rsidRPr="00843D57">
              <w:t>.</w:t>
            </w:r>
          </w:p>
          <w:p w:rsidR="004355AC" w:rsidRPr="00A408C4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Диаметр проволок внутреннего проводника </w:t>
            </w:r>
            <w:smartTag w:uri="urn:schemas-microsoft-com:office:smarttags" w:element="metricconverter">
              <w:smartTagPr>
                <w:attr w:name="ProductID" w:val="0.3 мм"/>
              </w:smartTagPr>
              <w:r>
                <w:t>0.3 мм</w:t>
              </w:r>
            </w:smartTag>
            <w:r w:rsidRPr="00A408C4">
              <w:t>.</w:t>
            </w:r>
          </w:p>
          <w:p w:rsidR="004355AC" w:rsidRDefault="004355AC" w:rsidP="00F934A5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Внутренний проводник – оплетка из медных мягких проволок поверх сердечника из полиэтилена низкой плотности толщиной не менее </w:t>
            </w:r>
            <w:smartTag w:uri="urn:schemas-microsoft-com:office:smarttags" w:element="metricconverter">
              <w:smartTagPr>
                <w:attr w:name="ProductID" w:val="75 g"/>
              </w:smartTagPr>
              <w:r>
                <w:t>0.8 мм</w:t>
              </w:r>
            </w:smartTag>
            <w:r>
              <w:t>.</w:t>
            </w:r>
          </w:p>
          <w:p w:rsidR="004355AC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Изоляция – полиэтилен низкой плотности, ленты ориентированного фторопласта Ф-4 с промазкой кремнийорганической жидкостью, полиэтилен низкой плотности</w:t>
            </w:r>
          </w:p>
          <w:p w:rsidR="004355AC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Экран – оплетка из медных мягких проволок</w:t>
            </w:r>
          </w:p>
          <w:p w:rsidR="004355AC" w:rsidRPr="00433064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>Оболочка – полиэтилен низкой плотности.</w:t>
            </w:r>
          </w:p>
          <w:p w:rsidR="004355AC" w:rsidRDefault="004355AC" w:rsidP="00630A9F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t xml:space="preserve">Деревянная упаковка кабеля (барабаны) должна быть </w:t>
            </w:r>
            <w:proofErr w:type="spellStart"/>
            <w:r>
              <w:t>термообработана</w:t>
            </w:r>
            <w:proofErr w:type="spellEnd"/>
            <w:r>
              <w:t xml:space="preserve"> по стандарту </w:t>
            </w:r>
            <w:r>
              <w:rPr>
                <w:lang w:val="en-US"/>
              </w:rPr>
              <w:t>ISPM</w:t>
            </w:r>
            <w:r>
              <w:t xml:space="preserve"> №</w:t>
            </w:r>
            <w:r w:rsidRPr="00433064">
              <w:t xml:space="preserve"> 15</w:t>
            </w:r>
            <w:r>
              <w:t>, что должно быть подтверждено маркировкой и сертификатом дезинфекции.</w:t>
            </w:r>
          </w:p>
          <w:p w:rsidR="004355AC" w:rsidRPr="007C6EFA" w:rsidRDefault="00D278C5" w:rsidP="007C6EFA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>
              <w:rPr>
                <w:color w:val="434343"/>
                <w:lang w:eastAsia="ru-RU"/>
              </w:rPr>
              <w:t xml:space="preserve">ГОСТ \ </w:t>
            </w:r>
            <w:r w:rsidR="004355AC" w:rsidRPr="007C6EFA">
              <w:rPr>
                <w:color w:val="434343"/>
                <w:lang w:eastAsia="ru-RU"/>
              </w:rPr>
              <w:t xml:space="preserve"> ТУ 16-505.515-73</w:t>
            </w:r>
          </w:p>
          <w:p w:rsidR="004355AC" w:rsidRPr="00FF5B31" w:rsidRDefault="004355AC" w:rsidP="00FF5B31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FF5B31">
              <w:rPr>
                <w:color w:val="434343"/>
                <w:lang w:eastAsia="ru-RU"/>
              </w:rPr>
              <w:t>Допустимое число импульсов напряжения 500</w:t>
            </w:r>
          </w:p>
          <w:p w:rsidR="004355AC" w:rsidRPr="007C6EFA" w:rsidRDefault="004355AC" w:rsidP="00FF5B31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FF5B31">
              <w:rPr>
                <w:bCs/>
                <w:color w:val="434343"/>
              </w:rPr>
              <w:t>Требования к стойкости при механических воздействиях;</w:t>
            </w:r>
            <w:r>
              <w:t xml:space="preserve"> </w:t>
            </w:r>
            <w:r>
              <w:lastRenderedPageBreak/>
              <w:t>в</w:t>
            </w:r>
            <w:r w:rsidRPr="007C6EFA">
              <w:t>ибрационные нагрузки в диапазоне частот от 1 до 1000 Гц — с ускорением до 100 м/с2 (</w:t>
            </w:r>
            <w:smartTag w:uri="urn:schemas-microsoft-com:office:smarttags" w:element="metricconverter">
              <w:smartTagPr>
                <w:attr w:name="ProductID" w:val="75 g"/>
              </w:smartTagPr>
              <w:r w:rsidRPr="007C6EFA">
                <w:t>10 g</w:t>
              </w:r>
            </w:smartTag>
            <w:r w:rsidRPr="007C6EFA">
              <w:t>). </w:t>
            </w:r>
            <w:r w:rsidRPr="007C6EFA">
              <w:br/>
              <w:t>Ударные нагрузки: </w:t>
            </w:r>
            <w:r w:rsidRPr="007C6EFA">
              <w:br/>
              <w:t>многократные — с ускорением до 400 м/с2 (</w:t>
            </w:r>
            <w:smartTag w:uri="urn:schemas-microsoft-com:office:smarttags" w:element="metricconverter">
              <w:smartTagPr>
                <w:attr w:name="ProductID" w:val="75 g"/>
              </w:smartTagPr>
              <w:r w:rsidRPr="007C6EFA">
                <w:t>40 g</w:t>
              </w:r>
            </w:smartTag>
            <w:r w:rsidRPr="007C6EFA">
              <w:t>); </w:t>
            </w:r>
            <w:r w:rsidRPr="007C6EFA">
              <w:br/>
              <w:t>одиночные — с ускорением до 750 м/с2 (</w:t>
            </w:r>
            <w:smartTag w:uri="urn:schemas-microsoft-com:office:smarttags" w:element="metricconverter">
              <w:smartTagPr>
                <w:attr w:name="ProductID" w:val="75 g"/>
              </w:smartTagPr>
              <w:r w:rsidRPr="007C6EFA">
                <w:t>75 g</w:t>
              </w:r>
            </w:smartTag>
            <w:r w:rsidRPr="007C6EFA">
              <w:t>). </w:t>
            </w:r>
          </w:p>
          <w:p w:rsidR="004355AC" w:rsidRPr="00F934A5" w:rsidRDefault="004355AC" w:rsidP="00FF5B31">
            <w:pPr>
              <w:numPr>
                <w:ilvl w:val="0"/>
                <w:numId w:val="1"/>
              </w:numPr>
              <w:tabs>
                <w:tab w:val="num" w:pos="360"/>
              </w:tabs>
              <w:suppressAutoHyphens w:val="0"/>
              <w:spacing w:after="0"/>
              <w:jc w:val="left"/>
            </w:pPr>
            <w:r w:rsidRPr="00FF5B31">
              <w:rPr>
                <w:bCs/>
                <w:color w:val="434343"/>
              </w:rPr>
              <w:t>Минимальный радиус изгиба</w:t>
            </w:r>
            <w:r>
              <w:rPr>
                <w:bCs/>
                <w:color w:val="434343"/>
              </w:rPr>
              <w:t>.</w:t>
            </w:r>
            <w:r>
              <w:t xml:space="preserve"> </w:t>
            </w:r>
            <w:r w:rsidRPr="00FF5B31">
              <w:rPr>
                <w:color w:val="434343"/>
              </w:rPr>
              <w:t>Монтажные изгибы кабеля допускается производить при температуре от 10 до 30 ºС при радиусе изгиба не менее 0,5мм.</w:t>
            </w:r>
          </w:p>
          <w:p w:rsidR="004355AC" w:rsidRDefault="004355AC" w:rsidP="00F934A5">
            <w:pPr>
              <w:suppressAutoHyphens w:val="0"/>
              <w:spacing w:after="0"/>
              <w:jc w:val="left"/>
            </w:pPr>
          </w:p>
          <w:p w:rsidR="004355AC" w:rsidRPr="00792186" w:rsidRDefault="004355AC" w:rsidP="00F934A5">
            <w:pPr>
              <w:suppressAutoHyphens w:val="0"/>
              <w:spacing w:after="0"/>
              <w:jc w:val="left"/>
            </w:pPr>
            <w:r w:rsidRPr="00792186">
              <w:t>Наличие протокола заводских испытаний.</w:t>
            </w:r>
          </w:p>
          <w:p w:rsidR="004355AC" w:rsidRPr="00F934A5" w:rsidRDefault="00D278C5" w:rsidP="00F934A5">
            <w:pPr>
              <w:suppressAutoHyphens w:val="0"/>
              <w:spacing w:after="0"/>
              <w:jc w:val="left"/>
              <w:rPr>
                <w:highlight w:val="yellow"/>
              </w:rPr>
            </w:pPr>
            <w:r w:rsidRPr="00F934A5">
              <w:rPr>
                <w:highlight w:val="yellow"/>
              </w:rPr>
              <w:t xml:space="preserve"> </w:t>
            </w:r>
          </w:p>
          <w:p w:rsidR="004355AC" w:rsidRPr="004925D9" w:rsidRDefault="004355AC" w:rsidP="00792186">
            <w:pPr>
              <w:suppressAutoHyphens w:val="0"/>
              <w:spacing w:after="0"/>
              <w:jc w:val="left"/>
            </w:pPr>
          </w:p>
        </w:tc>
        <w:tc>
          <w:tcPr>
            <w:tcW w:w="1134" w:type="dxa"/>
          </w:tcPr>
          <w:p w:rsidR="004355AC" w:rsidRDefault="004355AC" w:rsidP="004925D9">
            <w:pPr>
              <w:jc w:val="center"/>
            </w:pPr>
            <w:r>
              <w:lastRenderedPageBreak/>
              <w:t>м</w:t>
            </w:r>
          </w:p>
        </w:tc>
        <w:tc>
          <w:tcPr>
            <w:tcW w:w="1300" w:type="dxa"/>
          </w:tcPr>
          <w:p w:rsidR="004355AC" w:rsidRPr="00210A5F" w:rsidRDefault="004355AC" w:rsidP="004925D9">
            <w:pPr>
              <w:jc w:val="center"/>
            </w:pPr>
            <w:r>
              <w:t>4000</w:t>
            </w:r>
          </w:p>
        </w:tc>
      </w:tr>
    </w:tbl>
    <w:p w:rsidR="004355AC" w:rsidRDefault="004355AC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4355AC" w:rsidRDefault="004355AC" w:rsidP="00C837D3">
      <w:pPr>
        <w:shd w:val="clear" w:color="auto" w:fill="FFFFFF"/>
        <w:spacing w:line="269" w:lineRule="exact"/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="00AD662B" w:rsidRPr="00AD662B">
        <w:t xml:space="preserve"> </w:t>
      </w:r>
      <w:r w:rsidR="00AD662B">
        <w:t>Получение продукции в Санкт-Петербурге,</w:t>
      </w:r>
      <w:r w:rsidR="00971E6F">
        <w:t xml:space="preserve"> </w:t>
      </w:r>
      <w:proofErr w:type="spellStart"/>
      <w:r w:rsidR="00AD662B">
        <w:t>п.Металлострой</w:t>
      </w:r>
      <w:proofErr w:type="spellEnd"/>
      <w:r w:rsidR="00AD662B">
        <w:t>,</w:t>
      </w:r>
      <w:r w:rsidR="00971E6F">
        <w:t xml:space="preserve"> </w:t>
      </w:r>
      <w:r w:rsidR="00AD662B">
        <w:t>дорога на Металлострой</w:t>
      </w:r>
      <w:r w:rsidR="00971E6F">
        <w:t>, д</w:t>
      </w:r>
      <w:r w:rsidR="00AD662B">
        <w:t xml:space="preserve">.3, ФГУП «НИИЭФА им. </w:t>
      </w:r>
      <w:proofErr w:type="spellStart"/>
      <w:r w:rsidR="00AD662B">
        <w:t>Д.В.Ефремова</w:t>
      </w:r>
      <w:proofErr w:type="spellEnd"/>
      <w:r w:rsidR="00AD662B">
        <w:t>»</w:t>
      </w:r>
    </w:p>
    <w:p w:rsidR="004355AC" w:rsidRPr="001C647C" w:rsidRDefault="004355AC" w:rsidP="00C837D3">
      <w:pPr>
        <w:widowControl w:val="0"/>
        <w:autoSpaceDE w:val="0"/>
        <w:spacing w:after="0"/>
        <w:jc w:val="left"/>
      </w:pPr>
    </w:p>
    <w:p w:rsidR="00D278C5" w:rsidRDefault="004355AC" w:rsidP="00D278C5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 w:rsidR="00AD662B" w:rsidRPr="00AD662B">
        <w:t xml:space="preserve"> </w:t>
      </w:r>
      <w:r w:rsidR="00971E6F">
        <w:t xml:space="preserve">Поставка продукции в срок </w:t>
      </w:r>
      <w:r w:rsidR="00E83CA7">
        <w:t>3.5</w:t>
      </w:r>
      <w:r w:rsidR="00C9491C">
        <w:t xml:space="preserve"> </w:t>
      </w:r>
      <w:proofErr w:type="gramStart"/>
      <w:r w:rsidR="00C9491C">
        <w:t>календарных</w:t>
      </w:r>
      <w:proofErr w:type="gramEnd"/>
      <w:r w:rsidR="00C9491C">
        <w:t xml:space="preserve"> меся</w:t>
      </w:r>
      <w:r w:rsidR="00792186">
        <w:t>ца</w:t>
      </w:r>
      <w:r w:rsidR="00AD662B">
        <w:t xml:space="preserve"> с даты заключения Договора</w:t>
      </w:r>
      <w:r w:rsidR="00D278C5">
        <w:rPr>
          <w:rFonts w:eastAsia="SimSun" w:cs="Tahoma"/>
          <w:kern w:val="1"/>
          <w:lang w:eastAsia="hi-IN" w:bidi="hi-IN"/>
        </w:rPr>
        <w:t xml:space="preserve"> </w:t>
      </w:r>
    </w:p>
    <w:p w:rsidR="001833DF" w:rsidRPr="00D278C5" w:rsidRDefault="004355AC" w:rsidP="00D278C5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971E6F">
        <w:rPr>
          <w:rFonts w:eastAsia="SimSun" w:cs="Tahoma"/>
          <w:b/>
          <w:kern w:val="1"/>
          <w:lang w:eastAsia="hi-IN" w:bidi="hi-IN"/>
        </w:rPr>
        <w:t xml:space="preserve">нтии: </w:t>
      </w:r>
      <w:r w:rsidR="00D278C5">
        <w:rPr>
          <w:rFonts w:eastAsia="SimSun" w:cs="Tahoma"/>
          <w:kern w:val="1"/>
          <w:lang w:eastAsia="hi-IN" w:bidi="hi-IN"/>
        </w:rPr>
        <w:t xml:space="preserve">согласно </w:t>
      </w:r>
      <w:r w:rsidR="00D278C5" w:rsidRPr="007C6EFA">
        <w:rPr>
          <w:color w:val="434343"/>
          <w:lang w:eastAsia="ru-RU"/>
        </w:rPr>
        <w:t>ТУ 16-505.515-73</w:t>
      </w:r>
      <w:r w:rsidR="00D278C5">
        <w:t>, срок службы кабеля: 8 лет</w:t>
      </w:r>
    </w:p>
    <w:p w:rsidR="00971E6F" w:rsidRPr="001833DF" w:rsidRDefault="004355AC" w:rsidP="001833DF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</w:t>
      </w:r>
      <w:r w:rsidR="00971E6F">
        <w:rPr>
          <w:rFonts w:eastAsia="SimSun" w:cs="Tahoma"/>
          <w:b/>
          <w:kern w:val="1"/>
          <w:lang w:eastAsia="hi-IN" w:bidi="hi-IN"/>
        </w:rPr>
        <w:t>ование к упаковке:</w:t>
      </w:r>
      <w:r w:rsidR="001833DF" w:rsidRPr="001833DF">
        <w:t xml:space="preserve"> </w:t>
      </w:r>
      <w:r w:rsidR="001833DF">
        <w:t>продукция  должна быть упакован в тару, обеспечивающую его качество и сохранность. д</w:t>
      </w:r>
      <w:r w:rsidR="00971E6F">
        <w:t xml:space="preserve">еревянная упаковка кабеля (барабаны) должна быть </w:t>
      </w:r>
      <w:proofErr w:type="spellStart"/>
      <w:r w:rsidR="00971E6F">
        <w:t>термообработана</w:t>
      </w:r>
      <w:proofErr w:type="spellEnd"/>
      <w:r w:rsidR="00971E6F">
        <w:t xml:space="preserve"> по стандарту </w:t>
      </w:r>
      <w:r w:rsidR="00971E6F">
        <w:rPr>
          <w:lang w:val="en-US"/>
        </w:rPr>
        <w:t>ISPM</w:t>
      </w:r>
      <w:r w:rsidR="00971E6F">
        <w:t xml:space="preserve"> №</w:t>
      </w:r>
      <w:r w:rsidR="00971E6F" w:rsidRPr="00433064">
        <w:t xml:space="preserve"> 15</w:t>
      </w:r>
      <w:r w:rsidR="00971E6F">
        <w:t>, что должно быть подтверждено маркировкой и сертификатом дезинфекции.</w:t>
      </w:r>
    </w:p>
    <w:p w:rsidR="00971E6F" w:rsidRDefault="00971E6F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AD662B" w:rsidRDefault="004355AC" w:rsidP="00AD662B">
      <w:pPr>
        <w:widowControl w:val="0"/>
        <w:autoSpaceDE w:val="0"/>
        <w:spacing w:after="0"/>
        <w:jc w:val="left"/>
      </w:pPr>
      <w:r>
        <w:rPr>
          <w:rFonts w:eastAsia="SimSun" w:cs="Tahoma"/>
          <w:b/>
          <w:kern w:val="1"/>
          <w:lang w:eastAsia="hi-IN" w:bidi="hi-IN"/>
        </w:rPr>
        <w:t>5</w:t>
      </w:r>
      <w:r w:rsidRPr="001C647C">
        <w:rPr>
          <w:rFonts w:eastAsia="SimSun" w:cs="Tahoma"/>
          <w:b/>
          <w:kern w:val="1"/>
          <w:lang w:eastAsia="hi-IN" w:bidi="hi-IN"/>
        </w:rPr>
        <w:t>.</w:t>
      </w:r>
      <w:r>
        <w:rPr>
          <w:b/>
        </w:rPr>
        <w:t>Требования к технической документации:</w:t>
      </w:r>
      <w:r w:rsidR="00AD662B">
        <w:t xml:space="preserve">   Качество продук</w:t>
      </w:r>
      <w:r w:rsidR="00D278C5">
        <w:t xml:space="preserve">ции подтверждается сертификатом </w:t>
      </w:r>
      <w:r w:rsidR="00AD662B">
        <w:t xml:space="preserve"> качества.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 xml:space="preserve">   Сертификат о качестве должен содержать :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>-Наименование и товарный знак предприятия изготовителя;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>-Наименование потребителя (заказчика);</w:t>
      </w:r>
    </w:p>
    <w:p w:rsidR="00AD662B" w:rsidRDefault="00C9491C" w:rsidP="00AD662B">
      <w:pPr>
        <w:widowControl w:val="0"/>
        <w:autoSpaceDE w:val="0"/>
        <w:spacing w:after="0"/>
        <w:jc w:val="left"/>
      </w:pPr>
      <w:r>
        <w:t>-Марку кабеля</w:t>
      </w:r>
      <w:r w:rsidR="00AD662B">
        <w:t>;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>-анализ химического состава материала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>-Номер партии;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>-Массу нетто партии;</w:t>
      </w:r>
    </w:p>
    <w:p w:rsidR="00AD662B" w:rsidRDefault="00AD662B" w:rsidP="00AD662B">
      <w:pPr>
        <w:widowControl w:val="0"/>
        <w:autoSpaceDE w:val="0"/>
        <w:spacing w:after="0"/>
        <w:jc w:val="left"/>
      </w:pPr>
      <w:r>
        <w:t>-Дату изготовления.</w:t>
      </w:r>
    </w:p>
    <w:p w:rsidR="004355AC" w:rsidRPr="00430FA7" w:rsidRDefault="00430FA7" w:rsidP="00430FA7">
      <w:pPr>
        <w:widowControl w:val="0"/>
        <w:autoSpaceDE w:val="0"/>
        <w:jc w:val="left"/>
      </w:pPr>
      <w:r>
        <w:t xml:space="preserve">Протокол заводских испытаний согласно </w:t>
      </w:r>
      <w:r w:rsidRPr="007C6EFA">
        <w:rPr>
          <w:color w:val="434343"/>
          <w:lang w:eastAsia="ru-RU"/>
        </w:rPr>
        <w:t>ТУ 16-505.515-73</w:t>
      </w:r>
    </w:p>
    <w:p w:rsidR="00C00DE4" w:rsidRDefault="004355AC" w:rsidP="00991534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6. НМЦ</w:t>
      </w:r>
      <w:r w:rsidRPr="00F35C2E">
        <w:rPr>
          <w:rFonts w:eastAsia="SimSun" w:cs="Tahoma"/>
          <w:b/>
          <w:kern w:val="1"/>
          <w:lang w:eastAsia="hi-IN" w:bidi="hi-IN"/>
        </w:rPr>
        <w:t xml:space="preserve">: </w:t>
      </w:r>
      <w:r w:rsidR="00C00DE4">
        <w:rPr>
          <w:rFonts w:eastAsia="SimSun" w:cs="Tahoma"/>
          <w:kern w:val="1"/>
          <w:lang w:eastAsia="hi-IN" w:bidi="hi-IN"/>
        </w:rPr>
        <w:t xml:space="preserve"> 3 307 </w:t>
      </w:r>
      <w:r w:rsidR="00792186">
        <w:rPr>
          <w:rFonts w:eastAsia="SimSun" w:cs="Tahoma"/>
          <w:kern w:val="1"/>
          <w:lang w:eastAsia="hi-IN" w:bidi="hi-IN"/>
        </w:rPr>
        <w:t>889</w:t>
      </w:r>
      <w:r w:rsidR="00C00DE4">
        <w:rPr>
          <w:rFonts w:eastAsia="SimSun" w:cs="Tahoma"/>
          <w:kern w:val="1"/>
          <w:lang w:eastAsia="hi-IN" w:bidi="hi-IN"/>
        </w:rPr>
        <w:t>,25</w:t>
      </w:r>
    </w:p>
    <w:p w:rsidR="004355AC" w:rsidRPr="00430FA7" w:rsidRDefault="00354028" w:rsidP="00991534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 xml:space="preserve"> </w:t>
      </w:r>
      <w:r w:rsidR="004355AC" w:rsidRPr="00F35C2E">
        <w:rPr>
          <w:rFonts w:eastAsia="SimSun" w:cs="Tahoma"/>
          <w:kern w:val="1"/>
          <w:lang w:eastAsia="hi-IN" w:bidi="hi-IN"/>
        </w:rPr>
        <w:t>руб.</w:t>
      </w:r>
      <w:r w:rsidR="004355AC">
        <w:rPr>
          <w:rFonts w:eastAsia="SimSun" w:cs="Tahoma"/>
          <w:kern w:val="1"/>
          <w:lang w:eastAsia="hi-IN" w:bidi="hi-IN"/>
        </w:rPr>
        <w:t>, в т. ч. НДС 18% (НДС не облагается).</w:t>
      </w:r>
    </w:p>
    <w:p w:rsidR="0018190C" w:rsidRPr="0018190C" w:rsidRDefault="004355AC" w:rsidP="0018190C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7. Порядок формирования цены: </w:t>
      </w:r>
      <w:r>
        <w:t xml:space="preserve">В цену включены </w:t>
      </w:r>
      <w:r w:rsidR="00AD662B">
        <w:t xml:space="preserve">все расходы  </w:t>
      </w:r>
      <w:r w:rsidR="0018190C">
        <w:rPr>
          <w:b/>
          <w:i/>
        </w:rPr>
        <w:t>(с учетом</w:t>
      </w:r>
      <w:r w:rsidRPr="00EA7D03">
        <w:rPr>
          <w:b/>
          <w:i/>
        </w:rPr>
        <w:t xml:space="preserve"> расходов на </w:t>
      </w:r>
      <w:r w:rsidRPr="00EA7D03">
        <w:rPr>
          <w:b/>
          <w:i/>
        </w:rPr>
        <w:lastRenderedPageBreak/>
        <w:t>перевозку, страхование, уплату таможенных пошлин, налогов и других обязательных платежей и т.д. и т.п.)</w:t>
      </w:r>
    </w:p>
    <w:p w:rsidR="003C6FAE" w:rsidRDefault="003C6FAE" w:rsidP="00430FA7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83166C" w:rsidRPr="00E83CA7" w:rsidRDefault="004355AC" w:rsidP="00E83CA7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25929" w:rsidRPr="00782D0D" w:rsidRDefault="00C25929" w:rsidP="00C25929">
      <w:pPr>
        <w:widowControl w:val="0"/>
        <w:autoSpaceDE w:val="0"/>
        <w:spacing w:after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782D0D">
        <w:rPr>
          <w:sz w:val="28"/>
          <w:szCs w:val="28"/>
        </w:rPr>
        <w:t>Без аванса, окончательный расчет в течение 15 (пятнадцати) банковских дней после получения Заказчиком документов о сертификации Продукции, счета, счета-фактуры и подписания  накладной ТОРГ 12.</w:t>
      </w:r>
    </w:p>
    <w:p w:rsidR="003C6FAE" w:rsidRPr="00430FA7" w:rsidRDefault="003C6FAE" w:rsidP="00430FA7">
      <w:pPr>
        <w:rPr>
          <w:rFonts w:eastAsia="SimSun"/>
          <w:lang w:eastAsia="hi-IN" w:bidi="hi-IN"/>
        </w:rPr>
      </w:pPr>
    </w:p>
    <w:p w:rsidR="004355AC" w:rsidRDefault="004355AC" w:rsidP="005D692E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Pr="00153A5E">
        <w:rPr>
          <w:b/>
          <w:sz w:val="24"/>
          <w:szCs w:val="24"/>
        </w:rPr>
        <w:t xml:space="preserve">. Источник финансирования заказа: </w:t>
      </w:r>
      <w:r w:rsidRPr="00153A5E">
        <w:rPr>
          <w:sz w:val="24"/>
          <w:szCs w:val="24"/>
        </w:rPr>
        <w:t>собственные средства Заказчика - 100%</w:t>
      </w:r>
    </w:p>
    <w:p w:rsidR="003C6FAE" w:rsidRDefault="003C6FAE" w:rsidP="005D692E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4355AC" w:rsidRDefault="004355AC">
      <w:bookmarkStart w:id="1" w:name="_GoBack"/>
      <w:bookmarkEnd w:id="1"/>
    </w:p>
    <w:sectPr w:rsidR="004355AC" w:rsidSect="002E4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44D2"/>
    <w:multiLevelType w:val="hybridMultilevel"/>
    <w:tmpl w:val="E6E81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48B6FD5"/>
    <w:multiLevelType w:val="hybridMultilevel"/>
    <w:tmpl w:val="6DBC27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DB6BF6"/>
    <w:multiLevelType w:val="hybridMultilevel"/>
    <w:tmpl w:val="C360DD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46CF"/>
    <w:rsid w:val="00032A4B"/>
    <w:rsid w:val="00092317"/>
    <w:rsid w:val="00097C6F"/>
    <w:rsid w:val="000C657F"/>
    <w:rsid w:val="00153A5E"/>
    <w:rsid w:val="0018190C"/>
    <w:rsid w:val="001833DF"/>
    <w:rsid w:val="001C17EA"/>
    <w:rsid w:val="001C647C"/>
    <w:rsid w:val="001D04F2"/>
    <w:rsid w:val="001E3BCA"/>
    <w:rsid w:val="002034D4"/>
    <w:rsid w:val="00210A5F"/>
    <w:rsid w:val="002819DD"/>
    <w:rsid w:val="002B5545"/>
    <w:rsid w:val="002C746C"/>
    <w:rsid w:val="002D71DF"/>
    <w:rsid w:val="002E4732"/>
    <w:rsid w:val="002F47F8"/>
    <w:rsid w:val="00354028"/>
    <w:rsid w:val="00364010"/>
    <w:rsid w:val="0036578C"/>
    <w:rsid w:val="0038622A"/>
    <w:rsid w:val="00391AA9"/>
    <w:rsid w:val="003C6FAE"/>
    <w:rsid w:val="003E17D5"/>
    <w:rsid w:val="00430FA7"/>
    <w:rsid w:val="00431E52"/>
    <w:rsid w:val="00433064"/>
    <w:rsid w:val="004355AC"/>
    <w:rsid w:val="004752DA"/>
    <w:rsid w:val="004778E3"/>
    <w:rsid w:val="004925D9"/>
    <w:rsid w:val="00492DA3"/>
    <w:rsid w:val="00501451"/>
    <w:rsid w:val="00515BE2"/>
    <w:rsid w:val="00524B54"/>
    <w:rsid w:val="005A69E9"/>
    <w:rsid w:val="005B4CD2"/>
    <w:rsid w:val="005C3A4C"/>
    <w:rsid w:val="005C5979"/>
    <w:rsid w:val="005D10AF"/>
    <w:rsid w:val="005D692E"/>
    <w:rsid w:val="00630A9F"/>
    <w:rsid w:val="006564FB"/>
    <w:rsid w:val="00674AED"/>
    <w:rsid w:val="00674BF2"/>
    <w:rsid w:val="00711547"/>
    <w:rsid w:val="0072041C"/>
    <w:rsid w:val="00750A23"/>
    <w:rsid w:val="00753F31"/>
    <w:rsid w:val="00792186"/>
    <w:rsid w:val="007B57C7"/>
    <w:rsid w:val="007C6EFA"/>
    <w:rsid w:val="007E4D67"/>
    <w:rsid w:val="007F3781"/>
    <w:rsid w:val="00811C74"/>
    <w:rsid w:val="0083166C"/>
    <w:rsid w:val="00843D57"/>
    <w:rsid w:val="00867B36"/>
    <w:rsid w:val="00881911"/>
    <w:rsid w:val="008A7D5B"/>
    <w:rsid w:val="008D04CA"/>
    <w:rsid w:val="008F1C48"/>
    <w:rsid w:val="008F684F"/>
    <w:rsid w:val="009029EE"/>
    <w:rsid w:val="0091748E"/>
    <w:rsid w:val="009204C6"/>
    <w:rsid w:val="00971E6F"/>
    <w:rsid w:val="00991534"/>
    <w:rsid w:val="00A034B5"/>
    <w:rsid w:val="00A248F9"/>
    <w:rsid w:val="00A408C4"/>
    <w:rsid w:val="00A67E56"/>
    <w:rsid w:val="00A87192"/>
    <w:rsid w:val="00AB1AAD"/>
    <w:rsid w:val="00AC28C9"/>
    <w:rsid w:val="00AD662B"/>
    <w:rsid w:val="00B35C6F"/>
    <w:rsid w:val="00B91FD3"/>
    <w:rsid w:val="00B97003"/>
    <w:rsid w:val="00C00DE4"/>
    <w:rsid w:val="00C25929"/>
    <w:rsid w:val="00C837D3"/>
    <w:rsid w:val="00C9491C"/>
    <w:rsid w:val="00CE22F6"/>
    <w:rsid w:val="00CE421A"/>
    <w:rsid w:val="00D278C5"/>
    <w:rsid w:val="00D42CF8"/>
    <w:rsid w:val="00D4386C"/>
    <w:rsid w:val="00D6102F"/>
    <w:rsid w:val="00E320B4"/>
    <w:rsid w:val="00E473E6"/>
    <w:rsid w:val="00E516D1"/>
    <w:rsid w:val="00E6721D"/>
    <w:rsid w:val="00E83CA7"/>
    <w:rsid w:val="00EA7D03"/>
    <w:rsid w:val="00F23094"/>
    <w:rsid w:val="00F35C2E"/>
    <w:rsid w:val="00F42DF0"/>
    <w:rsid w:val="00F934A5"/>
    <w:rsid w:val="00FA2F7C"/>
    <w:rsid w:val="00FB295A"/>
    <w:rsid w:val="00FF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37D3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837D3"/>
    <w:rPr>
      <w:rFonts w:ascii="Times New Roman" w:hAnsi="Times New Roman" w:cs="Times New Roman"/>
      <w:sz w:val="24"/>
      <w:szCs w:val="24"/>
      <w:lang w:eastAsia="ar-SA" w:bidi="ar-SA"/>
    </w:rPr>
  </w:style>
  <w:style w:type="paragraph" w:styleId="a3">
    <w:name w:val="Document Map"/>
    <w:basedOn w:val="a"/>
    <w:link w:val="a4"/>
    <w:uiPriority w:val="99"/>
    <w:semiHidden/>
    <w:rsid w:val="004330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Times New Roman" w:hAnsi="Times New Roman" w:cs="Times New Roman"/>
      <w:sz w:val="2"/>
      <w:lang w:eastAsia="ar-SA" w:bidi="ar-SA"/>
    </w:rPr>
  </w:style>
  <w:style w:type="paragraph" w:styleId="a5">
    <w:name w:val="Normal (Web)"/>
    <w:basedOn w:val="a"/>
    <w:uiPriority w:val="99"/>
    <w:rsid w:val="007C6EFA"/>
    <w:pPr>
      <w:suppressAutoHyphens w:val="0"/>
      <w:spacing w:before="100" w:beforeAutospacing="1" w:after="100" w:afterAutospacing="1"/>
      <w:jc w:val="left"/>
    </w:pPr>
    <w:rPr>
      <w:rFonts w:eastAsia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37D3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837D3"/>
    <w:rPr>
      <w:rFonts w:ascii="Times New Roman" w:hAnsi="Times New Roman" w:cs="Times New Roman"/>
      <w:sz w:val="24"/>
      <w:szCs w:val="24"/>
      <w:lang w:eastAsia="ar-SA" w:bidi="ar-SA"/>
    </w:rPr>
  </w:style>
  <w:style w:type="paragraph" w:styleId="a3">
    <w:name w:val="Document Map"/>
    <w:basedOn w:val="a"/>
    <w:link w:val="a4"/>
    <w:uiPriority w:val="99"/>
    <w:semiHidden/>
    <w:rsid w:val="004330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Times New Roman" w:hAnsi="Times New Roman" w:cs="Times New Roman"/>
      <w:sz w:val="2"/>
      <w:lang w:eastAsia="ar-SA" w:bidi="ar-SA"/>
    </w:rPr>
  </w:style>
  <w:style w:type="paragraph" w:styleId="a5">
    <w:name w:val="Normal (Web)"/>
    <w:basedOn w:val="a"/>
    <w:uiPriority w:val="99"/>
    <w:rsid w:val="007C6EFA"/>
    <w:pPr>
      <w:suppressAutoHyphens w:val="0"/>
      <w:spacing w:before="100" w:beforeAutospacing="1" w:after="100" w:afterAutospacing="1"/>
      <w:jc w:val="left"/>
    </w:pPr>
    <w:rPr>
      <w:rFonts w:eastAsia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456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часть</vt:lpstr>
    </vt:vector>
  </TitlesOfParts>
  <Company>OEM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часть</dc:title>
  <dc:creator>Стуклов Александр Владимирович</dc:creator>
  <cp:lastModifiedBy>Бойкова Татьяна Константиновна</cp:lastModifiedBy>
  <cp:revision>26</cp:revision>
  <cp:lastPrinted>2012-10-16T06:05:00Z</cp:lastPrinted>
  <dcterms:created xsi:type="dcterms:W3CDTF">2012-10-12T09:15:00Z</dcterms:created>
  <dcterms:modified xsi:type="dcterms:W3CDTF">2012-11-27T09:54:00Z</dcterms:modified>
</cp:coreProperties>
</file>