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71411C" w:rsidRPr="0071411C">
        <w:rPr>
          <w:b/>
          <w:sz w:val="28"/>
          <w:szCs w:val="28"/>
        </w:rPr>
        <w:t>0</w:t>
      </w:r>
      <w:r w:rsidR="00E257EC">
        <w:rPr>
          <w:b/>
          <w:sz w:val="28"/>
          <w:szCs w:val="28"/>
        </w:rPr>
        <w:t>3</w:t>
      </w:r>
      <w:r w:rsidRPr="00A909C9">
        <w:rPr>
          <w:b/>
          <w:sz w:val="28"/>
          <w:szCs w:val="28"/>
        </w:rPr>
        <w:t>.</w:t>
      </w:r>
      <w:r w:rsidR="00E257EC">
        <w:rPr>
          <w:b/>
          <w:sz w:val="28"/>
          <w:szCs w:val="28"/>
        </w:rPr>
        <w:t>12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71411C" w:rsidRPr="00E257EC">
        <w:rPr>
          <w:b/>
          <w:sz w:val="28"/>
          <w:szCs w:val="28"/>
        </w:rPr>
        <w:t>1</w:t>
      </w:r>
      <w:r w:rsidR="00E257EC">
        <w:rPr>
          <w:b/>
          <w:sz w:val="28"/>
          <w:szCs w:val="28"/>
        </w:rPr>
        <w:t>40</w:t>
      </w:r>
      <w:r w:rsidR="0071411C">
        <w:rPr>
          <w:b/>
          <w:sz w:val="28"/>
          <w:szCs w:val="28"/>
        </w:rPr>
        <w:t>ИТ</w:t>
      </w:r>
      <w:r w:rsidR="00AC5D23" w:rsidRPr="000A633B">
        <w:rPr>
          <w:b/>
          <w:sz w:val="28"/>
          <w:szCs w:val="28"/>
        </w:rPr>
        <w:t>/</w:t>
      </w:r>
      <w:r w:rsidR="00E257EC">
        <w:rPr>
          <w:b/>
          <w:sz w:val="28"/>
          <w:szCs w:val="28"/>
        </w:rPr>
        <w:t>А</w:t>
      </w:r>
      <w:r w:rsidR="00AC5D23" w:rsidRPr="000A633B">
        <w:rPr>
          <w:b/>
          <w:sz w:val="28"/>
          <w:szCs w:val="28"/>
        </w:rPr>
        <w:t>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95279F" w:rsidRDefault="00400B0D" w:rsidP="001B0DC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95279F">
        <w:rPr>
          <w:sz w:val="28"/>
          <w:szCs w:val="28"/>
        </w:rPr>
        <w:t>соответствии с решением закупочной комиссии (Протокол № 140ИТ/А-015-5 от 02.12.2015)</w:t>
      </w:r>
      <w:r>
        <w:rPr>
          <w:sz w:val="28"/>
          <w:szCs w:val="28"/>
        </w:rPr>
        <w:t>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</w:t>
      </w:r>
      <w:r w:rsidR="0095279F">
        <w:rPr>
          <w:sz w:val="28"/>
          <w:szCs w:val="28"/>
        </w:rPr>
        <w:t>15.9.6</w:t>
      </w:r>
      <w:r>
        <w:rPr>
          <w:sz w:val="28"/>
          <w:szCs w:val="28"/>
        </w:rPr>
        <w:t xml:space="preserve">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</w:t>
      </w:r>
      <w:r w:rsidR="0095279F">
        <w:rPr>
          <w:sz w:val="28"/>
          <w:szCs w:val="28"/>
        </w:rPr>
        <w:t xml:space="preserve"> рассмотрения </w:t>
      </w:r>
      <w:r w:rsidR="0095279F" w:rsidRPr="0095279F">
        <w:rPr>
          <w:sz w:val="28"/>
          <w:szCs w:val="28"/>
        </w:rPr>
        <w:t xml:space="preserve">вторых частей </w:t>
      </w:r>
      <w:r w:rsidR="0095279F">
        <w:rPr>
          <w:sz w:val="28"/>
          <w:szCs w:val="28"/>
        </w:rPr>
        <w:t xml:space="preserve">заявок </w:t>
      </w:r>
      <w:r>
        <w:rPr>
          <w:sz w:val="28"/>
          <w:szCs w:val="28"/>
        </w:rPr>
        <w:t>на участие</w:t>
      </w:r>
      <w:r w:rsidR="0095279F">
        <w:rPr>
          <w:sz w:val="28"/>
          <w:szCs w:val="28"/>
        </w:rPr>
        <w:t xml:space="preserve"> в аукционе</w:t>
      </w:r>
      <w:r>
        <w:rPr>
          <w:sz w:val="28"/>
          <w:szCs w:val="28"/>
        </w:rPr>
        <w:t xml:space="preserve">  </w:t>
      </w:r>
      <w:r w:rsidR="00A97F8C" w:rsidRPr="00A97F8C">
        <w:rPr>
          <w:sz w:val="28"/>
          <w:szCs w:val="28"/>
        </w:rPr>
        <w:t xml:space="preserve">в электронной форме </w:t>
      </w:r>
      <w:r w:rsidR="0095279F">
        <w:rPr>
          <w:sz w:val="28"/>
          <w:szCs w:val="28"/>
        </w:rPr>
        <w:t xml:space="preserve">по лоту </w:t>
      </w:r>
      <w:r w:rsidR="0095279F" w:rsidRPr="0095279F">
        <w:rPr>
          <w:sz w:val="28"/>
          <w:szCs w:val="28"/>
        </w:rPr>
        <w:t>№140ИТ/А-015  Поставка картриджей, тонеров и запасных частей для оргтехники для нужд АО «НИАЭП»</w:t>
      </w:r>
      <w:proofErr w:type="gramEnd"/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D53AED">
        <w:rPr>
          <w:b/>
          <w:sz w:val="28"/>
          <w:szCs w:val="28"/>
        </w:rPr>
        <w:t xml:space="preserve"> 17</w:t>
      </w:r>
      <w:r>
        <w:rPr>
          <w:b/>
          <w:sz w:val="28"/>
          <w:szCs w:val="28"/>
        </w:rPr>
        <w:t xml:space="preserve"> Извещения о проведении открытого </w:t>
      </w:r>
      <w:r w:rsidR="0095279F">
        <w:rPr>
          <w:b/>
          <w:sz w:val="28"/>
          <w:szCs w:val="28"/>
        </w:rPr>
        <w:t>аукциона</w:t>
      </w:r>
      <w:r w:rsidR="00543152">
        <w:rPr>
          <w:b/>
          <w:sz w:val="28"/>
          <w:szCs w:val="28"/>
        </w:rPr>
        <w:t xml:space="preserve"> </w:t>
      </w:r>
      <w:r w:rsidR="00D53AED">
        <w:rPr>
          <w:b/>
          <w:sz w:val="28"/>
          <w:szCs w:val="28"/>
        </w:rPr>
        <w:t xml:space="preserve">Тома 1 закупочной документации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95279F" w:rsidRPr="0095279F" w:rsidRDefault="0095279F" w:rsidP="0095279F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95279F">
        <w:rPr>
          <w:spacing w:val="-6"/>
          <w:sz w:val="28"/>
          <w:szCs w:val="28"/>
        </w:rPr>
        <w:t>17)</w:t>
      </w:r>
      <w:r w:rsidRPr="0095279F">
        <w:rPr>
          <w:spacing w:val="-6"/>
          <w:sz w:val="28"/>
          <w:szCs w:val="28"/>
        </w:rPr>
        <w:tab/>
        <w:t xml:space="preserve">Место и дата проведения отборочной стадии рассмотрения вторых частей заявок на участие в закупке и подведения итогов закупки: </w:t>
      </w:r>
    </w:p>
    <w:p w:rsidR="00435B3D" w:rsidRPr="00AC5D23" w:rsidRDefault="0095279F" w:rsidP="0095279F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95279F">
        <w:rPr>
          <w:spacing w:val="-6"/>
          <w:sz w:val="28"/>
          <w:szCs w:val="28"/>
        </w:rPr>
        <w:tab/>
        <w:t>603006, г. Н</w:t>
      </w:r>
      <w:bookmarkStart w:id="2" w:name="_GoBack"/>
      <w:bookmarkEnd w:id="2"/>
      <w:r w:rsidRPr="0095279F">
        <w:rPr>
          <w:spacing w:val="-6"/>
          <w:sz w:val="28"/>
          <w:szCs w:val="28"/>
        </w:rPr>
        <w:t>. Новгород, пл. Свободы, д. 3 не позднее «</w:t>
      </w:r>
      <w:r w:rsidR="00D53AED">
        <w:rPr>
          <w:spacing w:val="-6"/>
          <w:sz w:val="28"/>
          <w:szCs w:val="28"/>
        </w:rPr>
        <w:t>11</w:t>
      </w:r>
      <w:r w:rsidRPr="0095279F">
        <w:rPr>
          <w:spacing w:val="-6"/>
          <w:sz w:val="28"/>
          <w:szCs w:val="28"/>
        </w:rPr>
        <w:t>» декабря 2015 года.</w:t>
      </w:r>
      <w:bookmarkEnd w:id="0"/>
      <w:bookmarkEnd w:id="1"/>
    </w:p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854" w:rsidRDefault="009A4854">
      <w:r>
        <w:separator/>
      </w:r>
    </w:p>
  </w:endnote>
  <w:endnote w:type="continuationSeparator" w:id="0">
    <w:p w:rsidR="009A4854" w:rsidRDefault="009A4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854" w:rsidRDefault="009A4854">
      <w:r>
        <w:separator/>
      </w:r>
    </w:p>
  </w:footnote>
  <w:footnote w:type="continuationSeparator" w:id="0">
    <w:p w:rsidR="009A4854" w:rsidRDefault="009A4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3AE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2407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411C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422E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279F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854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3AED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57EC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167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F7A96-AD55-4D13-9224-423148D48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783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2</cp:revision>
  <cp:lastPrinted>2013-07-26T07:25:00Z</cp:lastPrinted>
  <dcterms:created xsi:type="dcterms:W3CDTF">2015-12-03T08:45:00Z</dcterms:created>
  <dcterms:modified xsi:type="dcterms:W3CDTF">2015-12-03T08:45:00Z</dcterms:modified>
</cp:coreProperties>
</file>