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FCC" w:rsidRDefault="006E15B3">
      <w:r>
        <w:rPr>
          <w:noProof/>
          <w:lang w:eastAsia="ru-RU"/>
        </w:rPr>
        <w:drawing>
          <wp:inline distT="0" distB="0" distL="0" distR="0">
            <wp:extent cx="9271254" cy="4769510"/>
            <wp:effectExtent l="19050" t="0" r="6096" b="0"/>
            <wp:docPr id="1" name="Рисунок 1" descr="001%20-%20Зеркало%20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1%20-%20Зеркало%20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254" cy="476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FCC" w:rsidSect="00D87E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15B3"/>
    <w:rsid w:val="00284DCA"/>
    <w:rsid w:val="006E15B3"/>
    <w:rsid w:val="00941FCC"/>
    <w:rsid w:val="00D36B40"/>
    <w:rsid w:val="00D87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15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 Н.В.</dc:creator>
  <cp:keywords/>
  <dc:description/>
  <cp:lastModifiedBy>Киселева Н.В.</cp:lastModifiedBy>
  <cp:revision>3</cp:revision>
  <dcterms:created xsi:type="dcterms:W3CDTF">2014-11-10T08:12:00Z</dcterms:created>
  <dcterms:modified xsi:type="dcterms:W3CDTF">2014-11-10T08:17:00Z</dcterms:modified>
</cp:coreProperties>
</file>