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25D" w:rsidRPr="00FC009D" w:rsidRDefault="00DF325D" w:rsidP="00DF325D">
      <w:pPr>
        <w:pStyle w:val="1"/>
        <w:numPr>
          <w:ilvl w:val="0"/>
          <w:numId w:val="0"/>
        </w:numPr>
        <w:tabs>
          <w:tab w:val="left" w:pos="426"/>
        </w:tabs>
        <w:ind w:left="360"/>
        <w:jc w:val="center"/>
        <w:rPr>
          <w:sz w:val="28"/>
          <w:szCs w:val="28"/>
        </w:rPr>
      </w:pPr>
      <w:bookmarkStart w:id="0" w:name="_Toc398564572"/>
      <w:bookmarkStart w:id="1" w:name="_Toc399408082"/>
      <w:bookmarkStart w:id="2" w:name="_Toc43147487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F325D" w:rsidRPr="00347B82" w:rsidRDefault="00DF325D" w:rsidP="00DF325D">
      <w:pPr>
        <w:rPr>
          <w:sz w:val="28"/>
          <w:szCs w:val="28"/>
        </w:rPr>
      </w:pPr>
    </w:p>
    <w:p w:rsidR="00DF325D" w:rsidRPr="00E61263"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DF325D" w:rsidRPr="005C0EFF"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DF325D" w:rsidRDefault="00DF325D" w:rsidP="00DF325D">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DF325D" w:rsidRPr="00B34CAB" w:rsidRDefault="00DF325D" w:rsidP="00DF325D">
      <w:pPr>
        <w:tabs>
          <w:tab w:val="left" w:pos="1134"/>
        </w:tabs>
        <w:ind w:left="709"/>
        <w:contextualSpacing/>
        <w:jc w:val="both"/>
        <w:rPr>
          <w:rFonts w:eastAsia="Calibri"/>
          <w:bCs/>
          <w:sz w:val="28"/>
          <w:szCs w:val="28"/>
          <w:lang w:eastAsia="en-US"/>
        </w:rPr>
      </w:pPr>
    </w:p>
    <w:p w:rsidR="00DF325D" w:rsidRPr="006F4E7E"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sidRPr="00AF3474">
        <w:rPr>
          <w:rFonts w:ascii="Times New Roman" w:hAnsi="Times New Roman"/>
          <w:spacing w:val="-6"/>
          <w:sz w:val="28"/>
          <w:szCs w:val="28"/>
        </w:rPr>
        <w:t>компрессорной станции винтового типа и горизонтальным расположением ресивера</w:t>
      </w:r>
      <w:r w:rsidRPr="006F4E7E">
        <w:rPr>
          <w:rFonts w:ascii="Times New Roman" w:hAnsi="Times New Roman"/>
          <w:spacing w:val="-6"/>
          <w:sz w:val="28"/>
          <w:szCs w:val="28"/>
        </w:rPr>
        <w:t>.</w:t>
      </w:r>
    </w:p>
    <w:p w:rsidR="00DF325D" w:rsidRPr="000C634A"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sidRPr="000C634A">
        <w:rPr>
          <w:rFonts w:ascii="Times New Roman" w:hAnsi="Times New Roman"/>
          <w:b/>
          <w:spacing w:val="-6"/>
          <w:sz w:val="28"/>
          <w:szCs w:val="28"/>
        </w:rPr>
        <w:t>ГПЗ № 7510/</w:t>
      </w:r>
      <w:r>
        <w:rPr>
          <w:rFonts w:ascii="Times New Roman" w:hAnsi="Times New Roman"/>
          <w:b/>
          <w:spacing w:val="-6"/>
          <w:sz w:val="28"/>
          <w:szCs w:val="28"/>
        </w:rPr>
        <w:t>272</w:t>
      </w:r>
    </w:p>
    <w:p w:rsidR="00DF325D" w:rsidRPr="005C0EFF" w:rsidRDefault="00DF325D" w:rsidP="00DF325D">
      <w:pPr>
        <w:tabs>
          <w:tab w:val="left" w:pos="1134"/>
        </w:tabs>
        <w:ind w:left="709"/>
        <w:contextualSpacing/>
        <w:jc w:val="both"/>
        <w:rPr>
          <w:b/>
          <w:spacing w:val="-6"/>
          <w:sz w:val="28"/>
          <w:szCs w:val="28"/>
        </w:rPr>
      </w:pPr>
    </w:p>
    <w:p w:rsidR="00DF325D" w:rsidRPr="005C0EFF"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DF325D" w:rsidRPr="00751DD7" w:rsidRDefault="00DF325D" w:rsidP="00DF325D">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DF325D" w:rsidRPr="00751DD7" w:rsidRDefault="00DF325D" w:rsidP="00DF325D">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DF325D" w:rsidRPr="00751DD7" w:rsidRDefault="00DF325D" w:rsidP="00DF325D">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DF325D" w:rsidRPr="005C0EFF" w:rsidRDefault="00DF325D" w:rsidP="00DF325D">
      <w:pPr>
        <w:tabs>
          <w:tab w:val="left" w:pos="1134"/>
        </w:tabs>
        <w:ind w:firstLine="709"/>
        <w:contextualSpacing/>
        <w:jc w:val="both"/>
        <w:rPr>
          <w:sz w:val="28"/>
          <w:szCs w:val="28"/>
        </w:rPr>
      </w:pPr>
    </w:p>
    <w:p w:rsidR="00DF325D" w:rsidRPr="005C0EFF"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DF325D" w:rsidRPr="00751DD7" w:rsidRDefault="00DF325D" w:rsidP="00DF325D">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DF325D" w:rsidRPr="00751DD7" w:rsidRDefault="00DF325D" w:rsidP="00DF325D">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DF325D" w:rsidRPr="00751DD7" w:rsidRDefault="00DF325D" w:rsidP="00DF325D">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DF325D" w:rsidRDefault="00DF325D" w:rsidP="00DF325D">
      <w:pPr>
        <w:tabs>
          <w:tab w:val="left" w:pos="1134"/>
        </w:tabs>
        <w:ind w:firstLine="709"/>
        <w:contextualSpacing/>
        <w:rPr>
          <w:sz w:val="28"/>
          <w:szCs w:val="28"/>
        </w:rPr>
      </w:pPr>
    </w:p>
    <w:p w:rsidR="00DF325D" w:rsidRPr="00EC5CDB" w:rsidRDefault="00DF325D" w:rsidP="00DF325D">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DF325D" w:rsidRPr="005C0EFF" w:rsidRDefault="00DF325D" w:rsidP="00DF325D">
      <w:pPr>
        <w:tabs>
          <w:tab w:val="left" w:pos="1134"/>
        </w:tabs>
        <w:ind w:firstLine="709"/>
        <w:contextualSpacing/>
        <w:rPr>
          <w:sz w:val="28"/>
          <w:szCs w:val="28"/>
        </w:rPr>
      </w:pPr>
    </w:p>
    <w:p w:rsidR="00DF325D" w:rsidRPr="00AF3474" w:rsidRDefault="00DF325D" w:rsidP="00DF325D">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AF3474">
        <w:rPr>
          <w:rFonts w:ascii="Times New Roman" w:eastAsia="Times New Roman" w:hAnsi="Times New Roman"/>
          <w:spacing w:val="-6"/>
          <w:sz w:val="28"/>
          <w:szCs w:val="28"/>
          <w:lang w:eastAsia="ru-RU"/>
        </w:rPr>
        <w:t>Компрессорная станция винтового типа и горизонтальным расположением ресивера.</w:t>
      </w:r>
    </w:p>
    <w:p w:rsidR="00DF325D" w:rsidRPr="003D201B" w:rsidRDefault="00DF325D" w:rsidP="00DF325D">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sidRPr="00AF3474">
        <w:rPr>
          <w:rFonts w:ascii="Times New Roman" w:eastAsia="Times New Roman" w:hAnsi="Times New Roman"/>
          <w:sz w:val="28"/>
          <w:szCs w:val="28"/>
          <w:lang w:eastAsia="ru-RU"/>
        </w:rPr>
        <w:t>в течение 2 недель с момента вступления договора в силу.</w:t>
      </w:r>
    </w:p>
    <w:p w:rsidR="00DF325D" w:rsidRDefault="00DF325D" w:rsidP="00DF325D">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DF325D" w:rsidRPr="005C0EFF" w:rsidRDefault="00DF325D" w:rsidP="00DF325D">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DF325D" w:rsidRPr="00C36048" w:rsidRDefault="00DF325D" w:rsidP="00DF325D">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DF325D" w:rsidRPr="00BD0EA1"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bookmarkStart w:id="3" w:name="_GoBack"/>
      <w:bookmarkEnd w:id="3"/>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 xml:space="preserve">Аванс не более </w:t>
      </w:r>
      <w:r w:rsidRPr="00BD0EA1">
        <w:rPr>
          <w:rFonts w:ascii="Times New Roman" w:hAnsi="Times New Roman"/>
          <w:sz w:val="28"/>
          <w:szCs w:val="28"/>
        </w:rPr>
        <w:t xml:space="preserve">30% </w:t>
      </w:r>
      <w:r w:rsidRPr="00AF3474">
        <w:rPr>
          <w:rFonts w:ascii="Times New Roman" w:eastAsia="Times New Roman" w:hAnsi="Times New Roman"/>
          <w:sz w:val="28"/>
          <w:szCs w:val="28"/>
          <w:lang w:eastAsia="ru-RU"/>
        </w:rPr>
        <w:t>банковских дней после подписания  договора и</w:t>
      </w:r>
      <w:r w:rsidRPr="00BD0EA1">
        <w:rPr>
          <w:rFonts w:ascii="Times New Roman" w:hAnsi="Times New Roman"/>
          <w:sz w:val="28"/>
          <w:szCs w:val="28"/>
        </w:rPr>
        <w:t xml:space="preserve"> предоставления обеспечения возврата аванса.</w:t>
      </w:r>
      <w:r>
        <w:rPr>
          <w:rFonts w:ascii="Times New Roman" w:hAnsi="Times New Roman"/>
          <w:sz w:val="28"/>
          <w:szCs w:val="28"/>
        </w:rPr>
        <w:t xml:space="preserve"> Окончательный расчет </w:t>
      </w:r>
      <w:r>
        <w:rPr>
          <w:sz w:val="24"/>
          <w:szCs w:val="24"/>
        </w:rPr>
        <w:t xml:space="preserve">в </w:t>
      </w:r>
      <w:r w:rsidRPr="00AF3474">
        <w:rPr>
          <w:rFonts w:ascii="Times New Roman" w:hAnsi="Times New Roman"/>
          <w:sz w:val="28"/>
          <w:szCs w:val="28"/>
        </w:rPr>
        <w:t>течение 10 (десяти) банковских дней после подписания накладной Торг-12</w:t>
      </w:r>
      <w:r>
        <w:rPr>
          <w:rFonts w:ascii="Times New Roman" w:hAnsi="Times New Roman"/>
          <w:sz w:val="28"/>
          <w:szCs w:val="28"/>
        </w:rPr>
        <w:t>.</w:t>
      </w:r>
    </w:p>
    <w:p w:rsidR="00DF325D" w:rsidRDefault="00DF325D" w:rsidP="00DF325D">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DF325D" w:rsidRPr="005C0EFF" w:rsidRDefault="00DF325D" w:rsidP="00DF325D">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DF325D" w:rsidRPr="005C0EFF" w:rsidRDefault="00DF325D" w:rsidP="00DF325D">
      <w:pPr>
        <w:tabs>
          <w:tab w:val="left" w:pos="1134"/>
        </w:tabs>
        <w:ind w:firstLine="709"/>
        <w:contextualSpacing/>
        <w:jc w:val="both"/>
        <w:rPr>
          <w:sz w:val="28"/>
          <w:szCs w:val="28"/>
        </w:rPr>
      </w:pPr>
    </w:p>
    <w:p w:rsidR="00DF325D" w:rsidRPr="003D201B"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406 542,67</w:t>
      </w:r>
      <w:r w:rsidRPr="003D201B">
        <w:rPr>
          <w:rFonts w:ascii="Times New Roman" w:hAnsi="Times New Roman"/>
          <w:sz w:val="28"/>
          <w:szCs w:val="28"/>
        </w:rPr>
        <w:t xml:space="preserve"> (</w:t>
      </w:r>
      <w:r>
        <w:rPr>
          <w:rFonts w:ascii="Times New Roman" w:hAnsi="Times New Roman"/>
          <w:sz w:val="28"/>
          <w:szCs w:val="28"/>
        </w:rPr>
        <w:t xml:space="preserve">Четыреста шесть  </w:t>
      </w:r>
      <w:r w:rsidRPr="003D201B">
        <w:rPr>
          <w:rFonts w:ascii="Times New Roman" w:hAnsi="Times New Roman"/>
          <w:sz w:val="28"/>
          <w:szCs w:val="28"/>
        </w:rPr>
        <w:t xml:space="preserve">тысяч </w:t>
      </w:r>
      <w:r>
        <w:rPr>
          <w:rFonts w:ascii="Times New Roman" w:hAnsi="Times New Roman"/>
          <w:sz w:val="28"/>
          <w:szCs w:val="28"/>
        </w:rPr>
        <w:t>пятьсот сорок два</w:t>
      </w:r>
      <w:r w:rsidRPr="003D201B">
        <w:rPr>
          <w:rFonts w:ascii="Times New Roman" w:hAnsi="Times New Roman"/>
          <w:sz w:val="28"/>
          <w:szCs w:val="28"/>
        </w:rPr>
        <w:t xml:space="preserve"> рубл</w:t>
      </w:r>
      <w:r>
        <w:rPr>
          <w:rFonts w:ascii="Times New Roman" w:hAnsi="Times New Roman"/>
          <w:sz w:val="28"/>
          <w:szCs w:val="28"/>
        </w:rPr>
        <w:t>я</w:t>
      </w:r>
      <w:r w:rsidRPr="003D201B">
        <w:rPr>
          <w:rFonts w:ascii="Times New Roman" w:hAnsi="Times New Roman"/>
          <w:sz w:val="28"/>
          <w:szCs w:val="28"/>
        </w:rPr>
        <w:t xml:space="preserve"> </w:t>
      </w:r>
      <w:r>
        <w:rPr>
          <w:rFonts w:ascii="Times New Roman" w:hAnsi="Times New Roman"/>
          <w:sz w:val="28"/>
          <w:szCs w:val="28"/>
        </w:rPr>
        <w:t>67</w:t>
      </w:r>
      <w:r w:rsidRPr="003D201B">
        <w:rPr>
          <w:rFonts w:ascii="Times New Roman" w:hAnsi="Times New Roman"/>
          <w:sz w:val="28"/>
          <w:szCs w:val="28"/>
        </w:rPr>
        <w:t xml:space="preserve"> копе</w:t>
      </w:r>
      <w:r>
        <w:rPr>
          <w:rFonts w:ascii="Times New Roman" w:hAnsi="Times New Roman"/>
          <w:sz w:val="28"/>
          <w:szCs w:val="28"/>
        </w:rPr>
        <w:t>ек</w:t>
      </w:r>
      <w:r w:rsidRPr="003D201B">
        <w:rPr>
          <w:rFonts w:ascii="Times New Roman" w:hAnsi="Times New Roman"/>
          <w:sz w:val="28"/>
          <w:szCs w:val="28"/>
        </w:rPr>
        <w:t>), включая НДС.</w:t>
      </w:r>
    </w:p>
    <w:p w:rsidR="00DF325D" w:rsidRPr="005C0EFF" w:rsidRDefault="00DF325D" w:rsidP="00DF325D">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DF325D" w:rsidRPr="005C0EFF" w:rsidRDefault="00DF325D" w:rsidP="00DF325D">
      <w:pPr>
        <w:tabs>
          <w:tab w:val="left" w:pos="1134"/>
        </w:tabs>
        <w:ind w:firstLine="709"/>
        <w:contextualSpacing/>
        <w:jc w:val="both"/>
        <w:rPr>
          <w:b/>
          <w:i/>
        </w:rPr>
      </w:pPr>
    </w:p>
    <w:p w:rsidR="00DF325D" w:rsidRPr="00272D70" w:rsidRDefault="00DF325D" w:rsidP="00DF325D">
      <w:pPr>
        <w:ind w:firstLine="709"/>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proofErr w:type="gramStart"/>
      <w:r w:rsidRPr="00AF3474">
        <w:rPr>
          <w:rFonts w:eastAsia="Calibri"/>
          <w:sz w:val="28"/>
          <w:szCs w:val="28"/>
          <w:lang w:eastAsia="en-US"/>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r w:rsidRPr="00BD0EA1">
        <w:rPr>
          <w:rFonts w:eastAsia="Calibri"/>
          <w:sz w:val="28"/>
          <w:szCs w:val="28"/>
          <w:lang w:eastAsia="en-US"/>
        </w:rPr>
        <w:t>.</w:t>
      </w:r>
      <w:proofErr w:type="gramEnd"/>
    </w:p>
    <w:p w:rsidR="00DF325D" w:rsidRDefault="00DF325D" w:rsidP="00DF325D">
      <w:pPr>
        <w:tabs>
          <w:tab w:val="left" w:pos="1134"/>
        </w:tabs>
        <w:ind w:firstLine="709"/>
        <w:contextualSpacing/>
        <w:jc w:val="both"/>
        <w:rPr>
          <w:b/>
          <w:i/>
        </w:rPr>
      </w:pPr>
    </w:p>
    <w:p w:rsidR="00DF325D" w:rsidRPr="00594882"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F325D" w:rsidRPr="003D201B" w:rsidRDefault="00DF325D" w:rsidP="00DF325D">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F325D" w:rsidRDefault="00DF325D" w:rsidP="00DF325D">
      <w:pPr>
        <w:tabs>
          <w:tab w:val="left" w:pos="1134"/>
        </w:tabs>
        <w:ind w:firstLine="709"/>
        <w:contextualSpacing/>
        <w:jc w:val="both"/>
        <w:rPr>
          <w:b/>
          <w:i/>
        </w:rPr>
      </w:pPr>
    </w:p>
    <w:p w:rsidR="00DF325D" w:rsidRPr="00BB3056"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DF325D" w:rsidRPr="003D201B" w:rsidRDefault="00DF325D" w:rsidP="00DF325D">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F325D" w:rsidRPr="003D201B" w:rsidRDefault="00DF325D" w:rsidP="00DF325D">
      <w:pPr>
        <w:tabs>
          <w:tab w:val="left" w:pos="1134"/>
        </w:tabs>
        <w:ind w:firstLine="709"/>
        <w:contextualSpacing/>
        <w:jc w:val="both"/>
        <w:rPr>
          <w:i/>
        </w:rPr>
      </w:pPr>
    </w:p>
    <w:p w:rsidR="00DF325D" w:rsidRPr="00D66493"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DF325D" w:rsidRPr="005C0EFF" w:rsidRDefault="00DF325D" w:rsidP="00DF325D">
      <w:pPr>
        <w:tabs>
          <w:tab w:val="left" w:pos="1134"/>
        </w:tabs>
        <w:ind w:firstLine="709"/>
        <w:contextualSpacing/>
        <w:jc w:val="both"/>
        <w:rPr>
          <w:rFonts w:eastAsia="Calibri"/>
          <w:b/>
          <w:i/>
          <w:lang w:eastAsia="en-US"/>
        </w:rPr>
      </w:pPr>
    </w:p>
    <w:p w:rsidR="00DF325D" w:rsidRPr="00D66493"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F325D" w:rsidRPr="005C0EFF" w:rsidRDefault="00DF325D" w:rsidP="00DF325D">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lastRenderedPageBreak/>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F325D" w:rsidRPr="005C0EFF" w:rsidRDefault="00DF325D" w:rsidP="00DF325D">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F325D" w:rsidRPr="005C0EFF" w:rsidRDefault="00DF325D" w:rsidP="00DF325D">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F325D" w:rsidRDefault="00DF325D" w:rsidP="00DF325D">
      <w:pPr>
        <w:tabs>
          <w:tab w:val="left" w:pos="1134"/>
        </w:tabs>
        <w:contextualSpacing/>
        <w:jc w:val="both"/>
        <w:rPr>
          <w:spacing w:val="-6"/>
          <w:sz w:val="28"/>
          <w:szCs w:val="28"/>
        </w:rPr>
      </w:pPr>
    </w:p>
    <w:p w:rsidR="00DF325D" w:rsidRPr="00D66493"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DF325D" w:rsidRDefault="00DF325D" w:rsidP="00DF325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F325D" w:rsidRPr="005C0EFF" w:rsidRDefault="00DF325D" w:rsidP="00DF325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DF325D" w:rsidRPr="005C0EFF" w:rsidRDefault="00DF325D" w:rsidP="00DF325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F325D" w:rsidRPr="005C0EFF" w:rsidRDefault="00DF325D" w:rsidP="00DF325D">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DF325D" w:rsidRPr="005C0EFF" w:rsidRDefault="00DF325D" w:rsidP="00DF325D">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DF325D" w:rsidRPr="005C0EFF" w:rsidRDefault="00DF325D" w:rsidP="00DF325D">
      <w:pPr>
        <w:tabs>
          <w:tab w:val="left" w:pos="386"/>
        </w:tabs>
        <w:contextualSpacing/>
        <w:jc w:val="both"/>
        <w:rPr>
          <w:spacing w:val="-6"/>
        </w:rPr>
      </w:pPr>
    </w:p>
    <w:p w:rsidR="00DF325D" w:rsidRPr="003D201B"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12</w:t>
      </w:r>
      <w:r w:rsidRPr="003D201B">
        <w:rPr>
          <w:rFonts w:ascii="Times New Roman" w:hAnsi="Times New Roman"/>
          <w:spacing w:val="-6"/>
          <w:sz w:val="28"/>
          <w:szCs w:val="28"/>
        </w:rPr>
        <w:t xml:space="preserve">» </w:t>
      </w:r>
      <w:r>
        <w:rPr>
          <w:rFonts w:ascii="Times New Roman" w:hAnsi="Times New Roman"/>
          <w:spacing w:val="-6"/>
          <w:sz w:val="28"/>
          <w:szCs w:val="28"/>
        </w:rPr>
        <w:t>октября</w:t>
      </w:r>
      <w:r w:rsidRPr="003D201B">
        <w:rPr>
          <w:rFonts w:ascii="Times New Roman" w:hAnsi="Times New Roman"/>
          <w:spacing w:val="-6"/>
          <w:sz w:val="28"/>
          <w:szCs w:val="28"/>
        </w:rPr>
        <w:t xml:space="preserve"> 2015 года. </w:t>
      </w:r>
    </w:p>
    <w:p w:rsidR="00DF325D" w:rsidRPr="003D201B" w:rsidRDefault="00DF325D" w:rsidP="00DF325D">
      <w:pPr>
        <w:tabs>
          <w:tab w:val="left" w:pos="1134"/>
        </w:tabs>
        <w:ind w:firstLine="709"/>
        <w:contextualSpacing/>
        <w:jc w:val="both"/>
        <w:rPr>
          <w:spacing w:val="-6"/>
          <w:sz w:val="28"/>
          <w:szCs w:val="28"/>
        </w:rPr>
      </w:pPr>
    </w:p>
    <w:p w:rsidR="00DF325D" w:rsidRPr="003D201B" w:rsidRDefault="00DF325D" w:rsidP="00DF325D">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DF325D" w:rsidRPr="003A13DB" w:rsidRDefault="00DF325D" w:rsidP="00DF325D">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12</w:t>
      </w:r>
      <w:r w:rsidRPr="003D201B">
        <w:rPr>
          <w:spacing w:val="-6"/>
          <w:sz w:val="28"/>
          <w:szCs w:val="28"/>
        </w:rPr>
        <w:t xml:space="preserve">» </w:t>
      </w:r>
      <w:r>
        <w:rPr>
          <w:spacing w:val="-6"/>
          <w:sz w:val="28"/>
          <w:szCs w:val="28"/>
        </w:rPr>
        <w:t>октября</w:t>
      </w:r>
      <w:r w:rsidRPr="003D201B">
        <w:rPr>
          <w:spacing w:val="-6"/>
          <w:sz w:val="28"/>
          <w:szCs w:val="28"/>
        </w:rPr>
        <w:t xml:space="preserve"> 2015 года</w:t>
      </w:r>
      <w:r>
        <w:rPr>
          <w:spacing w:val="-6"/>
          <w:sz w:val="28"/>
          <w:szCs w:val="28"/>
        </w:rPr>
        <w:t>.</w:t>
      </w:r>
    </w:p>
    <w:p w:rsidR="00DF325D" w:rsidRPr="005C0EFF" w:rsidRDefault="00DF325D" w:rsidP="00DF325D">
      <w:pPr>
        <w:tabs>
          <w:tab w:val="left" w:pos="1134"/>
        </w:tabs>
        <w:ind w:left="709"/>
        <w:contextualSpacing/>
        <w:jc w:val="both"/>
        <w:rPr>
          <w:spacing w:val="-6"/>
          <w:sz w:val="28"/>
          <w:szCs w:val="28"/>
        </w:rPr>
      </w:pPr>
    </w:p>
    <w:p w:rsidR="00DF325D"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DF325D" w:rsidRPr="00124E39" w:rsidRDefault="00DF325D" w:rsidP="00DF325D">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DF325D" w:rsidRPr="005C0EFF" w:rsidRDefault="00DF325D" w:rsidP="00DF325D">
      <w:pPr>
        <w:tabs>
          <w:tab w:val="left" w:pos="1134"/>
        </w:tabs>
        <w:ind w:firstLine="709"/>
        <w:contextualSpacing/>
        <w:jc w:val="both"/>
        <w:rPr>
          <w:spacing w:val="-6"/>
          <w:sz w:val="28"/>
          <w:szCs w:val="28"/>
        </w:rPr>
      </w:pPr>
    </w:p>
    <w:p w:rsidR="00DF325D"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F325D" w:rsidRDefault="00DF325D" w:rsidP="00DF325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F325D" w:rsidRDefault="00DF325D" w:rsidP="00DF325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F325D" w:rsidRDefault="00DF325D" w:rsidP="00DF325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F325D" w:rsidRDefault="00DF325D" w:rsidP="00DF325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F325D" w:rsidRDefault="00DF325D" w:rsidP="00DF325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F325D" w:rsidRPr="000674A9" w:rsidRDefault="00DF325D" w:rsidP="00DF325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F325D" w:rsidRDefault="00DF325D" w:rsidP="00DF325D">
      <w:pPr>
        <w:tabs>
          <w:tab w:val="left" w:pos="1134"/>
        </w:tabs>
        <w:ind w:left="709"/>
        <w:contextualSpacing/>
        <w:jc w:val="both"/>
        <w:rPr>
          <w:spacing w:val="-6"/>
          <w:sz w:val="32"/>
          <w:szCs w:val="28"/>
        </w:rPr>
      </w:pPr>
    </w:p>
    <w:p w:rsidR="00DF325D" w:rsidRPr="003D201B"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w:t>
      </w:r>
      <w:r w:rsidRPr="00BD0EA1">
        <w:rPr>
          <w:rFonts w:ascii="Times New Roman" w:hAnsi="Times New Roman"/>
          <w:spacing w:val="-6"/>
          <w:sz w:val="28"/>
          <w:szCs w:val="28"/>
        </w:rPr>
        <w:t>обеспечение возврата аванса на сумму не менее суммы авансовых платежей</w:t>
      </w:r>
      <w:r w:rsidRPr="003D201B">
        <w:rPr>
          <w:rFonts w:ascii="Times New Roman" w:hAnsi="Times New Roman"/>
          <w:spacing w:val="-6"/>
          <w:sz w:val="28"/>
          <w:szCs w:val="28"/>
        </w:rPr>
        <w:t xml:space="preserve">. </w:t>
      </w:r>
    </w:p>
    <w:p w:rsidR="00DF325D" w:rsidRPr="000674A9" w:rsidRDefault="00DF325D" w:rsidP="00DF325D">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DF325D" w:rsidRDefault="00DF325D" w:rsidP="00DF325D">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DF325D" w:rsidRDefault="00DF325D" w:rsidP="00DF325D">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DF325D" w:rsidRPr="003651B9" w:rsidRDefault="00DF325D" w:rsidP="00DF325D">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DF325D" w:rsidRPr="000674A9" w:rsidRDefault="00DF325D" w:rsidP="00DF325D">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DF325D" w:rsidRPr="000674A9" w:rsidRDefault="00DF325D" w:rsidP="00DF325D">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DF325D" w:rsidRPr="000674A9" w:rsidRDefault="00DF325D" w:rsidP="00DF325D">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DF325D" w:rsidRPr="000674A9" w:rsidRDefault="00DF325D" w:rsidP="00DF325D">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DF325D" w:rsidRPr="000674A9" w:rsidRDefault="00DF325D" w:rsidP="00DF325D">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DF325D" w:rsidRDefault="00DF325D" w:rsidP="00DF325D">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DF325D" w:rsidRPr="000674A9" w:rsidRDefault="00DF325D" w:rsidP="00DF325D">
      <w:pPr>
        <w:tabs>
          <w:tab w:val="left" w:pos="284"/>
          <w:tab w:val="left" w:pos="1134"/>
        </w:tabs>
        <w:ind w:left="1134" w:right="153"/>
        <w:jc w:val="both"/>
        <w:rPr>
          <w:rFonts w:eastAsia="Calibri"/>
          <w:spacing w:val="-6"/>
          <w:sz w:val="28"/>
          <w:szCs w:val="28"/>
        </w:rPr>
      </w:pPr>
    </w:p>
    <w:p w:rsidR="00DF325D" w:rsidRDefault="00DF325D" w:rsidP="00DF325D">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DF325D" w:rsidRPr="004A7987" w:rsidRDefault="00DF325D" w:rsidP="00DF325D">
      <w:pPr>
        <w:tabs>
          <w:tab w:val="left" w:pos="0"/>
          <w:tab w:val="left" w:pos="1134"/>
        </w:tabs>
        <w:ind w:left="709"/>
        <w:contextualSpacing/>
        <w:jc w:val="both"/>
        <w:rPr>
          <w:sz w:val="28"/>
          <w:szCs w:val="28"/>
        </w:rPr>
      </w:pPr>
    </w:p>
    <w:p w:rsidR="00DF325D" w:rsidRPr="000674A9"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DF325D" w:rsidRPr="005C0EFF" w:rsidRDefault="00DF325D" w:rsidP="00DF325D">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F325D" w:rsidRPr="005C0EFF" w:rsidRDefault="00DF325D" w:rsidP="00DF325D">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F325D" w:rsidRPr="005C0EFF" w:rsidRDefault="00DF325D" w:rsidP="00DF325D">
      <w:pPr>
        <w:pStyle w:val="a7"/>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F325D" w:rsidRDefault="00DF325D" w:rsidP="00DF325D">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DF325D" w:rsidRDefault="00DF325D" w:rsidP="00DF325D">
      <w:pPr>
        <w:tabs>
          <w:tab w:val="left" w:pos="1134"/>
        </w:tabs>
        <w:ind w:left="142" w:firstLine="567"/>
        <w:contextualSpacing/>
        <w:jc w:val="both"/>
        <w:rPr>
          <w:sz w:val="28"/>
          <w:szCs w:val="28"/>
        </w:rPr>
      </w:pPr>
    </w:p>
    <w:p w:rsidR="00DF325D" w:rsidRDefault="00DF325D" w:rsidP="00DF325D">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F325D" w:rsidRDefault="00DF325D" w:rsidP="00DF325D">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DF325D" w:rsidRDefault="00DF325D" w:rsidP="00DF325D">
      <w:pPr>
        <w:pStyle w:val="a4"/>
        <w:spacing w:before="0" w:beforeAutospacing="0" w:after="0" w:afterAutospacing="0"/>
        <w:ind w:right="153"/>
        <w:jc w:val="both"/>
      </w:pPr>
    </w:p>
    <w:p w:rsidR="00823209" w:rsidRDefault="00DF325D"/>
    <w:sectPr w:rsidR="00823209" w:rsidSect="00DF32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B1C"/>
    <w:rsid w:val="004C3BCA"/>
    <w:rsid w:val="008329D8"/>
    <w:rsid w:val="00847B1C"/>
    <w:rsid w:val="00DF32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F325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F325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F325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F325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F325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DF325D"/>
    <w:pPr>
      <w:spacing w:before="100" w:beforeAutospacing="1" w:after="100" w:afterAutospacing="1"/>
    </w:pPr>
  </w:style>
  <w:style w:type="paragraph" w:customStyle="1" w:styleId="a">
    <w:name w:val="Пункт"/>
    <w:basedOn w:val="a0"/>
    <w:rsid w:val="00DF325D"/>
    <w:pPr>
      <w:numPr>
        <w:ilvl w:val="2"/>
        <w:numId w:val="1"/>
      </w:numPr>
      <w:spacing w:line="360" w:lineRule="auto"/>
      <w:jc w:val="both"/>
    </w:pPr>
    <w:rPr>
      <w:snapToGrid w:val="0"/>
      <w:sz w:val="28"/>
      <w:szCs w:val="28"/>
    </w:rPr>
  </w:style>
  <w:style w:type="character" w:styleId="a6">
    <w:name w:val="Hyperlink"/>
    <w:uiPriority w:val="99"/>
    <w:rsid w:val="00DF325D"/>
    <w:rPr>
      <w:color w:val="0000FF"/>
      <w:u w:val="single"/>
    </w:rPr>
  </w:style>
  <w:style w:type="paragraph" w:styleId="a7">
    <w:name w:val="List Continue"/>
    <w:basedOn w:val="a0"/>
    <w:rsid w:val="00DF325D"/>
    <w:pPr>
      <w:spacing w:after="120"/>
      <w:ind w:left="283"/>
    </w:pPr>
  </w:style>
  <w:style w:type="paragraph" w:styleId="a8">
    <w:name w:val="List Paragraph"/>
    <w:basedOn w:val="a0"/>
    <w:link w:val="a9"/>
    <w:uiPriority w:val="34"/>
    <w:qFormat/>
    <w:rsid w:val="00DF325D"/>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F325D"/>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DF325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F325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F325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F325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F325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F325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DF325D"/>
    <w:pPr>
      <w:spacing w:before="100" w:beforeAutospacing="1" w:after="100" w:afterAutospacing="1"/>
    </w:pPr>
  </w:style>
  <w:style w:type="paragraph" w:customStyle="1" w:styleId="a">
    <w:name w:val="Пункт"/>
    <w:basedOn w:val="a0"/>
    <w:rsid w:val="00DF325D"/>
    <w:pPr>
      <w:numPr>
        <w:ilvl w:val="2"/>
        <w:numId w:val="1"/>
      </w:numPr>
      <w:spacing w:line="360" w:lineRule="auto"/>
      <w:jc w:val="both"/>
    </w:pPr>
    <w:rPr>
      <w:snapToGrid w:val="0"/>
      <w:sz w:val="28"/>
      <w:szCs w:val="28"/>
    </w:rPr>
  </w:style>
  <w:style w:type="character" w:styleId="a6">
    <w:name w:val="Hyperlink"/>
    <w:uiPriority w:val="99"/>
    <w:rsid w:val="00DF325D"/>
    <w:rPr>
      <w:color w:val="0000FF"/>
      <w:u w:val="single"/>
    </w:rPr>
  </w:style>
  <w:style w:type="paragraph" w:styleId="a7">
    <w:name w:val="List Continue"/>
    <w:basedOn w:val="a0"/>
    <w:rsid w:val="00DF325D"/>
    <w:pPr>
      <w:spacing w:after="120"/>
      <w:ind w:left="283"/>
    </w:pPr>
  </w:style>
  <w:style w:type="paragraph" w:styleId="a8">
    <w:name w:val="List Paragraph"/>
    <w:basedOn w:val="a0"/>
    <w:link w:val="a9"/>
    <w:uiPriority w:val="34"/>
    <w:qFormat/>
    <w:rsid w:val="00DF325D"/>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F325D"/>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DF325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1540</Words>
  <Characters>8779</Characters>
  <Application>Microsoft Office Word</Application>
  <DocSecurity>0</DocSecurity>
  <Lines>73</Lines>
  <Paragraphs>20</Paragraphs>
  <ScaleCrop>false</ScaleCrop>
  <Company/>
  <LinksUpToDate>false</LinksUpToDate>
  <CharactersWithSpaces>10299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2015-10-01T13:08:00Z</dcterms:created>
  <dcterms:modified xsi:type="dcterms:W3CDTF">2015-10-01T13:09:00Z</dcterms:modified>
</cp:coreProperties>
</file>