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 смолы ионообменной </w:t>
      </w:r>
    </w:p>
    <w:p>
      <w:pPr>
        <w:tabs>
          <w:tab w:val="right" w:pos="9540"/>
        </w:tabs>
        <w:ind w:left="360"/>
      </w:pP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bookmarkEnd w:id="6"/>
      <w:bookmarkEnd w:id="7"/>
      <w:bookmarkEnd w:id="8"/>
      <w:bookmarkEnd w:id="9"/>
      <w:bookmarkEnd w:id="10"/>
      <w:bookmarkEnd w:id="11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 » - машины, агрегаты и оборудование</w:t>
      </w:r>
      <w:r>
        <w:rPr>
          <w:i/>
        </w:rPr>
        <w:t>,</w:t>
      </w:r>
      <w:r>
        <w:t xml:space="preserve"> указанные в п.2.1 настоящего Д</w:t>
      </w:r>
      <w:r>
        <w:t>о</w:t>
      </w:r>
      <w:r>
        <w:t>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</w:t>
      </w:r>
      <w:r>
        <w:t>о</w:t>
      </w:r>
      <w:r>
        <w:t>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>
        <w:rPr>
          <w:b/>
        </w:rPr>
        <w:t>смолы</w:t>
      </w:r>
      <w:r>
        <w:t xml:space="preserve"> </w:t>
      </w:r>
      <w:r>
        <w:rPr>
          <w:b/>
        </w:rPr>
        <w:t xml:space="preserve">ионообменной </w:t>
      </w:r>
      <w:r>
        <w:t>в об</w:t>
      </w:r>
      <w:r>
        <w:t>у</w:t>
      </w:r>
      <w:r>
        <w:t>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 Покупателю, а Покупатель обязуется опл</w:t>
      </w:r>
      <w:r>
        <w:t>а</w:t>
      </w:r>
      <w:r>
        <w:t>тить переданный Товар</w:t>
      </w:r>
      <w:proofErr w:type="gramStart"/>
      <w:r>
        <w:t xml:space="preserve"> .</w:t>
      </w:r>
      <w:proofErr w:type="gramEnd"/>
      <w:r>
        <w:t xml:space="preserve"> </w:t>
      </w:r>
      <w:bookmarkStart w:id="18" w:name="_GoBack"/>
      <w:bookmarkEnd w:id="1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</w:t>
      </w:r>
      <w:proofErr w:type="gramStart"/>
      <w:r>
        <w:t xml:space="preserve"> ,</w:t>
      </w:r>
      <w:proofErr w:type="gramEnd"/>
      <w:r>
        <w:t xml:space="preserve">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>
      <w:pPr>
        <w:pStyle w:val="-"/>
        <w:spacing w:before="240" w:after="60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>
        <w:lastRenderedPageBreak/>
        <w:t>Цена Договора</w:t>
      </w:r>
      <w:bookmarkEnd w:id="19"/>
      <w:bookmarkEnd w:id="20"/>
      <w:bookmarkEnd w:id="21"/>
      <w:bookmarkEnd w:id="22"/>
      <w:bookmarkEnd w:id="23"/>
      <w:bookmarkEnd w:id="2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Расходы на транспортировку Товара до склада Покупателя (транспортные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>
      <w:pPr>
        <w:pStyle w:val="-"/>
        <w:spacing w:before="240" w:after="60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Покупателю по адресу: г. Сосновый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TimofeevaNITI@yandex.ru: в редактируемом формате </w:t>
      </w:r>
      <w:proofErr w:type="spellStart"/>
      <w:r>
        <w:t>excel</w:t>
      </w:r>
      <w:proofErr w:type="spellEnd"/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proofErr w:type="spellStart"/>
      <w:r>
        <w:t>pdf</w:t>
      </w:r>
      <w:proofErr w:type="spellEnd"/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>
        <w:t>Поставка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осуществляется Поставщиком Покупателю по адресу, указанному в пункте 2.4 настоящего Договора, в сроки, предусмотренные Спецификации (Прилож</w:t>
      </w:r>
      <w:r>
        <w:t>е</w:t>
      </w:r>
      <w:r>
        <w:t xml:space="preserve">ние № 1 к настоящему Договору).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производится в соответствии с установленными нормами  отгру</w:t>
      </w:r>
      <w:r>
        <w:t>з</w:t>
      </w:r>
      <w:r>
        <w:t>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(оригиналы,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и гарантийного срока, представляемые в соотве</w:t>
      </w:r>
      <w:r>
        <w:t>т</w:t>
      </w:r>
      <w:r>
        <w:t>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Покупателю;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ж) по запросу покупателя предоставить акт сверки</w:t>
      </w:r>
    </w:p>
    <w:p>
      <w:pPr>
        <w:pStyle w:val="-"/>
        <w:spacing w:before="240" w:after="60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>
        <w:t xml:space="preserve">Порядок приемки Товара </w:t>
      </w:r>
      <w:bookmarkEnd w:id="43"/>
      <w:bookmarkEnd w:id="44"/>
      <w:bookmarkEnd w:id="45"/>
      <w:bookmarkEnd w:id="46"/>
      <w:bookmarkEnd w:id="47"/>
      <w:bookmarkEnd w:id="4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</w:t>
      </w:r>
      <w:r>
        <w:t>т</w:t>
      </w:r>
      <w:r>
        <w:t>ствия количества, комплектности и качества поставляемого Товара в ходе передачи Тов</w:t>
      </w:r>
      <w:r>
        <w:t>а</w:t>
      </w:r>
      <w:r>
        <w:t>ра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 xml:space="preserve">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>
        <w:t>о</w:t>
      </w:r>
      <w:r>
        <w:t>вать некомплектный Товар, либо заменить его комплектным. Расходы, связанные с прин</w:t>
      </w:r>
      <w:r>
        <w:t>я</w:t>
      </w:r>
      <w:r>
        <w:t>тием некачественного, либо некомплектного Товара на ответственное хранение, его ре</w:t>
      </w:r>
      <w:r>
        <w:t>а</w:t>
      </w:r>
      <w:r>
        <w:t>лизацией или возвратом Поставщику, заменой его на Товар надлежащего качества и ко</w:t>
      </w:r>
      <w:r>
        <w:t>м</w:t>
      </w:r>
      <w:r>
        <w:t>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в сроки, предусмотренные Дог</w:t>
      </w:r>
      <w:r>
        <w:t>о</w:t>
      </w:r>
      <w:r>
        <w:t xml:space="preserve">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(форма установлена в Приложении № 5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>
        <w:t xml:space="preserve"> приемки.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>
        <w:t>Гаранти</w:t>
      </w:r>
      <w:bookmarkEnd w:id="49"/>
      <w:bookmarkEnd w:id="50"/>
      <w:bookmarkEnd w:id="51"/>
      <w:bookmarkEnd w:id="52"/>
      <w:bookmarkEnd w:id="53"/>
      <w:bookmarkEnd w:id="54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</w:t>
      </w:r>
      <w:proofErr w:type="gramStart"/>
      <w:r>
        <w:t xml:space="preserve"> ,</w:t>
      </w:r>
      <w:proofErr w:type="gramEnd"/>
      <w:r>
        <w:t xml:space="preserve"> поставленный в рамках настоящего Договора, является новым (не бывшим в эксплуатации), неиспользованным. Поставщик гарантирует, что Товар</w:t>
      </w:r>
      <w:proofErr w:type="gramStart"/>
      <w:r>
        <w:t xml:space="preserve"> ,</w:t>
      </w:r>
      <w:proofErr w:type="gramEnd"/>
      <w:r>
        <w:t xml:space="preserve">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гарантию качества производителей Товара,  а также гарантию качества Товара  Поставщика, оформленные соответствующими гарантийными талонами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</w:t>
      </w:r>
      <w:proofErr w:type="gramStart"/>
      <w:r>
        <w:t xml:space="preserve"> ,</w:t>
      </w:r>
      <w:proofErr w:type="gramEnd"/>
      <w:r>
        <w:t xml:space="preserve"> безупречное качество изготовления  Товара  и его сборки;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 условиям настоящего Договора</w:t>
      </w:r>
      <w:r>
        <w:rPr>
          <w:color w:val="FF0000"/>
        </w:rPr>
        <w:t>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lastRenderedPageBreak/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/ Акта ввода</w:t>
      </w:r>
      <w:proofErr w:type="gramEnd"/>
      <w:r>
        <w:t xml:space="preserve">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требованиям 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>
        <w:t>о</w:t>
      </w:r>
      <w:r>
        <w:t>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 и/или его части ненадлежащего качества на Товар   и/или его части надлежащего качества, в противном случае Покупатель вправе устранить</w:t>
      </w:r>
      <w:proofErr w:type="gramEnd"/>
      <w:r>
        <w:t xml:space="preserve"> недостатки и/или дефекты собственными и/или привлеченными силами с отн</w:t>
      </w:r>
      <w:r>
        <w:t>е</w:t>
      </w:r>
      <w:r>
        <w:t>сением при этом всех подтвержденных затрат и расходов на Поставщика, а также пред</w:t>
      </w:r>
      <w:r>
        <w:t>ъ</w:t>
      </w:r>
      <w:r>
        <w:t>явить штрафные санкции, предусмотренные настоящим Договором.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</w:t>
      </w:r>
      <w:proofErr w:type="gramStart"/>
      <w:r>
        <w:t xml:space="preserve"> ,</w:t>
      </w:r>
      <w:proofErr w:type="gramEnd"/>
      <w:r>
        <w:t xml:space="preserve">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</w:t>
      </w:r>
      <w:proofErr w:type="gramStart"/>
      <w:r>
        <w:t xml:space="preserve"> ,</w:t>
      </w:r>
      <w:proofErr w:type="gramEnd"/>
      <w:r>
        <w:t xml:space="preserve"> возможных неисправн</w:t>
      </w:r>
      <w:r>
        <w:t>о</w:t>
      </w:r>
      <w:r>
        <w:t>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</w:t>
      </w:r>
      <w:proofErr w:type="gramStart"/>
      <w:r>
        <w:t xml:space="preserve"> .</w:t>
      </w:r>
      <w:proofErr w:type="gramEnd"/>
    </w:p>
    <w:p>
      <w:pPr>
        <w:pStyle w:val="-"/>
        <w:spacing w:before="240" w:after="60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>
        <w:t>Порядок оплаты</w:t>
      </w:r>
      <w:bookmarkEnd w:id="55"/>
      <w:bookmarkEnd w:id="56"/>
      <w:bookmarkEnd w:id="57"/>
      <w:bookmarkEnd w:id="58"/>
      <w:bookmarkEnd w:id="59"/>
      <w:bookmarkEnd w:id="60"/>
    </w:p>
    <w:p>
      <w:pPr>
        <w:pStyle w:val="-0"/>
        <w:tabs>
          <w:tab w:val="clear" w:pos="1391"/>
        </w:tabs>
        <w:ind w:left="0" w:firstLine="0"/>
      </w:pPr>
      <w:bookmarkStart w:id="61" w:name="_Toc213335127"/>
      <w:bookmarkStart w:id="62" w:name="_Toc213679130"/>
      <w:bookmarkStart w:id="63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вора, осуществляется в течение 15 банковских дней после подписания сторонами насто</w:t>
      </w:r>
      <w:r>
        <w:t>я</w:t>
      </w:r>
      <w:r>
        <w:t>щего Договора.</w:t>
      </w:r>
    </w:p>
    <w:p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 (партии Товара  в течение 15 банковских дней после предоставления Покупателю документов, предусмо</w:t>
      </w:r>
      <w:r>
        <w:t>т</w:t>
      </w:r>
      <w:r>
        <w:t>ренных подпунктом а), б), в), г) д) пункта 7.5  Договора и подписания Акта приема-передачи Товара  (форма установлена в Приложении № 5 к настоящему Договору).</w:t>
      </w:r>
    </w:p>
    <w:p>
      <w:pPr>
        <w:pStyle w:val="-"/>
        <w:spacing w:before="240" w:after="60"/>
        <w:outlineLvl w:val="1"/>
      </w:pPr>
      <w:r>
        <w:lastRenderedPageBreak/>
        <w:t>Обеспечение Договора</w:t>
      </w:r>
    </w:p>
    <w:p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предоставить Покупателю иное (новое) надлежащее обеспечение возврата аванса по Д</w:t>
      </w:r>
      <w:r>
        <w:t>о</w:t>
      </w:r>
      <w:r>
        <w:t>говору на тех же условиях и в том же размере.</w:t>
      </w:r>
    </w:p>
    <w:p>
      <w:pPr>
        <w:pStyle w:val="-0"/>
        <w:numPr>
          <w:ilvl w:val="0"/>
          <w:numId w:val="0"/>
        </w:numPr>
        <w:ind w:left="1391" w:hanging="851"/>
      </w:pPr>
    </w:p>
    <w:p>
      <w:pPr>
        <w:pStyle w:val="-"/>
        <w:spacing w:before="240" w:after="60"/>
        <w:outlineLvl w:val="1"/>
      </w:pPr>
      <w:r>
        <w:t>ответственность сторон</w:t>
      </w:r>
      <w:bookmarkEnd w:id="61"/>
      <w:bookmarkEnd w:id="62"/>
      <w:bookmarkEnd w:id="6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</w:t>
      </w:r>
      <w:proofErr w:type="gramStart"/>
      <w:r>
        <w:t xml:space="preserve"> ,</w:t>
      </w:r>
      <w:proofErr w:type="gramEnd"/>
      <w:r>
        <w:t xml:space="preserve"> предусмотренных 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Товара 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</w:t>
      </w:r>
      <w:proofErr w:type="gramStart"/>
      <w:r>
        <w:t xml:space="preserve"> 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</w:t>
      </w:r>
      <w:proofErr w:type="gramStart"/>
      <w:r>
        <w:t xml:space="preserve"> ,</w:t>
      </w:r>
      <w:proofErr w:type="gramEnd"/>
      <w:r>
        <w:t xml:space="preserve"> не предоставления относящихся к Товару 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 Покупателю должны быть и</w:t>
      </w:r>
      <w:r>
        <w:t>с</w:t>
      </w:r>
      <w:r>
        <w:t>полнены не позднее «____» __________  2014 г.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в одностороннем порядке Покупат</w:t>
      </w:r>
      <w:r>
        <w:t>е</w:t>
      </w:r>
      <w:r>
        <w:t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>
        <w:t>форс-мажор</w:t>
      </w:r>
      <w:bookmarkEnd w:id="70"/>
      <w:bookmarkEnd w:id="71"/>
      <w:bookmarkEnd w:id="72"/>
      <w:bookmarkEnd w:id="73"/>
      <w:bookmarkEnd w:id="74"/>
      <w:bookmarkEnd w:id="7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уменьшения,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>
        <w:t>Уведомления</w:t>
      </w:r>
      <w:bookmarkEnd w:id="76"/>
      <w:bookmarkEnd w:id="77"/>
      <w:bookmarkEnd w:id="78"/>
      <w:bookmarkEnd w:id="79"/>
      <w:bookmarkEnd w:id="80"/>
      <w:bookmarkEnd w:id="8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  <w:rPr>
          <w:lang w:val="en-US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16.2.При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 xml:space="preserve"> 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lastRenderedPageBreak/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 (образец)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  <w:r>
              <w:t>ФГУП «НИТИ им. А.П. Александрова»</w:t>
            </w:r>
          </w:p>
          <w:p>
            <w:pPr>
              <w:spacing w:line="240" w:lineRule="exact"/>
            </w:pPr>
            <w:r>
              <w:t>188540, Ленинградская обл.,</w:t>
            </w:r>
          </w:p>
          <w:p>
            <w:pPr>
              <w:spacing w:line="240" w:lineRule="exact"/>
            </w:pPr>
            <w:r>
              <w:t xml:space="preserve"> г. Сосновый Бор</w:t>
            </w:r>
          </w:p>
          <w:p>
            <w:pPr>
              <w:spacing w:line="240" w:lineRule="exact"/>
            </w:pPr>
            <w:r>
              <w:t xml:space="preserve">ИНН 4714000067 </w:t>
            </w:r>
          </w:p>
          <w:p>
            <w:pPr>
              <w:spacing w:line="240" w:lineRule="exact"/>
            </w:pPr>
            <w:r>
              <w:t>КПП 472650001</w:t>
            </w:r>
          </w:p>
          <w:p>
            <w:pPr>
              <w:spacing w:line="240" w:lineRule="exact"/>
            </w:pPr>
            <w:r>
              <w:t>ОКПО 08624697</w:t>
            </w:r>
          </w:p>
          <w:p>
            <w:pPr>
              <w:spacing w:line="240" w:lineRule="exact"/>
            </w:pPr>
            <w:r>
              <w:t>ОКВЭД 73.10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>
            <w:pPr>
              <w:spacing w:line="240" w:lineRule="exact"/>
            </w:pPr>
            <w:r>
              <w:t>К/с 30101810500000000653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Тел./факс: (81369) 2-36-72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>
        <w:t>Подписи сторон</w:t>
      </w:r>
      <w:bookmarkEnd w:id="94"/>
      <w:bookmarkEnd w:id="95"/>
      <w:bookmarkEnd w:id="96"/>
      <w:bookmarkEnd w:id="97"/>
      <w:bookmarkEnd w:id="98"/>
      <w:bookmarkEnd w:id="99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/>
    <w:p/>
    <w:p/>
    <w:p/>
    <w:p/>
    <w:p/>
    <w:p/>
    <w:p/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12" w:name="_Toc213679219"/>
      <w:bookmarkStart w:id="113" w:name="_Toc213679141"/>
      <w:bookmarkStart w:id="114" w:name="_Toc213335138"/>
      <w:bookmarkStart w:id="115" w:name="_Toc168159788"/>
      <w:bookmarkStart w:id="116" w:name="_Toc168144802"/>
      <w:bookmarkStart w:id="117" w:name="_Toc157679459"/>
      <w:bookmarkStart w:id="118" w:name="_Toc154059250"/>
      <w:bookmarkStart w:id="119" w:name="_Toc154041528"/>
      <w:r>
        <w:rPr>
          <w:caps w:val="0"/>
        </w:rPr>
        <w:t>ТЕХНИЧЕСКИЕ ТРЕБОВАНИЯ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/>
    <w:p>
      <w:r>
        <w:t>Приложение № 3 к Договору№___________ от «____»______________года</w:t>
      </w:r>
    </w:p>
    <w:p/>
    <w:p>
      <w:pPr>
        <w:jc w:val="center"/>
        <w:rPr>
          <w:b/>
        </w:rPr>
      </w:pPr>
    </w:p>
    <w:p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>
      <w:pPr>
        <w:spacing w:line="360" w:lineRule="auto"/>
        <w:jc w:val="center"/>
      </w:pPr>
      <w:r>
        <w:t>включая бенефициаров (в том числе, конечных)</w:t>
      </w:r>
    </w:p>
    <w:p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Юридический</w:t>
            </w:r>
          </w:p>
          <w:p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>страции по месту</w:t>
            </w:r>
          </w:p>
          <w:p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</w:tbl>
    <w:p>
      <w:pPr>
        <w:ind w:left="458" w:hangingChars="190" w:hanging="458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>
      <w:pPr>
        <w:ind w:left="458" w:hangingChars="190" w:hanging="458"/>
        <w:jc w:val="right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>
      <w:pPr>
        <w:jc w:val="right"/>
        <w:sectPr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0" w:name="_Toc213679220"/>
      <w:bookmarkStart w:id="121" w:name="_Toc213679142"/>
      <w:bookmarkStart w:id="122" w:name="_Toc213335139"/>
      <w:bookmarkStart w:id="123" w:name="_Toc168159798"/>
      <w:bookmarkStart w:id="124" w:name="_Toc168144812"/>
      <w:bookmarkStart w:id="125" w:name="_Toc157679469"/>
      <w:r>
        <w:rPr>
          <w:caps w:val="0"/>
        </w:rPr>
        <w:t xml:space="preserve">АКТ ПРИЕМА-ПЕРЕДАЧИ ТОВАРА </w:t>
      </w:r>
      <w:bookmarkEnd w:id="120"/>
      <w:bookmarkEnd w:id="121"/>
      <w:bookmarkEnd w:id="122"/>
      <w:bookmarkEnd w:id="123"/>
      <w:bookmarkEnd w:id="124"/>
      <w:bookmarkEnd w:id="125"/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/>
    <w:p>
      <w:r>
        <w:t>Стоимость поставленного Товара 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sectPr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CAE7A87-C6F6-4334-AA04-FF015AD86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14</Pages>
  <Words>3908</Words>
  <Characters>27814</Characters>
  <Application>Microsoft Office Word</Application>
  <DocSecurity>0</DocSecurity>
  <Lines>231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Тимофеева Ирина Александровна</cp:lastModifiedBy>
  <cp:revision>8</cp:revision>
  <cp:lastPrinted>2011-12-09T07:00:00Z</cp:lastPrinted>
  <dcterms:created xsi:type="dcterms:W3CDTF">2014-03-17T08:02:00Z</dcterms:created>
  <dcterms:modified xsi:type="dcterms:W3CDTF">2014-04-08T05:05:00Z</dcterms:modified>
</cp:coreProperties>
</file>