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EE2695" w:rsidRPr="00EE2695">
        <w:rPr>
          <w:sz w:val="28"/>
          <w:szCs w:val="28"/>
          <w:lang w:val="ru-RU"/>
        </w:rPr>
        <w:t>техническое обслуживание пожарно-охранной сигнализации и системы автоматического пожаротушения объектов Саратовского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A53BD6" w:rsidRDefault="003B3967" w:rsidP="00B56F0E">
      <w:pPr>
        <w:jc w:val="center"/>
      </w:pPr>
    </w:p>
    <w:p w:rsidR="004F7F36" w:rsidRPr="004F7F36" w:rsidRDefault="004F7F36" w:rsidP="004F7F36">
      <w:pPr>
        <w:jc w:val="center"/>
        <w:rPr>
          <w:color w:val="000000"/>
        </w:rPr>
      </w:pPr>
      <w:r w:rsidRPr="004F7F36">
        <w:rPr>
          <w:color w:val="000000"/>
        </w:rPr>
        <w:t>СОДЕРЖАНИЕ</w:t>
      </w:r>
    </w:p>
    <w:p w:rsidR="004F7F36" w:rsidRPr="004F7F36" w:rsidRDefault="004F7F36" w:rsidP="004F7F36">
      <w:pPr>
        <w:jc w:val="center"/>
        <w:rPr>
          <w:color w:val="000000"/>
        </w:rPr>
      </w:pPr>
    </w:p>
    <w:p w:rsidR="004F7F36" w:rsidRPr="004F7F36" w:rsidRDefault="004F7F36" w:rsidP="004F7F36">
      <w:pPr>
        <w:rPr>
          <w:color w:val="000000"/>
        </w:rPr>
      </w:pPr>
      <w:r w:rsidRPr="004F7F36">
        <w:rPr>
          <w:color w:val="000000"/>
        </w:rPr>
        <w:t xml:space="preserve">РАЗДЕЛ 1. НАИМЕНОВАНИЕ УСЛУГИ </w:t>
      </w:r>
    </w:p>
    <w:p w:rsidR="004F7F36" w:rsidRPr="004F7F36" w:rsidRDefault="004F7F36" w:rsidP="004F7F36">
      <w:pPr>
        <w:rPr>
          <w:color w:val="000000"/>
        </w:rPr>
      </w:pPr>
      <w:r w:rsidRPr="004F7F36">
        <w:rPr>
          <w:color w:val="000000"/>
        </w:rPr>
        <w:t>РАЗДЕЛ 2. ОПИСАНИЕ УСЛУГ</w:t>
      </w:r>
    </w:p>
    <w:p w:rsidR="004F7F36" w:rsidRPr="004F7F36" w:rsidRDefault="004F7F36" w:rsidP="004F7F36">
      <w:pPr>
        <w:ind w:left="851"/>
        <w:rPr>
          <w:color w:val="000000"/>
        </w:rPr>
      </w:pPr>
      <w:r w:rsidRPr="004F7F36">
        <w:rPr>
          <w:color w:val="000000"/>
        </w:rPr>
        <w:t>Подраздел 2.1 Состав (перечень) оказываемых услуг</w:t>
      </w:r>
    </w:p>
    <w:p w:rsidR="004F7F36" w:rsidRPr="004F7F36" w:rsidRDefault="004F7F36" w:rsidP="004F7F36">
      <w:pPr>
        <w:ind w:left="851"/>
        <w:rPr>
          <w:color w:val="000000"/>
        </w:rPr>
      </w:pPr>
      <w:r w:rsidRPr="004F7F36">
        <w:rPr>
          <w:color w:val="000000"/>
        </w:rPr>
        <w:t>Подраздел 2.2 Описание оказываемых услуг</w:t>
      </w:r>
    </w:p>
    <w:p w:rsidR="004F7F36" w:rsidRPr="004F7F36" w:rsidRDefault="004F7F36" w:rsidP="004F7F36">
      <w:pPr>
        <w:ind w:left="851"/>
        <w:rPr>
          <w:color w:val="000000"/>
        </w:rPr>
      </w:pPr>
      <w:r w:rsidRPr="004F7F36">
        <w:rPr>
          <w:color w:val="000000"/>
        </w:rPr>
        <w:t>Подраздел 2.3 Объем оказываемых услуг, либо доля  оказываемых услуг в общем объеме закупки</w:t>
      </w:r>
    </w:p>
    <w:p w:rsidR="004F7F36" w:rsidRPr="004F7F36" w:rsidRDefault="004F7F36" w:rsidP="004F7F36">
      <w:pPr>
        <w:rPr>
          <w:color w:val="000000"/>
        </w:rPr>
      </w:pPr>
      <w:r w:rsidRPr="004F7F36">
        <w:rPr>
          <w:color w:val="000000"/>
        </w:rPr>
        <w:t>РАЗДЕЛ 3. ТРЕБОВАНИЯ  К УСЛУГАМ</w:t>
      </w:r>
    </w:p>
    <w:p w:rsidR="004F7F36" w:rsidRPr="004F7F36" w:rsidRDefault="004F7F36" w:rsidP="004F7F36">
      <w:pPr>
        <w:ind w:left="2694" w:hanging="1843"/>
        <w:rPr>
          <w:color w:val="000000"/>
        </w:rPr>
      </w:pPr>
      <w:r w:rsidRPr="004F7F36">
        <w:rPr>
          <w:color w:val="000000"/>
        </w:rPr>
        <w:t>Подраздел 3.1 Общие требования</w:t>
      </w:r>
    </w:p>
    <w:p w:rsidR="004F7F36" w:rsidRPr="004F7F36" w:rsidRDefault="004F7F36" w:rsidP="004F7F36">
      <w:pPr>
        <w:ind w:left="851"/>
        <w:rPr>
          <w:color w:val="000000"/>
        </w:rPr>
      </w:pPr>
      <w:r w:rsidRPr="004F7F36">
        <w:rPr>
          <w:color w:val="000000"/>
        </w:rPr>
        <w:t>Подраздел 3.2. Требования к качеству оказываемых услуг</w:t>
      </w:r>
    </w:p>
    <w:p w:rsidR="004F7F36" w:rsidRPr="004F7F36" w:rsidRDefault="004F7F36" w:rsidP="004F7F36">
      <w:pPr>
        <w:ind w:left="2694" w:hanging="1843"/>
        <w:rPr>
          <w:color w:val="000000"/>
        </w:rPr>
      </w:pPr>
      <w:r w:rsidRPr="004F7F36">
        <w:rPr>
          <w:color w:val="000000"/>
        </w:rPr>
        <w:t>Подраздел 3.3. Требования к гарантийным обязательствам оказываемых услуг</w:t>
      </w:r>
    </w:p>
    <w:p w:rsidR="004F7F36" w:rsidRPr="004F7F36" w:rsidRDefault="004F7F36" w:rsidP="004F7F36">
      <w:pPr>
        <w:ind w:left="851"/>
        <w:rPr>
          <w:color w:val="000000"/>
        </w:rPr>
      </w:pPr>
      <w:r w:rsidRPr="004F7F36">
        <w:rPr>
          <w:color w:val="000000"/>
        </w:rPr>
        <w:t>Подраздел 3.4 Требования к конфиденциальности</w:t>
      </w:r>
    </w:p>
    <w:p w:rsidR="004F7F36" w:rsidRPr="004F7F36" w:rsidRDefault="004F7F36" w:rsidP="004F7F36">
      <w:pPr>
        <w:ind w:left="851"/>
        <w:rPr>
          <w:color w:val="000000"/>
        </w:rPr>
      </w:pPr>
      <w:r w:rsidRPr="004F7F36">
        <w:rPr>
          <w:color w:val="000000"/>
        </w:rPr>
        <w:t>Подраздел 3.5 Специальные требования</w:t>
      </w:r>
    </w:p>
    <w:p w:rsidR="004F7F36" w:rsidRPr="004F7F36" w:rsidRDefault="004F7F36" w:rsidP="004F7F36">
      <w:pPr>
        <w:rPr>
          <w:color w:val="000000"/>
        </w:rPr>
      </w:pPr>
      <w:r w:rsidRPr="004F7F36">
        <w:rPr>
          <w:color w:val="000000"/>
        </w:rPr>
        <w:t>РАЗДЕЛ 4. РЕЗУЛЬТАТ ОКАЗАННЫХ УСЛУГ</w:t>
      </w:r>
    </w:p>
    <w:p w:rsidR="004F7F36" w:rsidRPr="004F7F36" w:rsidRDefault="004F7F36" w:rsidP="004F7F36">
      <w:pPr>
        <w:ind w:left="2694" w:hanging="1843"/>
        <w:rPr>
          <w:color w:val="000000"/>
        </w:rPr>
      </w:pPr>
      <w:r w:rsidRPr="004F7F36">
        <w:rPr>
          <w:color w:val="000000"/>
        </w:rPr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4F7F36" w:rsidRPr="004F7F36" w:rsidRDefault="004F7F36" w:rsidP="004F7F36">
      <w:pPr>
        <w:ind w:left="851" w:hanging="851"/>
        <w:rPr>
          <w:color w:val="000000"/>
        </w:rPr>
      </w:pPr>
      <w:r w:rsidRPr="004F7F36">
        <w:rPr>
          <w:color w:val="000000"/>
        </w:rPr>
        <w:t>РАЗДЕЛ 5.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4F7F36" w:rsidRPr="004F7F36" w:rsidRDefault="004F7F36" w:rsidP="004F7F36">
      <w:pPr>
        <w:jc w:val="center"/>
      </w:pPr>
      <w:r w:rsidRPr="004F7F36">
        <w:lastRenderedPageBreak/>
        <w:t>РАЗДЕЛ 1. НАИМЕНОВАНИЕ УСЛУГИ</w:t>
      </w:r>
    </w:p>
    <w:p w:rsidR="004F7F36" w:rsidRPr="004F7F36" w:rsidRDefault="004F7F36" w:rsidP="004F7F3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F7F36" w:rsidRPr="004F7F36" w:rsidTr="004F7F36">
        <w:trPr>
          <w:trHeight w:val="20"/>
        </w:trPr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Техническое обслуживание пожарно-охранной сигнализации и системы автоматического пожаротушения объектов Саратовского отделения филиала «Приволжский территориальный округ» ФГУП «РосРАО».</w:t>
            </w:r>
          </w:p>
        </w:tc>
      </w:tr>
    </w:tbl>
    <w:p w:rsidR="004F7F36" w:rsidRDefault="004F7F36" w:rsidP="004F7F36"/>
    <w:p w:rsidR="004F7F36" w:rsidRPr="004F7F36" w:rsidRDefault="004F7F36" w:rsidP="004F7F36"/>
    <w:p w:rsidR="004F7F36" w:rsidRDefault="004F7F36" w:rsidP="004F7F36">
      <w:pPr>
        <w:jc w:val="center"/>
      </w:pPr>
      <w:r w:rsidRPr="004F7F36">
        <w:t>РАЗДЕЛ 2. ОПИСАНИЕ УСЛУГИ</w:t>
      </w:r>
    </w:p>
    <w:p w:rsidR="004F7F36" w:rsidRPr="004F7F36" w:rsidRDefault="004F7F36" w:rsidP="004F7F3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F7F36" w:rsidRPr="004F7F36" w:rsidTr="004F7F36">
        <w:trPr>
          <w:trHeight w:val="20"/>
        </w:trPr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</w:rPr>
              <w:t>Подраздел 2.1 Состав (перечень) оказываемых услуг</w:t>
            </w:r>
          </w:p>
        </w:tc>
      </w:tr>
      <w:tr w:rsidR="004F7F36" w:rsidRPr="004F7F36" w:rsidTr="004F7F36">
        <w:trPr>
          <w:trHeight w:val="20"/>
        </w:trPr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numPr>
                <w:ilvl w:val="0"/>
                <w:numId w:val="19"/>
              </w:numPr>
              <w:ind w:left="0"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  <w:color w:val="000000"/>
              </w:rPr>
              <w:t xml:space="preserve">Техническое обслуживание </w:t>
            </w:r>
            <w:r w:rsidRPr="004F7F36">
              <w:rPr>
                <w:rFonts w:eastAsia="Calibri"/>
              </w:rPr>
              <w:t>пожарно-охранной сигнализации и системы автоматического пожаротушения:</w:t>
            </w:r>
          </w:p>
          <w:p w:rsidR="004F7F36" w:rsidRPr="004F7F36" w:rsidRDefault="004F7F36" w:rsidP="004F7F36">
            <w:pPr>
              <w:jc w:val="center"/>
              <w:rPr>
                <w:rFonts w:eastAsia="Calibri"/>
              </w:rPr>
            </w:pPr>
          </w:p>
          <w:p w:rsidR="004F7F36" w:rsidRPr="004F7F36" w:rsidRDefault="004F7F36" w:rsidP="004F7F36">
            <w:pPr>
              <w:jc w:val="center"/>
              <w:rPr>
                <w:rFonts w:eastAsia="Calibri"/>
              </w:rPr>
            </w:pPr>
            <w:r w:rsidRPr="004F7F36">
              <w:rPr>
                <w:rFonts w:eastAsia="Calibri"/>
              </w:rPr>
              <w:t>Перечень аппаратуры и оборудования пожарно-охранной сигнализации и системы автоматического пожаротушения объектов Саратовского отделения филиала «Приволжский территориальный округ» ФГУП «РосРАО»</w:t>
            </w:r>
          </w:p>
          <w:tbl>
            <w:tblPr>
              <w:tblW w:w="9752" w:type="dxa"/>
              <w:tblLook w:val="0000" w:firstRow="0" w:lastRow="0" w:firstColumn="0" w:lastColumn="0" w:noHBand="0" w:noVBand="0"/>
            </w:tblPr>
            <w:tblGrid>
              <w:gridCol w:w="562"/>
              <w:gridCol w:w="6661"/>
              <w:gridCol w:w="1254"/>
              <w:gridCol w:w="1275"/>
            </w:tblGrid>
            <w:tr w:rsidR="004F7F36" w:rsidRPr="004F7F36" w:rsidTr="004F7F36">
              <w:trPr>
                <w:trHeight w:val="20"/>
              </w:trPr>
              <w:tc>
                <w:tcPr>
                  <w:tcW w:w="7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Наименование аппаратуры и оборудования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F7F36" w:rsidRPr="004F7F36" w:rsidRDefault="004F7F36" w:rsidP="004F7F36">
                  <w:pPr>
                    <w:ind w:right="23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F7F36">
                    <w:rPr>
                      <w:color w:val="000000"/>
                      <w:sz w:val="22"/>
                      <w:szCs w:val="22"/>
                    </w:rPr>
                    <w:t>Кол-во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97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F36" w:rsidRPr="004F7F36" w:rsidRDefault="004F7F36" w:rsidP="004F7F3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F7F36">
                    <w:rPr>
                      <w:bCs/>
                      <w:sz w:val="22"/>
                      <w:szCs w:val="22"/>
                    </w:rPr>
                    <w:t xml:space="preserve">1. Здание административное, г. Саратов, ул. </w:t>
                  </w:r>
                  <w:proofErr w:type="gramStart"/>
                  <w:r w:rsidRPr="004F7F36">
                    <w:rPr>
                      <w:bCs/>
                      <w:sz w:val="22"/>
                      <w:szCs w:val="22"/>
                    </w:rPr>
                    <w:t>Верхняя</w:t>
                  </w:r>
                  <w:proofErr w:type="gramEnd"/>
                  <w:r w:rsidRPr="004F7F36">
                    <w:rPr>
                      <w:bCs/>
                      <w:sz w:val="22"/>
                      <w:szCs w:val="22"/>
                    </w:rPr>
                    <w:t>, д.17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 xml:space="preserve">Прибор приемно-контрольный Сигнал-20 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 xml:space="preserve">шт.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дымовой пожарный ИП 212-48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80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пожарный ручной ИПР -3С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охранный инфракрасный Астра-5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36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охранный </w:t>
                  </w:r>
                  <w:proofErr w:type="spellStart"/>
                  <w:r w:rsidRPr="004F7F36">
                    <w:rPr>
                      <w:sz w:val="22"/>
                      <w:szCs w:val="22"/>
                    </w:rPr>
                    <w:t>магнитоконтактный</w:t>
                  </w:r>
                  <w:proofErr w:type="spellEnd"/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13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Оповещатель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световой (световое табло) Блик – 12КП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Оповещатель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светозвуковой Маяк-12КП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17"/>
                    </w:numPr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Блок бесперебойного электропитания (24 В) постоянного или переменного напряжения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97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F36" w:rsidRPr="004F7F36" w:rsidRDefault="004F7F36" w:rsidP="004F7F3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F7F36">
                    <w:rPr>
                      <w:bCs/>
                      <w:sz w:val="22"/>
                      <w:szCs w:val="22"/>
                    </w:rPr>
                    <w:t>2. г. Саратов, район очистных сооружений АООТ "Нитрон"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 xml:space="preserve">Прибор приемно-контрольный Сигнал-20 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Пульт управления С-2000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охранный инфракрасный Астра-5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дымовой пожарный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охранный </w:t>
                  </w:r>
                  <w:proofErr w:type="spellStart"/>
                  <w:r w:rsidRPr="004F7F36">
                    <w:rPr>
                      <w:sz w:val="22"/>
                      <w:szCs w:val="22"/>
                    </w:rPr>
                    <w:t>магнитоконтактный</w:t>
                  </w:r>
                  <w:proofErr w:type="spellEnd"/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Блок бесперебойного электропитания (24 В) постоянного или переменного напряжения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97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F36" w:rsidRPr="004F7F36" w:rsidRDefault="004F7F36" w:rsidP="004F7F3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F7F36">
                    <w:rPr>
                      <w:bCs/>
                      <w:sz w:val="22"/>
                      <w:szCs w:val="22"/>
                    </w:rPr>
                    <w:t xml:space="preserve">3. ПХРО, Саратовская область, </w:t>
                  </w:r>
                  <w:proofErr w:type="spellStart"/>
                  <w:r w:rsidRPr="004F7F36">
                    <w:rPr>
                      <w:bCs/>
                      <w:sz w:val="22"/>
                      <w:szCs w:val="22"/>
                    </w:rPr>
                    <w:t>Татищевский</w:t>
                  </w:r>
                  <w:proofErr w:type="spellEnd"/>
                  <w:r w:rsidRPr="004F7F36">
                    <w:rPr>
                      <w:bCs/>
                      <w:sz w:val="22"/>
                      <w:szCs w:val="22"/>
                    </w:rPr>
                    <w:t xml:space="preserve"> район,  </w:t>
                  </w:r>
                  <w:smartTag w:uri="urn:schemas-microsoft-com:office:smarttags" w:element="metricconverter">
                    <w:smartTagPr>
                      <w:attr w:name="ProductID" w:val="1,7 км"/>
                    </w:smartTagPr>
                    <w:r w:rsidRPr="004F7F36">
                      <w:rPr>
                        <w:bCs/>
                        <w:sz w:val="22"/>
                        <w:szCs w:val="22"/>
                      </w:rPr>
                      <w:t>1,7 км</w:t>
                    </w:r>
                  </w:smartTag>
                  <w:r w:rsidRPr="004F7F36">
                    <w:rPr>
                      <w:bCs/>
                      <w:sz w:val="22"/>
                      <w:szCs w:val="22"/>
                    </w:rPr>
                    <w:t xml:space="preserve"> к югу от д. </w:t>
                  </w:r>
                  <w:proofErr w:type="spellStart"/>
                  <w:r w:rsidRPr="004F7F36">
                    <w:rPr>
                      <w:bCs/>
                      <w:sz w:val="22"/>
                      <w:szCs w:val="22"/>
                    </w:rPr>
                    <w:t>Докторовка</w:t>
                  </w:r>
                  <w:proofErr w:type="spellEnd"/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охранный </w:t>
                  </w:r>
                  <w:proofErr w:type="spellStart"/>
                  <w:r w:rsidRPr="004F7F36">
                    <w:rPr>
                      <w:sz w:val="22"/>
                      <w:szCs w:val="22"/>
                    </w:rPr>
                    <w:t>магнитоконтактный</w:t>
                  </w:r>
                  <w:proofErr w:type="spellEnd"/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22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Прибор приемно-контрольный Гранит-5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Прибор приемно-контрольный С-2000-4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Пульт управления С-2000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Пульт контроля и управления</w:t>
                  </w:r>
                  <w:proofErr w:type="gramStart"/>
                  <w:r w:rsidRPr="004F7F36">
                    <w:rPr>
                      <w:sz w:val="22"/>
                      <w:szCs w:val="22"/>
                    </w:rPr>
                    <w:t xml:space="preserve"> С</w:t>
                  </w:r>
                  <w:proofErr w:type="gramEnd"/>
                  <w:r w:rsidRPr="004F7F36">
                    <w:rPr>
                      <w:sz w:val="22"/>
                      <w:szCs w:val="22"/>
                    </w:rPr>
                    <w:t xml:space="preserve"> 2000 М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 xml:space="preserve">Прибор </w:t>
                  </w:r>
                  <w:proofErr w:type="spellStart"/>
                  <w:r w:rsidRPr="004F7F36">
                    <w:rPr>
                      <w:sz w:val="22"/>
                      <w:szCs w:val="22"/>
                    </w:rPr>
                    <w:t>приемо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>-контрольный</w:t>
                  </w:r>
                  <w:proofErr w:type="gramStart"/>
                  <w:r w:rsidRPr="004F7F36">
                    <w:rPr>
                      <w:sz w:val="22"/>
                      <w:szCs w:val="22"/>
                    </w:rPr>
                    <w:t xml:space="preserve">  С</w:t>
                  </w:r>
                  <w:proofErr w:type="gramEnd"/>
                  <w:r w:rsidRPr="004F7F36">
                    <w:rPr>
                      <w:sz w:val="22"/>
                      <w:szCs w:val="22"/>
                    </w:rPr>
                    <w:t xml:space="preserve"> 2000-АСПТ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 xml:space="preserve">Прибор </w:t>
                  </w:r>
                  <w:proofErr w:type="spellStart"/>
                  <w:r w:rsidRPr="004F7F36">
                    <w:rPr>
                      <w:sz w:val="22"/>
                      <w:szCs w:val="22"/>
                    </w:rPr>
                    <w:t>приемо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>-контрольный</w:t>
                  </w:r>
                  <w:proofErr w:type="gramStart"/>
                  <w:r w:rsidRPr="004F7F36">
                    <w:rPr>
                      <w:sz w:val="22"/>
                      <w:szCs w:val="22"/>
                    </w:rPr>
                    <w:t xml:space="preserve">  С</w:t>
                  </w:r>
                  <w:proofErr w:type="gramEnd"/>
                  <w:r w:rsidRPr="004F7F36">
                    <w:rPr>
                      <w:sz w:val="22"/>
                      <w:szCs w:val="22"/>
                    </w:rPr>
                    <w:t xml:space="preserve"> 2000-КПБ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дымовой пожарный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62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пожарный ручной ИП 535-07е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Извещатели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пламени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Оповещатель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световой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4F7F36">
                    <w:rPr>
                      <w:sz w:val="22"/>
                      <w:szCs w:val="22"/>
                    </w:rPr>
                    <w:t>Оповещатель</w:t>
                  </w:r>
                  <w:proofErr w:type="spellEnd"/>
                  <w:r w:rsidRPr="004F7F36">
                    <w:rPr>
                      <w:sz w:val="22"/>
                      <w:szCs w:val="22"/>
                    </w:rPr>
                    <w:t xml:space="preserve"> звуковой 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1 кабельный ввод и 1 оконечный элемент контроля шлейфа со световой индикацией ИП-101-07е   (в комплекте)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4F7F36" w:rsidRPr="004F7F36" w:rsidTr="004F7F36">
              <w:trPr>
                <w:trHeight w:val="2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F7F36" w:rsidRPr="004F7F36" w:rsidRDefault="004F7F36" w:rsidP="004F7F36">
                  <w:pPr>
                    <w:numPr>
                      <w:ilvl w:val="0"/>
                      <w:numId w:val="22"/>
                    </w:numPr>
                    <w:ind w:left="357" w:hanging="35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Блоки бесперебойного электропитания (24 В) постоянного или переменного напряжения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F36" w:rsidRPr="004F7F36" w:rsidRDefault="004F7F36" w:rsidP="004F7F36">
                  <w:pPr>
                    <w:jc w:val="center"/>
                    <w:rPr>
                      <w:sz w:val="22"/>
                      <w:szCs w:val="22"/>
                    </w:rPr>
                  </w:pPr>
                  <w:r w:rsidRPr="004F7F36">
                    <w:rPr>
                      <w:sz w:val="22"/>
                      <w:szCs w:val="22"/>
                    </w:rPr>
                    <w:t>9</w:t>
                  </w:r>
                </w:p>
              </w:tc>
            </w:tr>
          </w:tbl>
          <w:p w:rsidR="004F7F36" w:rsidRPr="004F7F36" w:rsidRDefault="004F7F36" w:rsidP="004F7F36">
            <w:pPr>
              <w:jc w:val="center"/>
              <w:rPr>
                <w:rFonts w:eastAsia="Calibri"/>
                <w:color w:val="000000"/>
              </w:rPr>
            </w:pPr>
          </w:p>
          <w:p w:rsidR="004F7F36" w:rsidRPr="004F7F36" w:rsidRDefault="004F7F36" w:rsidP="004F7F36">
            <w:pPr>
              <w:numPr>
                <w:ilvl w:val="0"/>
                <w:numId w:val="19"/>
              </w:numPr>
              <w:ind w:left="0" w:firstLine="426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Плановые профилактические работы, согласно эксплуатационной документации на аппаратуру и оборудование пожарно-охранной сигнализации и систем автоматического пожаротушения.</w:t>
            </w:r>
          </w:p>
          <w:p w:rsidR="004F7F36" w:rsidRPr="004F7F36" w:rsidRDefault="004F7F36" w:rsidP="004F7F36">
            <w:pPr>
              <w:numPr>
                <w:ilvl w:val="0"/>
                <w:numId w:val="19"/>
              </w:numPr>
              <w:ind w:left="0" w:firstLine="426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 xml:space="preserve">По необходимости </w:t>
            </w:r>
            <w:r w:rsidRPr="004F7F36">
              <w:rPr>
                <w:rFonts w:eastAsia="Calibri"/>
              </w:rPr>
              <w:t>восстановление или замена (до 4 единиц в течение квартала) элементов выработавших ресурс,</w:t>
            </w:r>
            <w:r w:rsidRPr="004F7F36">
              <w:rPr>
                <w:rFonts w:eastAsia="Calibri"/>
                <w:color w:val="000000"/>
              </w:rPr>
              <w:t xml:space="preserve"> неисправных составных частей аппаратуры и оборудования пожарно-охранной сигнализации и систем автоматического пожаротушения.</w:t>
            </w:r>
          </w:p>
          <w:p w:rsidR="004F7F36" w:rsidRPr="004F7F36" w:rsidRDefault="004F7F36" w:rsidP="004F7F36">
            <w:pPr>
              <w:numPr>
                <w:ilvl w:val="0"/>
                <w:numId w:val="19"/>
              </w:numPr>
              <w:ind w:left="0"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Проведение технических испытаний по проверке работоспособности пожарной сигнализации, систем пожаротушения и систем оповещения управления эвакуацией представителем Испытательной пожарной лаборатории и представление протокола испытаний 1 раз в течение периода обслуживания по запросу заказчика.</w:t>
            </w:r>
          </w:p>
        </w:tc>
      </w:tr>
      <w:tr w:rsidR="004F7F36" w:rsidRPr="004F7F36" w:rsidTr="004F7F36">
        <w:trPr>
          <w:trHeight w:val="20"/>
        </w:trPr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</w:rPr>
              <w:lastRenderedPageBreak/>
              <w:t>Подраздел 2.2 Описание оказываемых услуг</w:t>
            </w:r>
          </w:p>
        </w:tc>
      </w:tr>
      <w:tr w:rsidR="004F7F36" w:rsidRPr="004F7F36" w:rsidTr="004F7F36">
        <w:trPr>
          <w:trHeight w:val="20"/>
        </w:trPr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ind w:firstLine="720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2.2.1. Техническое обслуживание пожарно-охранной сигнализации и автоматической системы пожаротушения объектов включает: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внешний осмотр на отсутствие механических повреждений, коррозии, прочность креплений;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 xml:space="preserve">внешний осмотр приемно-контрольных приборов, </w:t>
            </w:r>
            <w:proofErr w:type="spellStart"/>
            <w:r w:rsidRPr="004F7F36">
              <w:rPr>
                <w:rFonts w:eastAsia="Calibri"/>
                <w:color w:val="000000"/>
              </w:rPr>
              <w:t>извещателей</w:t>
            </w:r>
            <w:proofErr w:type="spellEnd"/>
            <w:r w:rsidRPr="004F7F36">
              <w:rPr>
                <w:rFonts w:eastAsia="Calibri"/>
                <w:color w:val="000000"/>
              </w:rPr>
              <w:t xml:space="preserve">, </w:t>
            </w:r>
            <w:proofErr w:type="spellStart"/>
            <w:r w:rsidRPr="004F7F36">
              <w:rPr>
                <w:rFonts w:eastAsia="Calibri"/>
                <w:color w:val="000000"/>
              </w:rPr>
              <w:t>оповещателей</w:t>
            </w:r>
            <w:proofErr w:type="spellEnd"/>
            <w:r w:rsidRPr="004F7F36">
              <w:rPr>
                <w:rFonts w:eastAsia="Calibri"/>
                <w:color w:val="000000"/>
              </w:rPr>
              <w:t>, распределительных коробок;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контроль рабочего положения включателей и переключателей, исправности световой индикации, наличие пломб на приемно-контрольном приборе;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очистка, протирка, смазка, подпайка, замена или восстановление элементов, выработавших ресурс или пришедших в негодность;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тестирование срабатывания каждой зоны (шлейфа);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проверка работоспособности пультов, источников бесперебойного питания;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замер величины питающего напряжения;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контроль состояния основного и резервного источника питания;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 xml:space="preserve">проверка автоматического переключения питания с рабочего ввода на </w:t>
            </w:r>
            <w:proofErr w:type="gramStart"/>
            <w:r w:rsidRPr="004F7F36">
              <w:rPr>
                <w:rFonts w:eastAsia="Calibri"/>
                <w:color w:val="000000"/>
              </w:rPr>
              <w:t>резервный</w:t>
            </w:r>
            <w:proofErr w:type="gramEnd"/>
            <w:r w:rsidRPr="004F7F36">
              <w:rPr>
                <w:rFonts w:eastAsia="Calibri"/>
                <w:color w:val="000000"/>
              </w:rPr>
              <w:t>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 xml:space="preserve">проверка технического состояния внутреннего монтажа контакта </w:t>
            </w:r>
            <w:proofErr w:type="spellStart"/>
            <w:r w:rsidRPr="004F7F36">
              <w:rPr>
                <w:rFonts w:eastAsia="Calibri"/>
                <w:color w:val="000000"/>
              </w:rPr>
              <w:t>извещателей</w:t>
            </w:r>
            <w:proofErr w:type="spellEnd"/>
            <w:r w:rsidRPr="004F7F36">
              <w:rPr>
                <w:rFonts w:eastAsia="Calibri"/>
                <w:color w:val="000000"/>
              </w:rPr>
              <w:t>.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 xml:space="preserve">ликвидация последствий воздействия на аппаратуры и оборудования ОПС </w:t>
            </w:r>
            <w:r w:rsidRPr="004F7F36">
              <w:rPr>
                <w:rFonts w:eastAsia="Calibri"/>
              </w:rPr>
              <w:t>и</w:t>
            </w:r>
            <w:r w:rsidRPr="004F7F36">
              <w:rPr>
                <w:rFonts w:eastAsia="Calibri"/>
                <w:color w:val="000000"/>
              </w:rPr>
              <w:t xml:space="preserve"> АСПТ неблагоприятных климатических, производственных и иных условий.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определение предельного состояния аппаратуры и оборудования ОПС</w:t>
            </w:r>
            <w:r w:rsidRPr="004F7F36">
              <w:rPr>
                <w:rFonts w:eastAsia="Calibri"/>
              </w:rPr>
              <w:t xml:space="preserve"> и</w:t>
            </w:r>
            <w:r w:rsidRPr="004F7F36">
              <w:rPr>
                <w:rFonts w:eastAsia="Calibri"/>
                <w:color w:val="000000"/>
              </w:rPr>
              <w:t xml:space="preserve"> АСПТ, при которых дальнейшая эксплуатация становится невозможной или нецелесообразной, путем проведения освидетельствования.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оказание технической помощи Заказчику в вопросах, касающихся эксплуатации систем пожарной автоматики (проведение инструктажа, составление инструкций по эксплуатации ОПС, АСПТ и т.д.);</w:t>
            </w:r>
          </w:p>
          <w:p w:rsidR="004F7F36" w:rsidRPr="004F7F36" w:rsidRDefault="004F7F36" w:rsidP="004F7F36">
            <w:pPr>
              <w:numPr>
                <w:ilvl w:val="0"/>
                <w:numId w:val="20"/>
              </w:numPr>
              <w:ind w:left="0" w:firstLine="284"/>
              <w:jc w:val="both"/>
              <w:rPr>
                <w:rFonts w:eastAsia="Calibri"/>
              </w:rPr>
            </w:pPr>
            <w:r w:rsidRPr="004F7F36">
              <w:rPr>
                <w:rFonts w:eastAsia="Calibri"/>
                <w:color w:val="000000"/>
              </w:rPr>
              <w:t>осуществление технического надзора за правильным содержанием и</w:t>
            </w:r>
            <w:r w:rsidRPr="004F7F36">
              <w:rPr>
                <w:rFonts w:eastAsia="Calibri"/>
              </w:rPr>
              <w:t xml:space="preserve"> организацией эксплуатации ОПС и</w:t>
            </w:r>
            <w:r w:rsidRPr="004F7F36">
              <w:rPr>
                <w:rFonts w:eastAsia="Calibri"/>
                <w:color w:val="000000"/>
              </w:rPr>
              <w:t xml:space="preserve"> АСПТ</w:t>
            </w:r>
            <w:r w:rsidRPr="004F7F36">
              <w:rPr>
                <w:rFonts w:eastAsia="Calibri"/>
              </w:rPr>
              <w:t>;</w:t>
            </w:r>
          </w:p>
          <w:p w:rsidR="004F7F36" w:rsidRPr="004F7F36" w:rsidRDefault="004F7F36" w:rsidP="004F7F36">
            <w:pPr>
              <w:numPr>
                <w:ilvl w:val="0"/>
                <w:numId w:val="21"/>
              </w:numPr>
              <w:ind w:left="0" w:firstLine="284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разработка рабочей исполнительной технической документации по техническому обслуживанию  ОПС и</w:t>
            </w:r>
            <w:r w:rsidRPr="004F7F36">
              <w:rPr>
                <w:rFonts w:eastAsia="Calibri"/>
                <w:color w:val="000000"/>
              </w:rPr>
              <w:t xml:space="preserve"> АСПТ</w:t>
            </w:r>
            <w:r w:rsidRPr="004F7F36">
              <w:rPr>
                <w:rFonts w:eastAsia="Calibri"/>
              </w:rPr>
              <w:t xml:space="preserve">; </w:t>
            </w:r>
          </w:p>
          <w:p w:rsidR="004F7F36" w:rsidRPr="004F7F36" w:rsidRDefault="004F7F36" w:rsidP="004F7F36">
            <w:pPr>
              <w:numPr>
                <w:ilvl w:val="0"/>
                <w:numId w:val="21"/>
              </w:numPr>
              <w:ind w:left="0" w:firstLine="284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разработка годового графика технического обслуживания и планово-предупредительных работ ОПС и</w:t>
            </w:r>
            <w:r w:rsidRPr="004F7F36">
              <w:rPr>
                <w:rFonts w:eastAsia="Calibri"/>
                <w:color w:val="000000"/>
              </w:rPr>
              <w:t xml:space="preserve"> АСПТ</w:t>
            </w:r>
            <w:r w:rsidRPr="004F7F36">
              <w:rPr>
                <w:rFonts w:eastAsia="Calibri"/>
              </w:rPr>
              <w:t>;</w:t>
            </w:r>
          </w:p>
          <w:p w:rsidR="004F7F36" w:rsidRPr="004F7F36" w:rsidRDefault="004F7F36" w:rsidP="004F7F36">
            <w:pPr>
              <w:numPr>
                <w:ilvl w:val="0"/>
                <w:numId w:val="21"/>
              </w:numPr>
              <w:ind w:left="0" w:firstLine="284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оформление и регистрацию эксплуатационного журнала технического обслуживания ОПС и</w:t>
            </w:r>
            <w:r w:rsidRPr="004F7F36">
              <w:rPr>
                <w:rFonts w:eastAsia="Calibri"/>
                <w:color w:val="000000"/>
              </w:rPr>
              <w:t xml:space="preserve"> АСПТ</w:t>
            </w:r>
            <w:r w:rsidRPr="004F7F36">
              <w:rPr>
                <w:rFonts w:eastAsia="Calibri"/>
              </w:rPr>
              <w:t>.</w:t>
            </w:r>
          </w:p>
          <w:p w:rsidR="004F7F36" w:rsidRPr="004F7F36" w:rsidRDefault="004F7F36" w:rsidP="004F7F36">
            <w:pPr>
              <w:ind w:firstLine="720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2.2.2. Обеспечить прибытие ремонтной бригады в течение 4 часов по вызову Заказчика и восстановление основных функций системы: режим пожарной сигнализации в течение 24-х часов с момента прибытия на объект, а полное восстановление в течение 48 часов.</w:t>
            </w:r>
          </w:p>
        </w:tc>
      </w:tr>
      <w:tr w:rsidR="004F7F36" w:rsidRPr="004F7F36" w:rsidTr="004F7F36">
        <w:trPr>
          <w:trHeight w:val="20"/>
        </w:trPr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4F7F36" w:rsidRPr="004F7F36" w:rsidTr="004F7F36">
        <w:trPr>
          <w:trHeight w:val="20"/>
        </w:trPr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Доля/объем отдельных услуг в общем объеме закупок не определена.</w:t>
            </w:r>
          </w:p>
        </w:tc>
      </w:tr>
    </w:tbl>
    <w:p w:rsidR="004F7F36" w:rsidRDefault="004F7F36" w:rsidP="004F7F36">
      <w:pPr>
        <w:jc w:val="center"/>
        <w:rPr>
          <w:color w:val="000000"/>
        </w:rPr>
      </w:pPr>
    </w:p>
    <w:p w:rsidR="004F7F36" w:rsidRPr="004F7F36" w:rsidRDefault="004F7F36" w:rsidP="004F7F36">
      <w:pPr>
        <w:jc w:val="center"/>
        <w:rPr>
          <w:color w:val="000000"/>
        </w:rPr>
      </w:pPr>
    </w:p>
    <w:p w:rsidR="004F7F36" w:rsidRDefault="004F7F36" w:rsidP="004F7F36">
      <w:pPr>
        <w:jc w:val="center"/>
      </w:pPr>
      <w:r w:rsidRPr="004F7F36">
        <w:t>РАЗДЕЛ 3. ТРЕБОВАНИЯ К УСЛУГАМ</w:t>
      </w:r>
    </w:p>
    <w:p w:rsidR="004F7F36" w:rsidRPr="004F7F36" w:rsidRDefault="004F7F36" w:rsidP="004F7F3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</w:rPr>
              <w:t>Подраздел 3.1 Общие требования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u w:val="single"/>
              </w:rPr>
              <w:t>Место оказания услуг:</w:t>
            </w:r>
          </w:p>
          <w:p w:rsidR="004F7F36" w:rsidRPr="004F7F36" w:rsidRDefault="004F7F36" w:rsidP="004F7F36">
            <w:pPr>
              <w:pStyle w:val="52"/>
              <w:numPr>
                <w:ilvl w:val="0"/>
                <w:numId w:val="18"/>
              </w:numPr>
              <w:shd w:val="clear" w:color="auto" w:fill="auto"/>
              <w:tabs>
                <w:tab w:val="left" w:pos="567"/>
              </w:tabs>
              <w:spacing w:before="0" w:after="0" w:line="240" w:lineRule="auto"/>
              <w:ind w:right="2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г. Саратов, ул. </w:t>
            </w:r>
            <w:proofErr w:type="gramStart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Верхняя</w:t>
            </w:r>
            <w:proofErr w:type="gramEnd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, д. 17 (здание административное Саратовского отделения филиала «Приволжский территориальный округ» ФГУП «РосРАО»):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tabs>
                <w:tab w:val="left" w:pos="154"/>
              </w:tabs>
              <w:spacing w:before="0" w:after="0" w:line="240" w:lineRule="auto"/>
              <w:ind w:left="284"/>
              <w:jc w:val="left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- охранно-пожарная сигнализация административного здания инв. № ПОС49577;</w:t>
            </w:r>
          </w:p>
          <w:p w:rsidR="004F7F36" w:rsidRPr="004F7F36" w:rsidRDefault="004F7F36" w:rsidP="004F7F36">
            <w:pPr>
              <w:pStyle w:val="52"/>
              <w:numPr>
                <w:ilvl w:val="0"/>
                <w:numId w:val="18"/>
              </w:numPr>
              <w:shd w:val="clear" w:color="auto" w:fill="auto"/>
              <w:tabs>
                <w:tab w:val="left" w:pos="567"/>
              </w:tabs>
              <w:spacing w:before="0" w:after="0" w:line="240" w:lineRule="auto"/>
              <w:ind w:right="2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г. Саратов, район очистных сооружений АООТ «Нитрон»: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spacing w:before="0" w:after="0" w:line="240" w:lineRule="auto"/>
              <w:ind w:left="284"/>
              <w:jc w:val="left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- охранно-пожарная сигнализация гаража, инв. № ПОС49563;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tabs>
                <w:tab w:val="left" w:pos="154"/>
              </w:tabs>
              <w:spacing w:before="0" w:after="0" w:line="240" w:lineRule="auto"/>
              <w:ind w:left="284"/>
              <w:jc w:val="left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- охранно-пожарная сигнализация гаража, инв. № ПОС50975;</w:t>
            </w:r>
          </w:p>
          <w:p w:rsidR="004F7F36" w:rsidRPr="004F7F36" w:rsidRDefault="004F7F36" w:rsidP="004F7F36">
            <w:pPr>
              <w:pStyle w:val="52"/>
              <w:numPr>
                <w:ilvl w:val="0"/>
                <w:numId w:val="18"/>
              </w:numPr>
              <w:shd w:val="clear" w:color="auto" w:fill="auto"/>
              <w:tabs>
                <w:tab w:val="left" w:pos="567"/>
              </w:tabs>
              <w:spacing w:before="0" w:after="0" w:line="240" w:lineRule="auto"/>
              <w:ind w:right="2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Саратовская область, </w:t>
            </w:r>
            <w:proofErr w:type="spellStart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Татищевский</w:t>
            </w:r>
            <w:proofErr w:type="spellEnd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 район, 1,7 км к югу от д. </w:t>
            </w:r>
            <w:proofErr w:type="spellStart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Докторовка</w:t>
            </w:r>
            <w:proofErr w:type="spellEnd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 (ПХРО Саратовского отделения филиала «Приволжский территориальный округ» ФГУП «РосРАО»):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tabs>
                <w:tab w:val="left" w:pos="154"/>
              </w:tabs>
              <w:spacing w:before="0" w:after="0" w:line="240" w:lineRule="auto"/>
              <w:ind w:left="284"/>
              <w:jc w:val="left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- система оповещения инв.№ ПОС49846;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tabs>
                <w:tab w:val="left" w:pos="154"/>
              </w:tabs>
              <w:spacing w:before="0" w:after="0" w:line="240" w:lineRule="auto"/>
              <w:ind w:left="284"/>
              <w:jc w:val="left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- система пожарной сигнализации инв. № ПОС49771;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tabs>
                <w:tab w:val="left" w:pos="154"/>
              </w:tabs>
              <w:spacing w:before="0" w:after="0" w:line="240" w:lineRule="auto"/>
              <w:ind w:left="284"/>
              <w:jc w:val="left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- пожарная сигнализация ПХРО инв. № ПОС49594;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tabs>
                <w:tab w:val="left" w:pos="150"/>
              </w:tabs>
              <w:spacing w:before="0" w:after="0" w:line="240" w:lineRule="auto"/>
              <w:ind w:left="284"/>
              <w:jc w:val="left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- пожарная сигнализация ПХРО Пультовая инв. № ПОС49813.</w:t>
            </w:r>
          </w:p>
          <w:p w:rsidR="004F7F36" w:rsidRPr="004F7F36" w:rsidRDefault="004F7F36" w:rsidP="004F7F36">
            <w:pPr>
              <w:pStyle w:val="52"/>
              <w:shd w:val="clear" w:color="auto" w:fill="auto"/>
              <w:tabs>
                <w:tab w:val="left" w:pos="150"/>
              </w:tabs>
              <w:spacing w:before="0" w:after="0" w:line="240" w:lineRule="auto"/>
              <w:ind w:left="284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- автоматическая система пожаротушения для дизель-генератора инв. № </w:t>
            </w:r>
            <w:proofErr w:type="gramStart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ПОС</w:t>
            </w:r>
            <w:proofErr w:type="gramEnd"/>
            <w:r w:rsidRPr="004F7F36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 51001.</w:t>
            </w:r>
          </w:p>
          <w:p w:rsidR="004F7F36" w:rsidRPr="004F7F36" w:rsidRDefault="004F7F36" w:rsidP="004F7F36">
            <w:pPr>
              <w:jc w:val="both"/>
              <w:rPr>
                <w:rFonts w:eastAsia="Calibri"/>
              </w:rPr>
            </w:pPr>
            <w:r w:rsidRPr="004F7F36">
              <w:rPr>
                <w:rFonts w:eastAsia="Calibri"/>
                <w:u w:val="single"/>
              </w:rPr>
              <w:t>Сроки и график оказания услуг</w:t>
            </w:r>
            <w:r w:rsidRPr="004F7F36">
              <w:rPr>
                <w:rFonts w:eastAsia="Calibri"/>
              </w:rPr>
              <w:t xml:space="preserve">: </w:t>
            </w:r>
          </w:p>
          <w:p w:rsidR="004F7F36" w:rsidRPr="004F7F36" w:rsidRDefault="004F7F36" w:rsidP="004F7F36">
            <w:pPr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дата начала оказания услуг – дата подписания договора;</w:t>
            </w:r>
          </w:p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 xml:space="preserve">дата окончания оказания услуг – по </w:t>
            </w:r>
            <w:proofErr w:type="gramStart"/>
            <w:r w:rsidRPr="004F7F36">
              <w:rPr>
                <w:rFonts w:eastAsia="Calibri"/>
              </w:rPr>
              <w:t>истечении</w:t>
            </w:r>
            <w:proofErr w:type="gramEnd"/>
            <w:r w:rsidRPr="004F7F36">
              <w:rPr>
                <w:rFonts w:eastAsia="Calibri"/>
              </w:rPr>
              <w:t xml:space="preserve"> 12 месяцев с даты подписания договора.</w:t>
            </w:r>
          </w:p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ind w:firstLine="426"/>
              <w:jc w:val="both"/>
              <w:rPr>
                <w:rFonts w:eastAsia="Calibri"/>
                <w:color w:val="000000"/>
              </w:rPr>
            </w:pPr>
          </w:p>
          <w:p w:rsidR="004F7F36" w:rsidRPr="004F7F36" w:rsidRDefault="004F7F36" w:rsidP="004F7F36">
            <w:pPr>
              <w:jc w:val="both"/>
              <w:rPr>
                <w:rFonts w:eastAsia="Calibri"/>
              </w:rPr>
            </w:pPr>
            <w:r w:rsidRPr="004F7F36">
              <w:rPr>
                <w:rFonts w:eastAsia="Calibri"/>
                <w:color w:val="000000"/>
              </w:rPr>
              <w:t xml:space="preserve">Техническое обслуживание осуществляется ежемесячно, в соответствии с графиком проведения технического обслуживания </w:t>
            </w:r>
            <w:r w:rsidRPr="004F7F36">
              <w:rPr>
                <w:rFonts w:eastAsia="Calibri"/>
              </w:rPr>
              <w:t>и планово-предупредительных работ</w:t>
            </w:r>
            <w:r w:rsidRPr="004F7F36">
              <w:rPr>
                <w:rFonts w:eastAsia="Calibri"/>
                <w:color w:val="000000"/>
              </w:rPr>
              <w:t>, разработанным Исполнителем после заключения Договора и утвержденным Заказчиком.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  <w:color w:val="000000"/>
              </w:rPr>
              <w:t xml:space="preserve">Подраздел 3.2 </w:t>
            </w:r>
            <w:r w:rsidRPr="004F7F36">
              <w:rPr>
                <w:rFonts w:eastAsia="Calibri"/>
              </w:rPr>
              <w:t>Требования</w:t>
            </w:r>
            <w:r w:rsidRPr="004F7F36">
              <w:rPr>
                <w:rFonts w:eastAsia="Calibri"/>
                <w:color w:val="000000"/>
              </w:rPr>
              <w:t xml:space="preserve"> к качеству оказываемых услуг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  <w:color w:val="000000"/>
              </w:rPr>
              <w:t>Обеспечить</w:t>
            </w:r>
            <w:r w:rsidRPr="004F7F36">
              <w:rPr>
                <w:rFonts w:eastAsia="Calibri"/>
              </w:rPr>
              <w:t xml:space="preserve"> оказание услуг в соответствии с требованиями: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Федеральный закон от 22.07.2008 г. № 123-Ф3 «Технический регламент о требованиях пожарной безопасности»;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Постановление Правительства РФ от 25.04.2012 № 390 «О противопожарном режиме»;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СНиП 21-01-97 «Пожарная безопасность зданий и сооружений»;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567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РД 009-02-96 Системы пожарной автоматики. Техническое обслуживание и планово-предупредительный ремонт;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567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hyperlink r:id="rId12" w:tooltip="РД 25.964-90" w:history="1">
              <w:r w:rsidRPr="004F7F36">
                <w:rPr>
                  <w:rFonts w:eastAsia="Calibri"/>
                </w:rPr>
                <w:t>РД 25.964-90</w:t>
              </w:r>
            </w:hyperlink>
            <w:r w:rsidRPr="004F7F36">
              <w:rPr>
                <w:rFonts w:eastAsia="Calibri"/>
              </w:rPr>
              <w:t xml:space="preserve"> «Система технического обслуживания и ремонта автоматических установок </w:t>
            </w:r>
            <w:hyperlink r:id="rId13" w:tooltip="Словарь терминов: Пожаротушение" w:history="1">
              <w:r w:rsidRPr="004F7F36">
                <w:rPr>
                  <w:rFonts w:eastAsia="Calibri"/>
                </w:rPr>
                <w:t>пожаротушения</w:t>
              </w:r>
            </w:hyperlink>
            <w:r w:rsidRPr="004F7F36">
              <w:rPr>
                <w:rFonts w:eastAsia="Calibri"/>
              </w:rPr>
              <w:t xml:space="preserve">, </w:t>
            </w:r>
            <w:hyperlink r:id="rId14" w:tooltip="Словарь терминов: Дымоудаление" w:history="1">
              <w:proofErr w:type="spellStart"/>
              <w:r w:rsidRPr="004F7F36">
                <w:rPr>
                  <w:rFonts w:eastAsia="Calibri"/>
                </w:rPr>
                <w:t>дымоудаления</w:t>
              </w:r>
              <w:proofErr w:type="spellEnd"/>
            </w:hyperlink>
            <w:r w:rsidRPr="004F7F36">
              <w:rPr>
                <w:rFonts w:eastAsia="Calibri"/>
              </w:rPr>
              <w:t>, охранной, пожарной и охранно-пожарной сигнализации»;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567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РД 009-01-96. Установки пожарной автоматики. Правила технического содержания;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 xml:space="preserve">РД 78.145-93 «Системы и комплексы охранной, пожарной и охранно-пожарной сигнализации. Правила производства и приёмки работ»; </w:t>
            </w:r>
          </w:p>
          <w:p w:rsidR="004F7F36" w:rsidRPr="004F7F36" w:rsidRDefault="004F7F36" w:rsidP="004F7F36">
            <w:pPr>
              <w:widowControl w:val="0"/>
              <w:numPr>
                <w:ilvl w:val="0"/>
                <w:numId w:val="23"/>
              </w:numPr>
              <w:tabs>
                <w:tab w:val="left" w:pos="-2694"/>
                <w:tab w:val="left" w:pos="993"/>
              </w:tabs>
              <w:ind w:left="0" w:firstLine="709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ПУЭ-98 (Издание 6) «Правила устройств электроустановок».</w:t>
            </w:r>
          </w:p>
          <w:p w:rsidR="004F7F36" w:rsidRPr="004F7F36" w:rsidRDefault="004F7F36" w:rsidP="004F7F36">
            <w:pPr>
              <w:ind w:firstLine="426"/>
              <w:jc w:val="both"/>
              <w:rPr>
                <w:rFonts w:eastAsia="Calibri"/>
                <w:color w:val="000000"/>
              </w:rPr>
            </w:pPr>
            <w:r w:rsidRPr="004F7F36">
              <w:rPr>
                <w:rFonts w:eastAsia="Calibri"/>
                <w:color w:val="000000"/>
              </w:rPr>
              <w:t>Выезд специалиста на место оказания услуг, стоимость, доставка материалов и компонентов, используемых для оказания услуг, производится силами Исполнителя и за счет Исполнителя.</w:t>
            </w:r>
          </w:p>
          <w:p w:rsidR="004F7F36" w:rsidRPr="004F7F36" w:rsidRDefault="004F7F36" w:rsidP="004F7F36">
            <w:pPr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Федерации. Документы должны быть представлены на русском языке.</w:t>
            </w:r>
          </w:p>
          <w:p w:rsidR="004F7F36" w:rsidRPr="004F7F36" w:rsidRDefault="004F7F36" w:rsidP="004F7F36">
            <w:pPr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  <w:color w:val="000000"/>
              </w:rPr>
              <w:lastRenderedPageBreak/>
              <w:t>Соблюдение действующих у Заказчика правил внутреннего распорядка, требований безопасности, а также пропускного режима предприятия.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  <w:bCs/>
              </w:rPr>
            </w:pPr>
            <w:r w:rsidRPr="004F7F36">
              <w:rPr>
                <w:rFonts w:eastAsia="Calibri"/>
              </w:rPr>
              <w:lastRenderedPageBreak/>
              <w:t xml:space="preserve">Подраздел 3.3 Требования к гарантийным обязательствам оказываемых услуг 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ind w:firstLine="426"/>
              <w:jc w:val="both"/>
              <w:rPr>
                <w:rFonts w:eastAsia="Calibri"/>
                <w:bCs/>
              </w:rPr>
            </w:pPr>
            <w:r w:rsidRPr="004F7F36">
              <w:rPr>
                <w:rFonts w:eastAsia="Calibri"/>
              </w:rPr>
              <w:t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</w:rPr>
              <w:t>Подраздел 3.4 Требования к конфиденциальности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</w:rPr>
              <w:t>Подраздел 3.5 Специальные требования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предметов заключаемого договора:</w:t>
            </w:r>
          </w:p>
          <w:p w:rsidR="004F7F36" w:rsidRPr="004F7F36" w:rsidRDefault="004F7F36" w:rsidP="004F7F36">
            <w:pPr>
              <w:widowControl w:val="0"/>
              <w:tabs>
                <w:tab w:val="left" w:pos="-2694"/>
              </w:tabs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>- Лицензия Министерства Российской Федерации по гражданской обороне,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сооружений;</w:t>
            </w:r>
          </w:p>
          <w:p w:rsidR="004F7F36" w:rsidRPr="004F7F36" w:rsidRDefault="004F7F36" w:rsidP="004F7F36">
            <w:pPr>
              <w:ind w:firstLine="426"/>
              <w:jc w:val="both"/>
            </w:pPr>
            <w:r w:rsidRPr="004F7F36">
              <w:t xml:space="preserve">- Лицензии Федеральной службы безопасности России на осуществление работ, связанных с использованием сведений, составляющих государственную тайну. </w:t>
            </w:r>
          </w:p>
          <w:p w:rsidR="004F7F36" w:rsidRPr="004F7F36" w:rsidRDefault="004F7F36" w:rsidP="004F7F36">
            <w:pPr>
              <w:ind w:firstLine="426"/>
              <w:rPr>
                <w:rFonts w:eastAsia="Calibri"/>
              </w:rPr>
            </w:pPr>
            <w:r w:rsidRPr="004F7F36">
              <w:rPr>
                <w:rFonts w:eastAsia="Calibri"/>
              </w:rPr>
              <w:t>Наличие у обслуживающего персонала удостоверений, дающих право обслуживать системы ОПС и АСПТ.</w:t>
            </w:r>
          </w:p>
        </w:tc>
      </w:tr>
    </w:tbl>
    <w:p w:rsidR="004F7F36" w:rsidRDefault="004F7F36" w:rsidP="004F7F36">
      <w:pPr>
        <w:jc w:val="center"/>
        <w:rPr>
          <w:color w:val="000000"/>
        </w:rPr>
      </w:pPr>
    </w:p>
    <w:p w:rsidR="004F7F36" w:rsidRPr="004F7F36" w:rsidRDefault="004F7F36" w:rsidP="004F7F36">
      <w:pPr>
        <w:jc w:val="center"/>
        <w:rPr>
          <w:color w:val="000000"/>
        </w:rPr>
      </w:pPr>
    </w:p>
    <w:p w:rsidR="004F7F36" w:rsidRDefault="004F7F36" w:rsidP="004F7F36">
      <w:pPr>
        <w:jc w:val="center"/>
        <w:rPr>
          <w:color w:val="000000"/>
        </w:rPr>
      </w:pPr>
      <w:r w:rsidRPr="004F7F36">
        <w:t xml:space="preserve">РАЗДЕЛ 4. </w:t>
      </w:r>
      <w:r w:rsidRPr="004F7F36">
        <w:rPr>
          <w:color w:val="000000"/>
        </w:rPr>
        <w:t>РЕЗУЛЬТАТ ОКАЗАННЫХ УСЛУГ</w:t>
      </w:r>
    </w:p>
    <w:p w:rsidR="004F7F36" w:rsidRPr="004F7F36" w:rsidRDefault="004F7F36" w:rsidP="004F7F3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spacing w:before="60" w:after="60"/>
              <w:jc w:val="center"/>
              <w:rPr>
                <w:rFonts w:eastAsia="Calibri"/>
              </w:rPr>
            </w:pPr>
            <w:r w:rsidRPr="004F7F36">
              <w:rPr>
                <w:rFonts w:eastAsia="Calibri"/>
                <w:color w:val="000000"/>
              </w:rPr>
              <w:t xml:space="preserve">Подраздел 4.1 Требования по </w:t>
            </w:r>
            <w:r w:rsidRPr="004F7F36">
              <w:rPr>
                <w:rFonts w:eastAsia="Calibri"/>
              </w:rPr>
              <w:t>передаче</w:t>
            </w:r>
            <w:r w:rsidRPr="004F7F36">
              <w:rPr>
                <w:rFonts w:eastAsia="Calibri"/>
                <w:color w:val="000000"/>
              </w:rPr>
              <w:t xml:space="preserve"> заказчику технических и иных документов (оформление результатов оказанных услуг)</w:t>
            </w:r>
          </w:p>
        </w:tc>
      </w:tr>
      <w:tr w:rsidR="004F7F36" w:rsidRPr="004F7F36" w:rsidTr="00E83F4F">
        <w:tc>
          <w:tcPr>
            <w:tcW w:w="10031" w:type="dxa"/>
            <w:shd w:val="clear" w:color="auto" w:fill="auto"/>
          </w:tcPr>
          <w:p w:rsidR="004F7F36" w:rsidRPr="004F7F36" w:rsidRDefault="004F7F36" w:rsidP="004F7F36">
            <w:pPr>
              <w:ind w:firstLine="426"/>
              <w:jc w:val="both"/>
              <w:rPr>
                <w:rFonts w:eastAsia="Calibri"/>
              </w:rPr>
            </w:pPr>
            <w:r w:rsidRPr="004F7F36">
              <w:rPr>
                <w:rFonts w:eastAsia="Calibri"/>
              </w:rPr>
              <w:t xml:space="preserve">Стороны ежемесячно в срок до 1-го числа месяца следующего за </w:t>
            </w:r>
            <w:proofErr w:type="gramStart"/>
            <w:r w:rsidRPr="004F7F36">
              <w:rPr>
                <w:rFonts w:eastAsia="Calibri"/>
              </w:rPr>
              <w:t>отчетным</w:t>
            </w:r>
            <w:proofErr w:type="gramEnd"/>
            <w:r w:rsidRPr="004F7F36">
              <w:rPr>
                <w:rFonts w:eastAsia="Calibri"/>
              </w:rPr>
              <w:t xml:space="preserve"> предоставляют акты сдачи-приемки оказанных услуг.</w:t>
            </w:r>
          </w:p>
        </w:tc>
      </w:tr>
    </w:tbl>
    <w:p w:rsidR="004F7F36" w:rsidRDefault="004F7F36" w:rsidP="004F7F36">
      <w:pPr>
        <w:jc w:val="center"/>
        <w:rPr>
          <w:color w:val="000000"/>
        </w:rPr>
      </w:pPr>
    </w:p>
    <w:p w:rsidR="004F7F36" w:rsidRPr="004F7F36" w:rsidRDefault="004F7F36" w:rsidP="004F7F36">
      <w:pPr>
        <w:jc w:val="center"/>
        <w:rPr>
          <w:color w:val="000000"/>
        </w:rPr>
      </w:pPr>
    </w:p>
    <w:p w:rsidR="004F7F36" w:rsidRPr="004F7F36" w:rsidRDefault="004F7F36" w:rsidP="004F7F36">
      <w:pPr>
        <w:jc w:val="center"/>
        <w:rPr>
          <w:color w:val="000000"/>
        </w:rPr>
      </w:pPr>
      <w:r w:rsidRPr="004F7F36">
        <w:rPr>
          <w:color w:val="000000"/>
        </w:rPr>
        <w:t>РАЗДЕЛ 5. ПЕРЕЧЕНЬ ПРИНЯТЫХ СОКРАЩЕНИЙ</w:t>
      </w:r>
    </w:p>
    <w:p w:rsidR="004F7F36" w:rsidRPr="004F7F36" w:rsidRDefault="004F7F36" w:rsidP="004F7F36">
      <w:pPr>
        <w:jc w:val="center"/>
        <w:rPr>
          <w:color w:val="000000"/>
        </w:rPr>
      </w:pPr>
    </w:p>
    <w:tbl>
      <w:tblPr>
        <w:tblW w:w="98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6824"/>
      </w:tblGrid>
      <w:tr w:rsidR="004F7F36" w:rsidRPr="004F7F36" w:rsidTr="00E83F4F">
        <w:trPr>
          <w:trHeight w:val="1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7F36" w:rsidRPr="004F7F36" w:rsidRDefault="004F7F36" w:rsidP="004F7F36">
            <w:pPr>
              <w:jc w:val="center"/>
            </w:pPr>
            <w:r w:rsidRPr="004F7F36">
              <w:t>№</w:t>
            </w:r>
          </w:p>
          <w:p w:rsidR="004F7F36" w:rsidRPr="004F7F36" w:rsidRDefault="004F7F36" w:rsidP="004F7F36">
            <w:pPr>
              <w:jc w:val="center"/>
            </w:pPr>
            <w:proofErr w:type="gramStart"/>
            <w:r w:rsidRPr="004F7F36">
              <w:t>п</w:t>
            </w:r>
            <w:proofErr w:type="gramEnd"/>
            <w:r w:rsidRPr="004F7F36"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7F36" w:rsidRPr="004F7F36" w:rsidRDefault="004F7F36" w:rsidP="004F7F36">
            <w:pPr>
              <w:jc w:val="center"/>
            </w:pPr>
            <w:r w:rsidRPr="004F7F36">
              <w:t>Сокращение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F36" w:rsidRPr="004F7F36" w:rsidRDefault="004F7F36" w:rsidP="004F7F36">
            <w:pPr>
              <w:ind w:firstLine="318"/>
              <w:jc w:val="center"/>
            </w:pPr>
            <w:r w:rsidRPr="004F7F36">
              <w:t>Расшифровка сокращения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ind w:firstLine="34"/>
            </w:pPr>
            <w:r w:rsidRPr="004F7F36"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ind w:firstLine="34"/>
            </w:pPr>
            <w:r w:rsidRPr="004F7F36">
              <w:t>ОПС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ind w:firstLine="34"/>
            </w:pPr>
            <w:r w:rsidRPr="004F7F36">
              <w:t xml:space="preserve">Охранно-пожарная сигнализация 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ind w:firstLine="34"/>
            </w:pPr>
            <w:r w:rsidRPr="004F7F36"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ind w:firstLine="34"/>
            </w:pPr>
            <w:r w:rsidRPr="004F7F36">
              <w:t>АСПТ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Автоматическая система пожаротушения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ind w:firstLine="34"/>
            </w:pPr>
            <w:r w:rsidRPr="004F7F36">
              <w:t>ТО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ind w:firstLine="34"/>
            </w:pPr>
            <w:r w:rsidRPr="004F7F36">
              <w:t>Техническое обслуживание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ФГУП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Федеральное государственное унитарное предприятие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rPr>
                <w:color w:val="000000"/>
              </w:rPr>
              <w:t>ПХРО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Пункт хранения радиоактивных отходов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РД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Руководящий документ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rPr>
                <w:color w:val="000000"/>
              </w:rPr>
              <w:t>СНиП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Строительные нормы и правила</w:t>
            </w:r>
          </w:p>
        </w:tc>
      </w:tr>
      <w:tr w:rsidR="004F7F36" w:rsidRPr="004F7F36" w:rsidTr="00E83F4F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  <w:rPr>
                <w:color w:val="000000"/>
              </w:rPr>
            </w:pPr>
            <w:r w:rsidRPr="004F7F36">
              <w:rPr>
                <w:color w:val="000000"/>
              </w:rPr>
              <w:t>ПУЭ</w:t>
            </w:r>
          </w:p>
        </w:tc>
        <w:tc>
          <w:tcPr>
            <w:tcW w:w="6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F36" w:rsidRPr="004F7F36" w:rsidRDefault="004F7F36" w:rsidP="004F7F36">
            <w:pPr>
              <w:snapToGrid w:val="0"/>
              <w:ind w:firstLine="34"/>
            </w:pPr>
            <w:r w:rsidRPr="004F7F36">
              <w:t>Правила устройства электроустановок</w:t>
            </w:r>
          </w:p>
        </w:tc>
      </w:tr>
    </w:tbl>
    <w:p w:rsidR="004F7F36" w:rsidRPr="004F7F36" w:rsidRDefault="004F7F36" w:rsidP="004F7F36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DC3092" w:rsidRDefault="00DC3092"/>
    <w:sectPr w:rsidR="00DC3092" w:rsidSect="00AF1C94"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E5" w:rsidRDefault="00FF12E5">
      <w:r>
        <w:separator/>
      </w:r>
    </w:p>
  </w:endnote>
  <w:endnote w:type="continuationSeparator" w:id="0">
    <w:p w:rsidR="00FF12E5" w:rsidRDefault="00FF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F12E5" w:rsidRDefault="00FF12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30315B" w:rsidRDefault="00EE269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FF12E5" w:rsidRPr="0030315B">
          <w:rPr>
            <w:rFonts w:ascii="Times New Roman" w:hAnsi="Times New Roman"/>
          </w:rPr>
          <w:t xml:space="preserve">Страница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PAGE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FF12E5" w:rsidRPr="0030315B">
          <w:rPr>
            <w:rFonts w:ascii="Times New Roman" w:hAnsi="Times New Roman"/>
          </w:rPr>
          <w:fldChar w:fldCharType="end"/>
        </w:r>
        <w:r w:rsidR="00FF12E5" w:rsidRPr="0030315B">
          <w:rPr>
            <w:rFonts w:ascii="Times New Roman" w:hAnsi="Times New Roman"/>
          </w:rPr>
          <w:t xml:space="preserve"> из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NUMPAGES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FF12E5" w:rsidRPr="0030315B">
          <w:rPr>
            <w:rFonts w:ascii="Times New Roman" w:hAnsi="Times New Roman"/>
          </w:rPr>
          <w:fldChar w:fldCharType="end"/>
        </w:r>
      </w:sdtContent>
    </w:sdt>
    <w:r w:rsidR="00FF12E5" w:rsidRPr="0030315B">
      <w:rPr>
        <w:rFonts w:ascii="Times New Roman" w:hAnsi="Times New Roman" w:cs="Times New Roman"/>
      </w:rPr>
      <w:t xml:space="preserve"> </w:t>
    </w: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F12E5" w:rsidRPr="0030315B" w:rsidRDefault="00FF12E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EE2695" w:rsidRPr="00EE2695">
      <w:rPr>
        <w:rFonts w:ascii="Times New Roman" w:hAnsi="Times New Roman" w:cs="Times New Roman"/>
      </w:rPr>
      <w:t>техническое обслуживание пожарно-охранной сигнализации и системы автоматического пожаротушения объектов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E5" w:rsidRDefault="00FF12E5">
      <w:r>
        <w:separator/>
      </w:r>
    </w:p>
  </w:footnote>
  <w:footnote w:type="continuationSeparator" w:id="0">
    <w:p w:rsidR="00FF12E5" w:rsidRDefault="00FF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F12E5" w:rsidRPr="00723913" w:rsidRDefault="00FF12E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C0D88D" wp14:editId="5A40772E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29EE42DE"/>
    <w:multiLevelType w:val="hybridMultilevel"/>
    <w:tmpl w:val="BFEC3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716902"/>
    <w:multiLevelType w:val="hybridMultilevel"/>
    <w:tmpl w:val="68C24874"/>
    <w:lvl w:ilvl="0" w:tplc="7B5E4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22E116E"/>
    <w:multiLevelType w:val="hybridMultilevel"/>
    <w:tmpl w:val="CC8823D6"/>
    <w:lvl w:ilvl="0" w:tplc="9CD4F6E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21"/>
  </w:num>
  <w:num w:numId="12">
    <w:abstractNumId w:val="6"/>
  </w:num>
  <w:num w:numId="13">
    <w:abstractNumId w:val="17"/>
  </w:num>
  <w:num w:numId="14">
    <w:abstractNumId w:val="9"/>
  </w:num>
  <w:num w:numId="15">
    <w:abstractNumId w:val="5"/>
  </w:num>
  <w:num w:numId="16">
    <w:abstractNumId w:val="7"/>
  </w:num>
  <w:num w:numId="17">
    <w:abstractNumId w:val="11"/>
  </w:num>
  <w:num w:numId="1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0"/>
  </w:num>
  <w:num w:numId="20">
    <w:abstractNumId w:val="19"/>
  </w:num>
  <w:num w:numId="21">
    <w:abstractNumId w:val="8"/>
  </w:num>
  <w:num w:numId="22">
    <w:abstractNumId w:val="13"/>
  </w:num>
  <w:num w:numId="23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57E3C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4F7F36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2695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olyset.ru/glossary/&#1055;&#1086;&#1078;&#1072;&#1088;&#1086;&#1090;&#1091;&#1096;&#1077;&#1085;&#1080;&#1077;.php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olyset.ru/nb/&#1056;&#1044;%2025.964-90.php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polyset.ru/glossary/&#1044;&#1099;&#1084;&#1086;&#1091;&#1076;&#1072;&#1083;&#1077;&#1085;&#1080;&#1077;.php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C9FF6F8-76FD-4361-B08F-51AC5FFDF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535</TotalTime>
  <Pages>6</Pages>
  <Words>1398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12013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144</cp:revision>
  <cp:lastPrinted>2013-05-13T10:31:00Z</cp:lastPrinted>
  <dcterms:created xsi:type="dcterms:W3CDTF">2013-12-04T11:06:00Z</dcterms:created>
  <dcterms:modified xsi:type="dcterms:W3CDTF">2015-03-25T08:48:00Z</dcterms:modified>
</cp:coreProperties>
</file>