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3187E">
      <w:pPr>
        <w:pStyle w:val="1"/>
        <w:spacing w:before="0" w:beforeAutospacing="0"/>
        <w:jc w:val="center"/>
        <w:rPr>
          <w:rFonts w:eastAsia="Times New Roman"/>
          <w:sz w:val="32"/>
          <w:szCs w:val="28"/>
        </w:rPr>
      </w:pPr>
      <w:bookmarkStart w:id="0" w:name="_GoBack"/>
      <w:bookmarkEnd w:id="0"/>
      <w:r>
        <w:rPr>
          <w:rFonts w:eastAsia="Times New Roman"/>
          <w:sz w:val="32"/>
          <w:szCs w:val="28"/>
        </w:rPr>
        <w:t>ПРОТОКОЛ № AC20190-1</w:t>
      </w:r>
      <w:r>
        <w:rPr>
          <w:rFonts w:eastAsia="Times New Roman"/>
          <w:sz w:val="32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поставку кислот и химических реактивов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624"/>
        <w:gridCol w:w="3932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«14» апреля 2014 г.</w:t>
            </w:r>
          </w:p>
        </w:tc>
      </w:tr>
    </w:tbl>
    <w:p w:rsidR="00000000" w:rsidRDefault="00C3187E">
      <w:pPr>
        <w:pStyle w:val="a5"/>
        <w:spacing w:before="0" w:beforeAutospacing="0"/>
        <w:rPr>
          <w:sz w:val="28"/>
          <w:szCs w:val="28"/>
        </w:rPr>
      </w:pPr>
    </w:p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</w:t>
      </w:r>
      <w:r>
        <w:rPr>
          <w:sz w:val="28"/>
          <w:szCs w:val="28"/>
        </w:rPr>
        <w:t>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 согласно регламенту ее работы. </w:t>
      </w:r>
    </w:p>
    <w:p w:rsidR="00000000" w:rsidRDefault="00C3187E">
      <w:pPr>
        <w:pStyle w:val="3"/>
        <w:spacing w:before="0" w:beforeAutospacing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закупке:</w:t>
      </w:r>
    </w:p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Заказчик: ФГУП «Комбинат «ЭХП» Организатор аукциона: </w:t>
      </w:r>
      <w:r>
        <w:rPr>
          <w:sz w:val="28"/>
          <w:szCs w:val="28"/>
        </w:rPr>
        <w:t>ФГУП «Комбинат «ЭХП».</w:t>
      </w:r>
      <w:r>
        <w:rPr>
          <w:sz w:val="28"/>
          <w:szCs w:val="28"/>
        </w:rPr>
        <w:br/>
        <w:t xml:space="preserve">Предмет договора: право заключения договора на поставку кислот и химических реактивов. </w:t>
      </w:r>
    </w:p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9 876 986.02 российских рублей (девять миллионов восемьсот семьдесят шесть тысяч девятьсот восемьдесят шес</w:t>
      </w:r>
      <w:r>
        <w:rPr>
          <w:sz w:val="28"/>
          <w:szCs w:val="28"/>
        </w:rPr>
        <w:t xml:space="preserve">ть рублей 02 копейки) включая НДС. </w:t>
      </w:r>
    </w:p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Срок исполнения договора: Поставка осуществляется в период с момента подписания договора и до 31.03.2015 года, отдельными партиями и только после письменной заявки Покупателя. Срок исполнения заявки в течении 7 дней с мо</w:t>
      </w:r>
      <w:r>
        <w:rPr>
          <w:sz w:val="28"/>
          <w:szCs w:val="28"/>
        </w:rPr>
        <w:t xml:space="preserve">мента ее получения Поставщиком.. </w:t>
      </w:r>
    </w:p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Объем договора: в документации</w:t>
      </w:r>
    </w:p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Извещение о проведении аукциона и аукционная документация опубликованы «21» марта 2014 года в информационно-телекоммуникационной сети «Интернет» на официальном сайте о размещении заказов на з</w:t>
      </w:r>
      <w:r>
        <w:rPr>
          <w:sz w:val="28"/>
          <w:szCs w:val="28"/>
        </w:rPr>
        <w:t xml:space="preserve">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№140321/0477/102, на ЭТП «</w:t>
      </w:r>
      <w:hyperlink r:id="rId8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», закупка №AC20190. </w:t>
      </w:r>
    </w:p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Заседани</w:t>
      </w:r>
      <w:r>
        <w:rPr>
          <w:sz w:val="28"/>
          <w:szCs w:val="28"/>
        </w:rPr>
        <w:t xml:space="preserve">е аукционной комиссии проводится в очной форме в 10:00:00 (время московское) «11» апреля 2014 года, по адресу: г. Лесной Свердловской области, Коммунистический проспект 6 «А», ФГУП «Комбинат «Электрохимприбор», отдел МТСКО, здание 420а, кабинет 421.. </w:t>
      </w:r>
    </w:p>
    <w:p w:rsidR="00000000" w:rsidRDefault="00C3187E">
      <w:pPr>
        <w:pStyle w:val="3"/>
        <w:spacing w:before="0" w:beforeAutospacing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за</w:t>
      </w:r>
      <w:r>
        <w:rPr>
          <w:rFonts w:eastAsia="Times New Roman"/>
          <w:sz w:val="28"/>
          <w:szCs w:val="28"/>
        </w:rPr>
        <w:t>седании принимают участие:</w:t>
      </w:r>
    </w:p>
    <w:p w:rsidR="00000000" w:rsidRDefault="00C3187E">
      <w:pPr>
        <w:pStyle w:val="3"/>
        <w:spacing w:before="0" w:beforeAutospacing="0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6116"/>
      </w:tblGrid>
      <w:tr w:rsidR="00000000">
        <w:trPr>
          <w:cantSplit/>
          <w:trHeight w:val="283"/>
        </w:trPr>
        <w:tc>
          <w:tcPr>
            <w:tcW w:w="2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2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00000">
        <w:trPr>
          <w:cantSplit/>
          <w:trHeight w:val="283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000000">
        <w:trPr>
          <w:cantSplit/>
          <w:trHeight w:val="373"/>
        </w:trPr>
        <w:tc>
          <w:tcPr>
            <w:tcW w:w="2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</w:tr>
      <w:tr w:rsidR="00000000">
        <w:trPr>
          <w:cantSplit/>
          <w:trHeight w:val="283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>
        <w:trPr>
          <w:cantSplit/>
          <w:trHeight w:val="648"/>
        </w:trPr>
        <w:tc>
          <w:tcPr>
            <w:tcW w:w="2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000000">
        <w:trPr>
          <w:cantSplit/>
          <w:trHeight w:val="283"/>
        </w:trPr>
        <w:tc>
          <w:tcPr>
            <w:tcW w:w="2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000000">
        <w:trPr>
          <w:cantSplit/>
          <w:trHeight w:val="283"/>
        </w:trPr>
        <w:tc>
          <w:tcPr>
            <w:tcW w:w="2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</w:tr>
      <w:tr w:rsidR="00000000">
        <w:trPr>
          <w:cantSplit/>
          <w:trHeight w:val="652"/>
        </w:trPr>
        <w:tc>
          <w:tcPr>
            <w:tcW w:w="2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000000">
        <w:trPr>
          <w:cantSplit/>
          <w:trHeight w:val="283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>
        <w:trPr>
          <w:cantSplit/>
          <w:trHeight w:val="283"/>
        </w:trPr>
        <w:tc>
          <w:tcPr>
            <w:tcW w:w="2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000000" w:rsidRDefault="00C3187E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Заседание проводится в присутствии 5 из 5 членов аукционной комиссии. </w:t>
      </w:r>
      <w:r>
        <w:rPr>
          <w:sz w:val="28"/>
          <w:szCs w:val="28"/>
        </w:rPr>
        <w:br/>
        <w:t xml:space="preserve">Кворум имеется. </w:t>
      </w:r>
    </w:p>
    <w:p w:rsidR="00000000" w:rsidRDefault="00C3187E">
      <w:pPr>
        <w:numPr>
          <w:ilvl w:val="0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результатам открытия доступа «11» апреля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000000" w:rsidRDefault="00C3187E">
      <w:pPr>
        <w:numPr>
          <w:ilvl w:val="1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6613_AC20190</w:t>
      </w:r>
    </w:p>
    <w:p w:rsidR="00000000" w:rsidRDefault="00C3187E">
      <w:pPr>
        <w:numPr>
          <w:ilvl w:val="1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2627_AC20190</w:t>
      </w:r>
    </w:p>
    <w:p w:rsidR="00000000" w:rsidRDefault="00C3187E">
      <w:pPr>
        <w:numPr>
          <w:ilvl w:val="1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2833_AC20190</w:t>
      </w:r>
    </w:p>
    <w:p w:rsidR="00000000" w:rsidRDefault="00C3187E">
      <w:pPr>
        <w:numPr>
          <w:ilvl w:val="1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3926_AC20190</w:t>
      </w:r>
    </w:p>
    <w:p w:rsidR="00000000" w:rsidRDefault="00C3187E">
      <w:pPr>
        <w:numPr>
          <w:ilvl w:val="1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4391_AC20190</w:t>
      </w:r>
    </w:p>
    <w:p w:rsidR="00000000" w:rsidRDefault="00C3187E">
      <w:pPr>
        <w:numPr>
          <w:ilvl w:val="0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</w:t>
      </w:r>
      <w:r>
        <w:rPr>
          <w:rFonts w:eastAsia="Times New Roman"/>
          <w:sz w:val="28"/>
          <w:szCs w:val="28"/>
        </w:rPr>
        <w:t xml:space="preserve">результатам рассмотрения первых частей заявок на участие в аукционе аукционной комиссией были приняты следующие решения: </w:t>
      </w:r>
    </w:p>
    <w:p w:rsidR="00000000" w:rsidRDefault="00C3187E">
      <w:pPr>
        <w:numPr>
          <w:ilvl w:val="1"/>
          <w:numId w:val="2"/>
        </w:numPr>
        <w:tabs>
          <w:tab w:val="num" w:pos="709"/>
        </w:tabs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Допустить к дальнейшему участию в аукционе следующих участников аукциона, отвечающих требованиям аукционной документации и подавших за</w:t>
      </w:r>
      <w:r>
        <w:rPr>
          <w:rFonts w:eastAsia="Times New Roman"/>
          <w:sz w:val="28"/>
          <w:szCs w:val="28"/>
        </w:rPr>
        <w:t xml:space="preserve">явки на участие в аукционе, отвечающие требованиям аукционной документации: </w:t>
      </w:r>
    </w:p>
    <w:p w:rsidR="00000000" w:rsidRDefault="00C3187E">
      <w:pPr>
        <w:numPr>
          <w:ilvl w:val="2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Основная заявка: 6613_AC20190 </w:t>
      </w:r>
      <w:r>
        <w:rPr>
          <w:rFonts w:eastAsia="Times New Roman"/>
          <w:sz w:val="28"/>
          <w:szCs w:val="28"/>
        </w:rPr>
        <w:br/>
        <w:t>Результаты голосования членов аукционной комиссии:</w:t>
      </w:r>
      <w:r>
        <w:rPr>
          <w:rFonts w:eastAsia="Times New Roman"/>
          <w:sz w:val="28"/>
          <w:szCs w:val="28"/>
        </w:rPr>
        <w:br/>
        <w:t>«за» – 5 голосов (Ларионов Игорь Александрович, Беликова Ирина Анатольевна, Боярский Александр Ал</w:t>
      </w:r>
      <w:r>
        <w:rPr>
          <w:rFonts w:eastAsia="Times New Roman"/>
          <w:sz w:val="28"/>
          <w:szCs w:val="28"/>
        </w:rPr>
        <w:t xml:space="preserve">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  <w:t xml:space="preserve">«против» – 0 голосов </w:t>
      </w:r>
      <w:r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000000" w:rsidRDefault="00C3187E">
      <w:pPr>
        <w:numPr>
          <w:ilvl w:val="2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Основная заявка: 2627_AC20190 </w:t>
      </w:r>
      <w:r>
        <w:rPr>
          <w:rFonts w:eastAsia="Times New Roman"/>
          <w:sz w:val="28"/>
          <w:szCs w:val="28"/>
        </w:rPr>
        <w:br/>
        <w:t>Результаты голосования членов аукционной комиссии:</w:t>
      </w:r>
      <w:r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</w:t>
      </w:r>
      <w:r>
        <w:rPr>
          <w:rFonts w:eastAsia="Times New Roman"/>
          <w:sz w:val="28"/>
          <w:szCs w:val="28"/>
        </w:rPr>
        <w:t xml:space="preserve">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 xml:space="preserve">«против» – 0 голосов </w:t>
      </w:r>
      <w:r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000000" w:rsidRDefault="00C3187E">
      <w:pPr>
        <w:numPr>
          <w:ilvl w:val="2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Основная заявка: 2833_AC20190 </w:t>
      </w:r>
      <w:r>
        <w:rPr>
          <w:rFonts w:eastAsia="Times New Roman"/>
          <w:sz w:val="28"/>
          <w:szCs w:val="28"/>
        </w:rPr>
        <w:br/>
        <w:t>Результаты голосования членов аукционной комиссии:</w:t>
      </w:r>
      <w:r>
        <w:rPr>
          <w:rFonts w:eastAsia="Times New Roman"/>
          <w:sz w:val="28"/>
          <w:szCs w:val="28"/>
        </w:rPr>
        <w:br/>
        <w:t>«за» – 5 голосов (Ларионов Иг</w:t>
      </w:r>
      <w:r>
        <w:rPr>
          <w:rFonts w:eastAsia="Times New Roman"/>
          <w:sz w:val="28"/>
          <w:szCs w:val="28"/>
        </w:rPr>
        <w:t xml:space="preserve">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  <w:t xml:space="preserve">«против» – 0 голосов </w:t>
      </w:r>
      <w:r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000000" w:rsidRDefault="00C3187E">
      <w:pPr>
        <w:numPr>
          <w:ilvl w:val="2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Основная заявка: 3926_AC20190 </w:t>
      </w:r>
      <w:r>
        <w:rPr>
          <w:rFonts w:eastAsia="Times New Roman"/>
          <w:sz w:val="28"/>
          <w:szCs w:val="28"/>
        </w:rPr>
        <w:br/>
        <w:t>Результаты голосования членов аукционной комис</w:t>
      </w:r>
      <w:r>
        <w:rPr>
          <w:rFonts w:eastAsia="Times New Roman"/>
          <w:sz w:val="28"/>
          <w:szCs w:val="28"/>
        </w:rPr>
        <w:t>сии:</w:t>
      </w:r>
      <w:r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  <w:t xml:space="preserve">«против» – 0 голосов </w:t>
      </w:r>
      <w:r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000000" w:rsidRDefault="00C3187E">
      <w:pPr>
        <w:numPr>
          <w:ilvl w:val="2"/>
          <w:numId w:val="2"/>
        </w:numPr>
        <w:spacing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Основная заявка: 4391_AC20190 </w:t>
      </w:r>
      <w:r>
        <w:rPr>
          <w:rFonts w:eastAsia="Times New Roman"/>
          <w:sz w:val="28"/>
          <w:szCs w:val="28"/>
        </w:rPr>
        <w:br/>
        <w:t>Результаты г</w:t>
      </w:r>
      <w:r>
        <w:rPr>
          <w:rFonts w:eastAsia="Times New Roman"/>
          <w:sz w:val="28"/>
          <w:szCs w:val="28"/>
        </w:rPr>
        <w:t>олосования членов аукционной комиссии:</w:t>
      </w:r>
      <w:r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  <w:t xml:space="preserve">«против» – 0 голосов </w:t>
      </w:r>
      <w:r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000000" w:rsidRDefault="00C3187E">
      <w:pPr>
        <w:pStyle w:val="3"/>
        <w:spacing w:before="0" w:beforeAutospacing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61"/>
        <w:gridCol w:w="5631"/>
        <w:gridCol w:w="1864"/>
      </w:tblGrid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</w:t>
            </w:r>
          </w:p>
        </w:tc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187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C3187E" w:rsidRDefault="00C3187E">
      <w:pPr>
        <w:rPr>
          <w:rFonts w:eastAsia="Times New Roman"/>
          <w:sz w:val="28"/>
          <w:szCs w:val="28"/>
        </w:rPr>
      </w:pPr>
    </w:p>
    <w:sectPr w:rsidR="00C318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C5AC2"/>
    <w:multiLevelType w:val="multilevel"/>
    <w:tmpl w:val="37A87B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10672"/>
    <w:rsid w:val="00910672"/>
    <w:rsid w:val="00C3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32104771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2</cp:revision>
  <cp:lastPrinted>2014-04-14T06:03:00Z</cp:lastPrinted>
  <dcterms:created xsi:type="dcterms:W3CDTF">2014-04-14T06:06:00Z</dcterms:created>
  <dcterms:modified xsi:type="dcterms:W3CDTF">2014-04-14T06:06:00Z</dcterms:modified>
</cp:coreProperties>
</file>