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941" w:rsidRDefault="00F76941" w:rsidP="00350D5C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C7B5A" w:rsidRDefault="004B5854" w:rsidP="00350D5C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РАЗЪЯСНЕНИЕ</w:t>
      </w:r>
    </w:p>
    <w:p w:rsidR="0091650C" w:rsidRPr="00DE7FDB" w:rsidRDefault="0083577C" w:rsidP="001536F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a4"/>
          <w:rFonts w:ascii="Times New Roman" w:hAnsi="Times New Roman" w:cs="Times New Roman"/>
          <w:b w:val="0"/>
          <w:sz w:val="24"/>
          <w:szCs w:val="24"/>
        </w:rPr>
        <w:t>п</w:t>
      </w:r>
      <w:r w:rsidRPr="0049016A">
        <w:rPr>
          <w:rStyle w:val="a4"/>
          <w:rFonts w:ascii="Times New Roman" w:hAnsi="Times New Roman" w:cs="Times New Roman"/>
          <w:b w:val="0"/>
          <w:sz w:val="24"/>
          <w:szCs w:val="24"/>
        </w:rPr>
        <w:t>оложений документации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открытого аукциона в </w:t>
      </w:r>
      <w:r w:rsidRPr="001536F6">
        <w:rPr>
          <w:rStyle w:val="a4"/>
          <w:rFonts w:ascii="Times New Roman" w:hAnsi="Times New Roman" w:cs="Times New Roman"/>
          <w:b w:val="0"/>
          <w:sz w:val="24"/>
          <w:szCs w:val="24"/>
        </w:rPr>
        <w:t>электронной форме на право</w:t>
      </w:r>
      <w:r w:rsidRPr="001536F6">
        <w:rPr>
          <w:rFonts w:ascii="Times New Roman" w:hAnsi="Times New Roman" w:cs="Times New Roman"/>
          <w:sz w:val="24"/>
          <w:szCs w:val="24"/>
        </w:rPr>
        <w:t xml:space="preserve"> заключения договора </w:t>
      </w:r>
      <w:r w:rsidRPr="00F517EB">
        <w:rPr>
          <w:rFonts w:ascii="Times New Roman" w:hAnsi="Times New Roman" w:cs="Times New Roman"/>
          <w:sz w:val="24"/>
          <w:szCs w:val="24"/>
        </w:rPr>
        <w:t>на поставку германия кристаллического в слитках для нужд ОАО "Гиредмет"</w:t>
      </w:r>
      <w:r w:rsidRPr="00F517EB">
        <w:rPr>
          <w:rFonts w:ascii="Times New Roman" w:hAnsi="Times New Roman" w:cs="Times New Roman"/>
          <w:sz w:val="24"/>
          <w:szCs w:val="24"/>
          <w:lang w:eastAsia="ru-RU"/>
        </w:rPr>
        <w:t xml:space="preserve"> р</w:t>
      </w:r>
      <w:r w:rsidRPr="00DE7FDB">
        <w:rPr>
          <w:rFonts w:ascii="Times New Roman" w:hAnsi="Times New Roman" w:cs="Times New Roman"/>
          <w:sz w:val="24"/>
          <w:szCs w:val="24"/>
          <w:lang w:eastAsia="ru-RU"/>
        </w:rPr>
        <w:t>азмещенно</w:t>
      </w:r>
      <w:r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DE7F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DE7FDB">
        <w:rPr>
          <w:rFonts w:ascii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DE7FDB">
        <w:rPr>
          <w:rFonts w:ascii="Times New Roman" w:hAnsi="Times New Roman" w:cs="Times New Roman"/>
          <w:sz w:val="24"/>
          <w:szCs w:val="24"/>
          <w:lang w:eastAsia="ru-RU"/>
        </w:rPr>
        <w:t xml:space="preserve">.2013г. на официальном сайте </w:t>
      </w:r>
      <w:hyperlink r:id="rId6" w:history="1">
        <w:r w:rsidRPr="00B61E4C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http://zakupki.gov.ru</w:t>
        </w:r>
      </w:hyperlink>
      <w:r w:rsidRPr="00DE7F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E7FDB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E7FDB">
        <w:rPr>
          <w:rFonts w:ascii="Times New Roman" w:hAnsi="Times New Roman" w:cs="Times New Roman"/>
          <w:sz w:val="24"/>
          <w:szCs w:val="24"/>
        </w:rPr>
        <w:t>3</w:t>
      </w:r>
      <w:r w:rsidRPr="00DF5D9A">
        <w:rPr>
          <w:rFonts w:ascii="Times New Roman" w:hAnsi="Times New Roman" w:cs="Times New Roman"/>
          <w:sz w:val="24"/>
          <w:szCs w:val="24"/>
        </w:rPr>
        <w:t>13004</w:t>
      </w:r>
      <w:r>
        <w:rPr>
          <w:rFonts w:ascii="Times New Roman" w:hAnsi="Times New Roman" w:cs="Times New Roman"/>
          <w:sz w:val="24"/>
          <w:szCs w:val="24"/>
        </w:rPr>
        <w:t>56317</w:t>
      </w:r>
      <w:r w:rsidRPr="00DE7FDB">
        <w:rPr>
          <w:rFonts w:ascii="Times New Roman" w:hAnsi="Times New Roman" w:cs="Times New Roman"/>
          <w:sz w:val="24"/>
          <w:szCs w:val="24"/>
        </w:rPr>
        <w:t xml:space="preserve">, на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E7FDB">
        <w:rPr>
          <w:rFonts w:ascii="Times New Roman" w:hAnsi="Times New Roman" w:cs="Times New Roman"/>
          <w:sz w:val="24"/>
          <w:szCs w:val="24"/>
        </w:rPr>
        <w:t>фициальн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DE7FDB">
        <w:rPr>
          <w:rFonts w:ascii="Times New Roman" w:hAnsi="Times New Roman" w:cs="Times New Roman"/>
          <w:sz w:val="24"/>
          <w:szCs w:val="24"/>
        </w:rPr>
        <w:t xml:space="preserve"> сайт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E7FDB">
        <w:rPr>
          <w:rFonts w:ascii="Times New Roman" w:hAnsi="Times New Roman" w:cs="Times New Roman"/>
          <w:sz w:val="24"/>
          <w:szCs w:val="24"/>
        </w:rPr>
        <w:t xml:space="preserve"> о размещении заказов на закупки товаров, работ и услуг для нужд Госкорпорации «Росатом» </w:t>
      </w:r>
      <w:hyperlink r:id="rId7" w:history="1">
        <w:r w:rsidRPr="00B61E4C">
          <w:rPr>
            <w:rFonts w:ascii="Times New Roman" w:hAnsi="Times New Roman" w:cs="Times New Roman"/>
            <w:sz w:val="24"/>
            <w:szCs w:val="24"/>
            <w:u w:val="single"/>
          </w:rPr>
          <w:t>http://zakupki.rosatom.ru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№ </w:t>
      </w:r>
      <w:r w:rsidRPr="00DF5D9A">
        <w:rPr>
          <w:rFonts w:ascii="Times New Roman" w:hAnsi="Times New Roman" w:cs="Times New Roman"/>
          <w:sz w:val="24"/>
          <w:szCs w:val="24"/>
        </w:rPr>
        <w:t>1307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F5D9A">
        <w:rPr>
          <w:rFonts w:ascii="Times New Roman" w:hAnsi="Times New Roman" w:cs="Times New Roman"/>
          <w:sz w:val="24"/>
          <w:szCs w:val="24"/>
        </w:rPr>
        <w:t>/0520/0</w:t>
      </w:r>
      <w:r>
        <w:rPr>
          <w:rFonts w:ascii="Times New Roman" w:hAnsi="Times New Roman" w:cs="Times New Roman"/>
          <w:sz w:val="24"/>
          <w:szCs w:val="24"/>
        </w:rPr>
        <w:t>41</w:t>
      </w:r>
      <w:r w:rsidRPr="00DE7FDB">
        <w:rPr>
          <w:rFonts w:ascii="Times New Roman" w:hAnsi="Times New Roman" w:cs="Times New Roman"/>
          <w:sz w:val="24"/>
          <w:szCs w:val="24"/>
        </w:rPr>
        <w:t xml:space="preserve"> и на ЭТП </w:t>
      </w:r>
      <w:hyperlink r:id="rId8" w:history="1"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ООО</w:t>
        </w:r>
      </w:hyperlink>
      <w:r w:rsidRPr="00B61E4C">
        <w:rPr>
          <w:rFonts w:ascii="Times New Roman" w:hAnsi="Times New Roman" w:cs="Times New Roman"/>
          <w:sz w:val="24"/>
          <w:szCs w:val="24"/>
        </w:rPr>
        <w:t xml:space="preserve"> «Аукционный</w:t>
      </w:r>
      <w:proofErr w:type="gramEnd"/>
      <w:r w:rsidRPr="00B61E4C">
        <w:rPr>
          <w:rFonts w:ascii="Times New Roman" w:hAnsi="Times New Roman" w:cs="Times New Roman"/>
          <w:sz w:val="24"/>
          <w:szCs w:val="24"/>
        </w:rPr>
        <w:t xml:space="preserve"> конкурсный дом» </w:t>
      </w:r>
      <w:hyperlink r:id="rId9" w:history="1"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№ AC </w:t>
      </w:r>
      <w:r w:rsidRPr="00F517EB">
        <w:rPr>
          <w:rFonts w:ascii="Times New Roman" w:hAnsi="Times New Roman" w:cs="Times New Roman"/>
          <w:sz w:val="24"/>
          <w:szCs w:val="24"/>
        </w:rPr>
        <w:t>19804</w:t>
      </w:r>
      <w:r w:rsidRPr="00DE7FDB">
        <w:rPr>
          <w:rFonts w:ascii="Times New Roman" w:hAnsi="Times New Roman" w:cs="Times New Roman"/>
          <w:sz w:val="24"/>
          <w:szCs w:val="24"/>
        </w:rPr>
        <w:t>.</w:t>
      </w:r>
    </w:p>
    <w:p w:rsidR="0091650C" w:rsidRDefault="0091650C" w:rsidP="0076743E">
      <w:pPr>
        <w:tabs>
          <w:tab w:val="left" w:pos="1134"/>
        </w:tabs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9016A">
        <w:rPr>
          <w:rFonts w:ascii="Times New Roman" w:hAnsi="Times New Roman" w:cs="Times New Roman"/>
          <w:sz w:val="24"/>
          <w:szCs w:val="24"/>
        </w:rPr>
        <w:t>«</w:t>
      </w:r>
      <w:r w:rsidR="0083577C">
        <w:rPr>
          <w:rFonts w:ascii="Times New Roman" w:hAnsi="Times New Roman" w:cs="Times New Roman"/>
          <w:sz w:val="24"/>
          <w:szCs w:val="24"/>
        </w:rPr>
        <w:t>08</w:t>
      </w:r>
      <w:r w:rsidRPr="0049016A">
        <w:rPr>
          <w:rFonts w:ascii="Times New Roman" w:hAnsi="Times New Roman" w:cs="Times New Roman"/>
          <w:sz w:val="24"/>
          <w:szCs w:val="24"/>
        </w:rPr>
        <w:t>»</w:t>
      </w:r>
      <w:r w:rsidR="0083577C" w:rsidRPr="0083577C">
        <w:rPr>
          <w:rFonts w:ascii="Times New Roman" w:hAnsi="Times New Roman" w:cs="Times New Roman"/>
          <w:sz w:val="24"/>
          <w:szCs w:val="24"/>
        </w:rPr>
        <w:t xml:space="preserve"> </w:t>
      </w:r>
      <w:r w:rsidR="0083577C">
        <w:rPr>
          <w:rFonts w:ascii="Times New Roman" w:hAnsi="Times New Roman" w:cs="Times New Roman"/>
          <w:sz w:val="24"/>
          <w:szCs w:val="24"/>
        </w:rPr>
        <w:t>августа</w:t>
      </w:r>
      <w:r w:rsidRPr="0049016A">
        <w:rPr>
          <w:rFonts w:ascii="Times New Roman" w:hAnsi="Times New Roman" w:cs="Times New Roman"/>
          <w:sz w:val="24"/>
          <w:szCs w:val="24"/>
        </w:rPr>
        <w:t xml:space="preserve"> 2013г.</w:t>
      </w:r>
    </w:p>
    <w:tbl>
      <w:tblPr>
        <w:tblStyle w:val="a7"/>
        <w:tblW w:w="10314" w:type="dxa"/>
        <w:tblLook w:val="04A0" w:firstRow="1" w:lastRow="0" w:firstColumn="1" w:lastColumn="0" w:noHBand="0" w:noVBand="1"/>
      </w:tblPr>
      <w:tblGrid>
        <w:gridCol w:w="535"/>
        <w:gridCol w:w="1982"/>
        <w:gridCol w:w="5137"/>
        <w:gridCol w:w="2660"/>
      </w:tblGrid>
      <w:tr w:rsidR="0081138A" w:rsidRPr="007E53E9" w:rsidTr="007E53E9">
        <w:tc>
          <w:tcPr>
            <w:tcW w:w="535" w:type="dxa"/>
            <w:vAlign w:val="center"/>
          </w:tcPr>
          <w:p w:rsidR="004B3BEF" w:rsidRPr="007E53E9" w:rsidRDefault="004B3BEF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82" w:type="dxa"/>
            <w:vAlign w:val="center"/>
          </w:tcPr>
          <w:p w:rsidR="004B3BEF" w:rsidRPr="007E53E9" w:rsidRDefault="004B3BEF" w:rsidP="00090D3A">
            <w:pPr>
              <w:pStyle w:val="Style10"/>
              <w:widowControl/>
              <w:tabs>
                <w:tab w:val="left" w:leader="underscore" w:pos="-114"/>
              </w:tabs>
              <w:ind w:left="-114" w:right="-108"/>
              <w:jc w:val="center"/>
              <w:rPr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 xml:space="preserve">Ссылка на пункт, документации открытого </w:t>
            </w:r>
            <w:r w:rsidR="00090D3A" w:rsidRPr="007E53E9">
              <w:rPr>
                <w:rStyle w:val="FontStyle25"/>
                <w:sz w:val="22"/>
                <w:szCs w:val="22"/>
              </w:rPr>
              <w:t>аукциона</w:t>
            </w:r>
            <w:r w:rsidRPr="007E53E9">
              <w:rPr>
                <w:rStyle w:val="FontStyle25"/>
                <w:sz w:val="22"/>
                <w:szCs w:val="22"/>
              </w:rPr>
              <w:t>, положения которого следует разъяснить</w:t>
            </w:r>
          </w:p>
        </w:tc>
        <w:tc>
          <w:tcPr>
            <w:tcW w:w="5137" w:type="dxa"/>
            <w:vAlign w:val="center"/>
          </w:tcPr>
          <w:p w:rsidR="00F517EB" w:rsidRPr="007E53E9" w:rsidRDefault="004B3BEF" w:rsidP="00A436A6">
            <w:pPr>
              <w:tabs>
                <w:tab w:val="left" w:pos="1134"/>
              </w:tabs>
              <w:contextualSpacing/>
              <w:jc w:val="center"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 xml:space="preserve">Содержание запроса на разъяснение положений </w:t>
            </w:r>
          </w:p>
          <w:p w:rsidR="004B3BEF" w:rsidRPr="007E53E9" w:rsidRDefault="004B3BEF" w:rsidP="00090D3A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3E9">
              <w:rPr>
                <w:rStyle w:val="FontStyle25"/>
                <w:sz w:val="22"/>
                <w:szCs w:val="22"/>
              </w:rPr>
              <w:t xml:space="preserve">документации открытого </w:t>
            </w:r>
            <w:r w:rsidR="00090D3A" w:rsidRPr="007E53E9">
              <w:rPr>
                <w:rStyle w:val="FontStyle25"/>
                <w:sz w:val="22"/>
                <w:szCs w:val="22"/>
              </w:rPr>
              <w:t>аукциона</w:t>
            </w:r>
          </w:p>
        </w:tc>
        <w:tc>
          <w:tcPr>
            <w:tcW w:w="2660" w:type="dxa"/>
            <w:vAlign w:val="center"/>
          </w:tcPr>
          <w:p w:rsidR="004B3BEF" w:rsidRPr="007E53E9" w:rsidRDefault="00F23BFC" w:rsidP="00090D3A">
            <w:pPr>
              <w:tabs>
                <w:tab w:val="left" w:pos="1134"/>
              </w:tabs>
              <w:contextualSpacing/>
              <w:jc w:val="center"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Р</w:t>
            </w:r>
            <w:r w:rsidR="004B3BEF" w:rsidRPr="007E53E9">
              <w:rPr>
                <w:rStyle w:val="FontStyle25"/>
                <w:sz w:val="22"/>
                <w:szCs w:val="22"/>
              </w:rPr>
              <w:t xml:space="preserve">азъяснение положений документации открытого </w:t>
            </w:r>
            <w:r w:rsidR="00090D3A" w:rsidRPr="007E53E9">
              <w:rPr>
                <w:rStyle w:val="FontStyle25"/>
                <w:sz w:val="22"/>
                <w:szCs w:val="22"/>
              </w:rPr>
              <w:t>аукциона</w:t>
            </w:r>
          </w:p>
        </w:tc>
      </w:tr>
      <w:tr w:rsidR="0081138A" w:rsidRPr="007E53E9" w:rsidTr="007E53E9">
        <w:trPr>
          <w:trHeight w:val="2117"/>
        </w:trPr>
        <w:tc>
          <w:tcPr>
            <w:tcW w:w="535" w:type="dxa"/>
            <w:vAlign w:val="center"/>
          </w:tcPr>
          <w:p w:rsidR="004B3BEF" w:rsidRPr="007E53E9" w:rsidRDefault="004B3BEF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982" w:type="dxa"/>
            <w:vAlign w:val="center"/>
          </w:tcPr>
          <w:p w:rsidR="004B3BEF" w:rsidRPr="007E53E9" w:rsidRDefault="00F517EB" w:rsidP="00F517EB">
            <w:pPr>
              <w:pStyle w:val="Style10"/>
              <w:widowControl/>
              <w:rPr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Том 1 часть 1 раздел 7 «Техническая часть документации», пункт 1</w:t>
            </w:r>
            <w:r w:rsidR="0083577C" w:rsidRPr="007E53E9">
              <w:rPr>
                <w:rStyle w:val="FontStyle25"/>
                <w:sz w:val="22"/>
                <w:szCs w:val="22"/>
              </w:rPr>
              <w:t>.</w:t>
            </w:r>
          </w:p>
        </w:tc>
        <w:tc>
          <w:tcPr>
            <w:tcW w:w="5137" w:type="dxa"/>
            <w:vAlign w:val="center"/>
          </w:tcPr>
          <w:p w:rsidR="003022D0" w:rsidRPr="007E53E9" w:rsidRDefault="00056551" w:rsidP="004F1470">
            <w:pPr>
              <w:pStyle w:val="Style10"/>
              <w:widowControl/>
              <w:spacing w:line="238" w:lineRule="exact"/>
              <w:jc w:val="both"/>
              <w:rPr>
                <w:sz w:val="22"/>
                <w:szCs w:val="22"/>
              </w:rPr>
            </w:pPr>
            <w:r w:rsidRPr="007E53E9">
              <w:rPr>
                <w:sz w:val="22"/>
                <w:szCs w:val="22"/>
              </w:rPr>
              <w:t xml:space="preserve">Мы не можем гарантировать удельное сопротивление &gt;1000 </w:t>
            </w:r>
            <w:proofErr w:type="spellStart"/>
            <w:r w:rsidRPr="007E53E9">
              <w:rPr>
                <w:sz w:val="22"/>
                <w:szCs w:val="22"/>
              </w:rPr>
              <w:t>Oм</w:t>
            </w:r>
            <w:proofErr w:type="spellEnd"/>
            <w:r w:rsidRPr="007E53E9">
              <w:rPr>
                <w:sz w:val="22"/>
                <w:szCs w:val="22"/>
              </w:rPr>
              <w:t>/см</w:t>
            </w:r>
            <w:r w:rsidRPr="007E53E9">
              <w:rPr>
                <w:color w:val="000080"/>
                <w:sz w:val="22"/>
                <w:szCs w:val="22"/>
              </w:rPr>
              <w:t xml:space="preserve"> </w:t>
            </w:r>
            <w:r w:rsidRPr="007E53E9">
              <w:rPr>
                <w:sz w:val="22"/>
                <w:szCs w:val="22"/>
              </w:rPr>
              <w:t>при температуре 223</w:t>
            </w:r>
            <w:proofErr w:type="gramStart"/>
            <w:r w:rsidRPr="007E53E9">
              <w:rPr>
                <w:sz w:val="22"/>
                <w:szCs w:val="22"/>
              </w:rPr>
              <w:t>°К</w:t>
            </w:r>
            <w:proofErr w:type="gramEnd"/>
            <w:r w:rsidRPr="007E53E9">
              <w:rPr>
                <w:sz w:val="22"/>
                <w:szCs w:val="22"/>
              </w:rPr>
              <w:t>, как это указано в технической документации, т.к. производим ГПЗ по ТУ, по которому контролируется удельное сопротивление при 300</w:t>
            </w:r>
            <w:r w:rsidRPr="007E53E9">
              <w:rPr>
                <w:sz w:val="22"/>
                <w:szCs w:val="22"/>
                <w:vertAlign w:val="superscript"/>
              </w:rPr>
              <w:t>0</w:t>
            </w:r>
            <w:r w:rsidRPr="007E53E9">
              <w:rPr>
                <w:sz w:val="22"/>
                <w:szCs w:val="22"/>
              </w:rPr>
              <w:t>К. Мы можем обеспечить УЭС более 47 Ом*</w:t>
            </w:r>
            <w:proofErr w:type="gramStart"/>
            <w:r w:rsidRPr="007E53E9">
              <w:rPr>
                <w:sz w:val="22"/>
                <w:szCs w:val="22"/>
              </w:rPr>
              <w:t>см</w:t>
            </w:r>
            <w:proofErr w:type="gramEnd"/>
            <w:r w:rsidRPr="007E53E9">
              <w:rPr>
                <w:sz w:val="22"/>
                <w:szCs w:val="22"/>
              </w:rPr>
              <w:t xml:space="preserve"> по всей длине слитка (при  300</w:t>
            </w:r>
            <w:r w:rsidRPr="007E53E9">
              <w:rPr>
                <w:sz w:val="22"/>
                <w:szCs w:val="22"/>
                <w:vertAlign w:val="superscript"/>
              </w:rPr>
              <w:t>0</w:t>
            </w:r>
            <w:r w:rsidRPr="007E53E9">
              <w:rPr>
                <w:sz w:val="22"/>
                <w:szCs w:val="22"/>
              </w:rPr>
              <w:t xml:space="preserve"> К).</w:t>
            </w:r>
          </w:p>
        </w:tc>
        <w:tc>
          <w:tcPr>
            <w:tcW w:w="2660" w:type="dxa"/>
            <w:vAlign w:val="center"/>
          </w:tcPr>
          <w:p w:rsidR="009E65BC" w:rsidRPr="007E53E9" w:rsidRDefault="0081138A" w:rsidP="0076743E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7E53E9">
              <w:rPr>
                <w:sz w:val="22"/>
                <w:szCs w:val="22"/>
              </w:rPr>
              <w:t xml:space="preserve">В виду специфики закупаемого товара требования к техническим </w:t>
            </w:r>
            <w:r w:rsidR="00D6164C" w:rsidRPr="007E53E9">
              <w:rPr>
                <w:sz w:val="22"/>
                <w:szCs w:val="22"/>
              </w:rPr>
              <w:t>характеристикам и их величинам</w:t>
            </w:r>
            <w:r w:rsidR="00B80087" w:rsidRPr="007E53E9">
              <w:rPr>
                <w:sz w:val="22"/>
                <w:szCs w:val="22"/>
              </w:rPr>
              <w:t xml:space="preserve"> </w:t>
            </w:r>
            <w:r w:rsidR="000C3256" w:rsidRPr="007E53E9">
              <w:rPr>
                <w:sz w:val="22"/>
                <w:szCs w:val="22"/>
              </w:rPr>
              <w:t>являются обязательными.</w:t>
            </w:r>
            <w:r w:rsidR="00D6164C" w:rsidRPr="007E53E9">
              <w:rPr>
                <w:sz w:val="22"/>
                <w:szCs w:val="22"/>
              </w:rPr>
              <w:t xml:space="preserve"> </w:t>
            </w:r>
            <w:r w:rsidR="0076743E">
              <w:rPr>
                <w:sz w:val="22"/>
                <w:szCs w:val="22"/>
              </w:rPr>
              <w:t>Таким образом</w:t>
            </w:r>
            <w:r w:rsidR="006751C9" w:rsidRPr="007E53E9">
              <w:rPr>
                <w:sz w:val="22"/>
                <w:szCs w:val="22"/>
              </w:rPr>
              <w:t>,</w:t>
            </w:r>
            <w:r w:rsidR="00601353" w:rsidRPr="007E53E9">
              <w:rPr>
                <w:sz w:val="22"/>
                <w:szCs w:val="22"/>
              </w:rPr>
              <w:t xml:space="preserve"> техническое предложение участника  </w:t>
            </w:r>
            <w:r w:rsidR="00DC0636" w:rsidRPr="007E53E9">
              <w:rPr>
                <w:sz w:val="22"/>
                <w:szCs w:val="22"/>
              </w:rPr>
              <w:t xml:space="preserve">должно </w:t>
            </w:r>
            <w:r w:rsidR="0076743E">
              <w:rPr>
                <w:sz w:val="22"/>
                <w:szCs w:val="22"/>
              </w:rPr>
              <w:t>соответствовать</w:t>
            </w:r>
            <w:r w:rsidR="00DC0636" w:rsidRPr="007E53E9">
              <w:rPr>
                <w:sz w:val="22"/>
                <w:szCs w:val="22"/>
              </w:rPr>
              <w:t xml:space="preserve"> требованиям технического задания.</w:t>
            </w:r>
          </w:p>
        </w:tc>
      </w:tr>
      <w:tr w:rsidR="0081138A" w:rsidRPr="007E53E9" w:rsidTr="007E53E9">
        <w:trPr>
          <w:trHeight w:val="2117"/>
        </w:trPr>
        <w:tc>
          <w:tcPr>
            <w:tcW w:w="535" w:type="dxa"/>
            <w:vAlign w:val="center"/>
          </w:tcPr>
          <w:p w:rsidR="00056551" w:rsidRPr="007E53E9" w:rsidRDefault="00056551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982" w:type="dxa"/>
            <w:vAlign w:val="center"/>
          </w:tcPr>
          <w:p w:rsidR="00056551" w:rsidRPr="007E53E9" w:rsidRDefault="00FA69A0" w:rsidP="00FA69A0">
            <w:pPr>
              <w:pStyle w:val="Style10"/>
              <w:widowControl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Том 1 часть 1 раздел 5 «Информационная карта аукциона», пункт 26,</w:t>
            </w:r>
          </w:p>
          <w:p w:rsidR="00FA69A0" w:rsidRPr="007E53E9" w:rsidRDefault="00FA69A0" w:rsidP="00FA69A0">
            <w:pPr>
              <w:pStyle w:val="Style10"/>
              <w:widowControl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Том 1 часть 2 «Проект договора», пункт 9</w:t>
            </w:r>
          </w:p>
        </w:tc>
        <w:tc>
          <w:tcPr>
            <w:tcW w:w="5137" w:type="dxa"/>
            <w:vAlign w:val="center"/>
          </w:tcPr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Также про</w:t>
            </w:r>
            <w:r w:rsidRPr="007E53E9">
              <w:rPr>
                <w:rFonts w:ascii="Times New Roman" w:hAnsi="Times New Roman" w:cs="Times New Roman"/>
                <w:color w:val="000080"/>
              </w:rPr>
              <w:t>с</w:t>
            </w:r>
            <w:r w:rsidRPr="007E53E9">
              <w:rPr>
                <w:rFonts w:ascii="Times New Roman" w:hAnsi="Times New Roman" w:cs="Times New Roman"/>
              </w:rPr>
              <w:t>им пояснить требование: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 xml:space="preserve">«Форма, размер и срок </w:t>
            </w:r>
            <w:proofErr w:type="gramStart"/>
            <w:r w:rsidRPr="007E53E9">
              <w:rPr>
                <w:rFonts w:ascii="Times New Roman" w:hAnsi="Times New Roman" w:cs="Times New Roman"/>
              </w:rPr>
              <w:t>предоставления обеспечения исполнения обязательств</w:t>
            </w:r>
            <w:proofErr w:type="gramEnd"/>
            <w:r w:rsidRPr="007E53E9">
              <w:rPr>
                <w:rFonts w:ascii="Times New Roman" w:hAnsi="Times New Roman" w:cs="Times New Roman"/>
              </w:rPr>
              <w:t xml:space="preserve"> по договору: 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Вид обеспечения: обеспечение обязательств по договору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Форма обеспечения: банковская гарантия, выданная банком или передача заказчику денежных средств.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Способ обеспечения исполнения обязательств по договору из перечисленных в настоящем пункте способов определяется участником аукциона.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Размер обеспечения: на сумму не менее 5 % от суммы договора заключаемого по результатам закупки (т.е. суммы, указанной в заявке Победителя аукциона).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 xml:space="preserve">Победителю, участнику с которым принято решение заключить договор, рекомендуется представить банковскую гарантию в соответствии с </w:t>
            </w:r>
            <w:r w:rsidRPr="007E53E9">
              <w:rPr>
                <w:rFonts w:ascii="Times New Roman" w:hAnsi="Times New Roman" w:cs="Times New Roman"/>
              </w:rPr>
              <w:lastRenderedPageBreak/>
              <w:t xml:space="preserve">формой банковской гарантии (раздел 16.6, форма 9). </w:t>
            </w:r>
            <w:proofErr w:type="gramStart"/>
            <w:r w:rsidRPr="007E53E9">
              <w:rPr>
                <w:rFonts w:ascii="Times New Roman" w:hAnsi="Times New Roman" w:cs="Times New Roman"/>
              </w:rPr>
              <w:t xml:space="preserve">Банк-гарант должен соответствовать, требованиям установленным Приказом №1/768 от 22.08.2012г «Об утверждении требований к поручителям и гарантам» Госкорпорации «Росатом», к поручителям/гарантам, предоставляющим финансовое обеспечение договорных обязательств, размещенным на официальном сайте закупок атомной отрасли: </w:t>
            </w:r>
            <w:hyperlink r:id="rId10" w:history="1">
              <w:r w:rsidRPr="007E53E9">
                <w:rPr>
                  <w:rStyle w:val="a5"/>
                  <w:rFonts w:ascii="Times New Roman" w:hAnsi="Times New Roman" w:cs="Times New Roman"/>
                </w:rPr>
                <w:t>http://zakupki.rosatom.ru</w:t>
              </w:r>
            </w:hyperlink>
            <w:r w:rsidRPr="007E53E9">
              <w:rPr>
                <w:rFonts w:ascii="Times New Roman" w:hAnsi="Times New Roman" w:cs="Times New Roman"/>
              </w:rPr>
      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предусмотренным проектом договора</w:t>
            </w:r>
            <w:proofErr w:type="gramEnd"/>
            <w:r w:rsidRPr="007E53E9">
              <w:rPr>
                <w:rFonts w:ascii="Times New Roman" w:hAnsi="Times New Roman" w:cs="Times New Roman"/>
              </w:rPr>
              <w:t xml:space="preserve"> (часть 2 «Проект договора»)</w:t>
            </w: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</w:t>
            </w:r>
            <w:proofErr w:type="gramStart"/>
            <w:r w:rsidRPr="007E53E9">
              <w:rPr>
                <w:rFonts w:ascii="Times New Roman" w:hAnsi="Times New Roman" w:cs="Times New Roman"/>
              </w:rPr>
              <w:t>.»</w:t>
            </w:r>
            <w:proofErr w:type="gramEnd"/>
          </w:p>
          <w:p w:rsidR="00056551" w:rsidRPr="0076743E" w:rsidRDefault="00056551" w:rsidP="0005655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 xml:space="preserve">Это также отмечено в проекте договора: </w:t>
            </w:r>
            <w:proofErr w:type="gramStart"/>
            <w:r w:rsidRPr="007E53E9">
              <w:rPr>
                <w:rFonts w:ascii="Times New Roman" w:hAnsi="Times New Roman" w:cs="Times New Roman"/>
              </w:rPr>
              <w:t xml:space="preserve">«Поставщик при заключении настоящего Договора предоставляет Покупателю обеспечение исполнения Договора в форме безотзывной банковской гарантии  или передачи Покупателю в залог денежных средств, в том числе в форме вклада (депозита), в сумме _______________ </w:t>
            </w:r>
            <w:proofErr w:type="spellStart"/>
            <w:r w:rsidRPr="007E53E9">
              <w:rPr>
                <w:rFonts w:ascii="Times New Roman" w:hAnsi="Times New Roman" w:cs="Times New Roman"/>
              </w:rPr>
              <w:t>руб</w:t>
            </w:r>
            <w:proofErr w:type="spellEnd"/>
            <w:r w:rsidRPr="007E53E9">
              <w:rPr>
                <w:rFonts w:ascii="Times New Roman" w:hAnsi="Times New Roman" w:cs="Times New Roman"/>
              </w:rPr>
              <w:t>».</w:t>
            </w:r>
            <w:proofErr w:type="gramEnd"/>
          </w:p>
          <w:p w:rsidR="00056551" w:rsidRPr="0076743E" w:rsidRDefault="00056551" w:rsidP="0005655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56551" w:rsidRPr="007E53E9" w:rsidRDefault="00056551" w:rsidP="0076743E">
            <w:pPr>
              <w:pStyle w:val="Style10"/>
              <w:widowControl/>
              <w:spacing w:line="360" w:lineRule="auto"/>
              <w:jc w:val="both"/>
              <w:rPr>
                <w:sz w:val="22"/>
                <w:szCs w:val="22"/>
              </w:rPr>
            </w:pPr>
            <w:r w:rsidRPr="007E53E9">
              <w:rPr>
                <w:sz w:val="22"/>
                <w:szCs w:val="22"/>
              </w:rPr>
              <w:t xml:space="preserve">Это условие, </w:t>
            </w:r>
            <w:proofErr w:type="gramStart"/>
            <w:r w:rsidRPr="007E53E9">
              <w:rPr>
                <w:sz w:val="22"/>
                <w:szCs w:val="22"/>
              </w:rPr>
              <w:t>скорее всего</w:t>
            </w:r>
            <w:proofErr w:type="gramEnd"/>
            <w:r w:rsidRPr="007E53E9">
              <w:rPr>
                <w:sz w:val="22"/>
                <w:szCs w:val="22"/>
              </w:rPr>
              <w:t>, для нас неприемлемо</w:t>
            </w:r>
            <w:r w:rsidRPr="007E53E9">
              <w:rPr>
                <w:color w:val="000080"/>
                <w:sz w:val="22"/>
                <w:szCs w:val="22"/>
              </w:rPr>
              <w:t>.</w:t>
            </w:r>
          </w:p>
        </w:tc>
        <w:tc>
          <w:tcPr>
            <w:tcW w:w="2660" w:type="dxa"/>
            <w:vAlign w:val="center"/>
          </w:tcPr>
          <w:p w:rsidR="00BA197B" w:rsidRPr="007E53E9" w:rsidRDefault="00BA197B" w:rsidP="00F517EB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lastRenderedPageBreak/>
              <w:t>Согласно п. 12.9.1 ЕОСЗ заказчик вправе предусмотреть в документации о закупке и проекте договора предоставление участником обеспечения исполнения обязательств, связанных с исполнением договора.</w:t>
            </w:r>
          </w:p>
          <w:p w:rsidR="00BF7499" w:rsidRPr="007E53E9" w:rsidRDefault="00BF7499" w:rsidP="00F517EB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В связи с э</w:t>
            </w:r>
            <w:r w:rsidR="00DC0636" w:rsidRPr="007E53E9">
              <w:rPr>
                <w:rStyle w:val="FontStyle25"/>
                <w:sz w:val="22"/>
                <w:szCs w:val="22"/>
              </w:rPr>
              <w:t>тим, в аукционной документации (</w:t>
            </w:r>
            <w:r w:rsidR="007E53E9" w:rsidRPr="007E53E9">
              <w:rPr>
                <w:rStyle w:val="FontStyle25"/>
                <w:sz w:val="22"/>
                <w:szCs w:val="22"/>
              </w:rPr>
              <w:t xml:space="preserve">п. 14 «Извещение о </w:t>
            </w:r>
            <w:r w:rsidR="00DC0636" w:rsidRPr="007E53E9">
              <w:rPr>
                <w:rStyle w:val="FontStyle25"/>
                <w:sz w:val="22"/>
                <w:szCs w:val="22"/>
              </w:rPr>
              <w:t>проведен</w:t>
            </w:r>
            <w:proofErr w:type="gramStart"/>
            <w:r w:rsidR="00DC0636" w:rsidRPr="007E53E9">
              <w:rPr>
                <w:rStyle w:val="FontStyle25"/>
                <w:sz w:val="22"/>
                <w:szCs w:val="22"/>
              </w:rPr>
              <w:t>ии ау</w:t>
            </w:r>
            <w:proofErr w:type="gramEnd"/>
            <w:r w:rsidR="00DC0636" w:rsidRPr="007E53E9">
              <w:rPr>
                <w:rStyle w:val="FontStyle25"/>
                <w:sz w:val="22"/>
                <w:szCs w:val="22"/>
              </w:rPr>
              <w:t xml:space="preserve">кциона») </w:t>
            </w:r>
            <w:r w:rsidRPr="007E53E9">
              <w:rPr>
                <w:rStyle w:val="FontStyle25"/>
                <w:sz w:val="22"/>
                <w:szCs w:val="22"/>
              </w:rPr>
              <w:t xml:space="preserve">решением заказчика, было установлено </w:t>
            </w:r>
            <w:r w:rsidR="00BA197B" w:rsidRPr="007E53E9">
              <w:rPr>
                <w:rStyle w:val="FontStyle25"/>
                <w:sz w:val="22"/>
                <w:szCs w:val="22"/>
              </w:rPr>
              <w:t>требовани</w:t>
            </w:r>
            <w:r w:rsidRPr="007E53E9">
              <w:rPr>
                <w:rStyle w:val="FontStyle25"/>
                <w:sz w:val="22"/>
                <w:szCs w:val="22"/>
              </w:rPr>
              <w:t>е</w:t>
            </w:r>
            <w:r w:rsidR="00BA197B" w:rsidRPr="007E53E9">
              <w:rPr>
                <w:rStyle w:val="FontStyle25"/>
                <w:sz w:val="22"/>
                <w:szCs w:val="22"/>
              </w:rPr>
              <w:t xml:space="preserve"> о </w:t>
            </w:r>
            <w:r w:rsidR="00BA197B" w:rsidRPr="007E53E9">
              <w:rPr>
                <w:rStyle w:val="FontStyle25"/>
                <w:sz w:val="22"/>
                <w:szCs w:val="22"/>
              </w:rPr>
              <w:lastRenderedPageBreak/>
              <w:t>предоставлении обеспечения исполнения обязательств по договору</w:t>
            </w:r>
            <w:r w:rsidR="00DC0636" w:rsidRPr="007E53E9">
              <w:rPr>
                <w:rStyle w:val="FontStyle25"/>
                <w:sz w:val="22"/>
                <w:szCs w:val="22"/>
              </w:rPr>
              <w:t>.</w:t>
            </w:r>
          </w:p>
          <w:p w:rsidR="00056551" w:rsidRPr="007E53E9" w:rsidRDefault="00BF7499" w:rsidP="00F517EB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Требование является обязательным условием</w:t>
            </w:r>
            <w:r w:rsidR="00A24FF5" w:rsidRPr="007E53E9">
              <w:rPr>
                <w:rStyle w:val="FontStyle25"/>
                <w:sz w:val="22"/>
                <w:szCs w:val="22"/>
              </w:rPr>
              <w:t xml:space="preserve"> для заключения договора</w:t>
            </w:r>
            <w:r w:rsidRPr="007E53E9">
              <w:rPr>
                <w:rStyle w:val="FontStyle25"/>
                <w:sz w:val="22"/>
                <w:szCs w:val="22"/>
              </w:rPr>
              <w:t xml:space="preserve"> и изменению не подлежит.</w:t>
            </w:r>
          </w:p>
        </w:tc>
      </w:tr>
      <w:tr w:rsidR="0081138A" w:rsidRPr="007E53E9" w:rsidTr="0076743E">
        <w:trPr>
          <w:trHeight w:val="1772"/>
        </w:trPr>
        <w:tc>
          <w:tcPr>
            <w:tcW w:w="535" w:type="dxa"/>
            <w:vAlign w:val="center"/>
          </w:tcPr>
          <w:p w:rsidR="00056551" w:rsidRPr="007E53E9" w:rsidRDefault="00056551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</w:p>
        </w:tc>
        <w:tc>
          <w:tcPr>
            <w:tcW w:w="1982" w:type="dxa"/>
            <w:vAlign w:val="center"/>
          </w:tcPr>
          <w:p w:rsidR="00056551" w:rsidRPr="007E53E9" w:rsidRDefault="00FA69A0" w:rsidP="00FA69A0">
            <w:pPr>
              <w:pStyle w:val="Style10"/>
              <w:widowControl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Том 1 часть 1 раздел 7 «Техническая часть документации», пункт 4.2.</w:t>
            </w:r>
          </w:p>
        </w:tc>
        <w:tc>
          <w:tcPr>
            <w:tcW w:w="5137" w:type="dxa"/>
            <w:vAlign w:val="center"/>
          </w:tcPr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 xml:space="preserve">В аукционной документации указано: «Срок поставки товара: в течение 14 календарных дней </w:t>
            </w:r>
            <w:proofErr w:type="gramStart"/>
            <w:r w:rsidRPr="007E53E9">
              <w:rPr>
                <w:rFonts w:ascii="Times New Roman" w:hAnsi="Times New Roman" w:cs="Times New Roman"/>
              </w:rPr>
              <w:t>с даты заключения</w:t>
            </w:r>
            <w:proofErr w:type="gramEnd"/>
            <w:r w:rsidRPr="007E53E9">
              <w:rPr>
                <w:rFonts w:ascii="Times New Roman" w:hAnsi="Times New Roman" w:cs="Times New Roman"/>
              </w:rPr>
              <w:t xml:space="preserve"> договора. Возможна досрочная поставка партиями, но</w:t>
            </w:r>
            <w:r w:rsidR="00FA69A0" w:rsidRPr="007E53E9">
              <w:rPr>
                <w:rFonts w:ascii="Times New Roman" w:hAnsi="Times New Roman" w:cs="Times New Roman"/>
              </w:rPr>
              <w:t xml:space="preserve"> не менее 169 кг в  каждой».  </w:t>
            </w:r>
            <w:r w:rsidRPr="007E53E9">
              <w:rPr>
                <w:rFonts w:ascii="Times New Roman" w:hAnsi="Times New Roman" w:cs="Times New Roman"/>
              </w:rPr>
              <w:t>Мы можем обеспечить поставку 3 ежемесячными партиями по 90 – 135 кг. Можно ли отразить это в договоре?</w:t>
            </w:r>
          </w:p>
        </w:tc>
        <w:tc>
          <w:tcPr>
            <w:tcW w:w="2660" w:type="dxa"/>
            <w:vAlign w:val="center"/>
          </w:tcPr>
          <w:p w:rsidR="00056551" w:rsidRPr="007E53E9" w:rsidRDefault="00056551" w:rsidP="00B94289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7E53E9">
              <w:rPr>
                <w:sz w:val="22"/>
                <w:szCs w:val="22"/>
              </w:rPr>
              <w:t xml:space="preserve">Срок поставки товара не должен превышать </w:t>
            </w:r>
            <w:r w:rsidR="00B94289">
              <w:rPr>
                <w:sz w:val="22"/>
                <w:szCs w:val="22"/>
              </w:rPr>
              <w:t xml:space="preserve">срок, </w:t>
            </w:r>
            <w:r w:rsidRPr="007E53E9">
              <w:rPr>
                <w:sz w:val="22"/>
                <w:szCs w:val="22"/>
              </w:rPr>
              <w:t xml:space="preserve">указанный в техническом задании. Досрочная поставка </w:t>
            </w:r>
            <w:r w:rsidR="007E53E9">
              <w:rPr>
                <w:sz w:val="22"/>
                <w:szCs w:val="22"/>
              </w:rPr>
              <w:t xml:space="preserve">возможна партиями массой 90-169 </w:t>
            </w:r>
            <w:r w:rsidRPr="007E53E9">
              <w:rPr>
                <w:sz w:val="22"/>
                <w:szCs w:val="22"/>
              </w:rPr>
              <w:t>кг.</w:t>
            </w:r>
          </w:p>
        </w:tc>
      </w:tr>
      <w:tr w:rsidR="0081138A" w:rsidRPr="007E53E9" w:rsidTr="007E53E9">
        <w:trPr>
          <w:trHeight w:val="560"/>
        </w:trPr>
        <w:tc>
          <w:tcPr>
            <w:tcW w:w="535" w:type="dxa"/>
            <w:vAlign w:val="center"/>
          </w:tcPr>
          <w:p w:rsidR="00056551" w:rsidRPr="007E53E9" w:rsidRDefault="00056551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3E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982" w:type="dxa"/>
            <w:vAlign w:val="center"/>
          </w:tcPr>
          <w:p w:rsidR="00056551" w:rsidRPr="007E53E9" w:rsidRDefault="00BF7499" w:rsidP="00BF7499">
            <w:pPr>
              <w:pStyle w:val="Style10"/>
              <w:widowControl/>
              <w:rPr>
                <w:rStyle w:val="FontStyle25"/>
                <w:sz w:val="22"/>
                <w:szCs w:val="22"/>
              </w:rPr>
            </w:pPr>
            <w:r w:rsidRPr="007E53E9">
              <w:rPr>
                <w:rStyle w:val="FontStyle25"/>
                <w:sz w:val="22"/>
                <w:szCs w:val="22"/>
              </w:rPr>
              <w:t>Том 1 часть 2 «Проект договора», пункт 2.4.</w:t>
            </w:r>
          </w:p>
        </w:tc>
        <w:tc>
          <w:tcPr>
            <w:tcW w:w="5137" w:type="dxa"/>
            <w:vAlign w:val="center"/>
          </w:tcPr>
          <w:p w:rsidR="00056551" w:rsidRPr="007E53E9" w:rsidRDefault="00056551" w:rsidP="00056551">
            <w:pPr>
              <w:rPr>
                <w:rFonts w:ascii="Times New Roman" w:hAnsi="Times New Roman" w:cs="Times New Roman"/>
              </w:rPr>
            </w:pPr>
            <w:r w:rsidRPr="007E53E9">
              <w:rPr>
                <w:rFonts w:ascii="Times New Roman" w:hAnsi="Times New Roman" w:cs="Times New Roman"/>
              </w:rPr>
              <w:t>В проекте договора указано: «пункт 2.4. Оплата производится Покупателем в размере 100% от цены Договора после поставки Товара на основании выставленного Поставщиком счета, счета-фактуры, надлежащим образом оформленной товарной накладной и подписания Сторонами акта сдачи-приемки Товара по Договору в течение 10 (десяти) банковских дней от даты их получения Покупателем». Возможна ли 50% предоплата</w:t>
            </w:r>
            <w:r w:rsidRPr="007E53E9">
              <w:rPr>
                <w:rFonts w:ascii="Times New Roman" w:hAnsi="Times New Roman" w:cs="Times New Roman"/>
                <w:color w:val="1F497D"/>
              </w:rPr>
              <w:t xml:space="preserve"> </w:t>
            </w:r>
            <w:r w:rsidRPr="007E53E9">
              <w:rPr>
                <w:rFonts w:ascii="Times New Roman" w:hAnsi="Times New Roman" w:cs="Times New Roman"/>
              </w:rPr>
              <w:t>или оплата перед отгрузкой</w:t>
            </w:r>
            <w:r w:rsidRPr="007E53E9">
              <w:rPr>
                <w:rFonts w:ascii="Times New Roman" w:hAnsi="Times New Roman" w:cs="Times New Roman"/>
                <w:color w:val="000080"/>
              </w:rPr>
              <w:t>?</w:t>
            </w:r>
          </w:p>
        </w:tc>
        <w:tc>
          <w:tcPr>
            <w:tcW w:w="2660" w:type="dxa"/>
            <w:vAlign w:val="center"/>
          </w:tcPr>
          <w:p w:rsidR="002A0D74" w:rsidRPr="007E53E9" w:rsidRDefault="00BF7499" w:rsidP="00BF7499">
            <w:pPr>
              <w:pStyle w:val="Style10"/>
              <w:widowControl/>
              <w:spacing w:line="238" w:lineRule="exact"/>
              <w:rPr>
                <w:sz w:val="22"/>
                <w:szCs w:val="22"/>
              </w:rPr>
            </w:pPr>
            <w:proofErr w:type="gramStart"/>
            <w:r w:rsidRPr="007E53E9">
              <w:rPr>
                <w:rStyle w:val="FontStyle25"/>
                <w:sz w:val="22"/>
                <w:szCs w:val="22"/>
              </w:rPr>
              <w:t xml:space="preserve">Оплата по договору будет производиться в строгом соответствии с </w:t>
            </w:r>
            <w:r w:rsidR="00FA69A0" w:rsidRPr="007E53E9">
              <w:rPr>
                <w:rStyle w:val="FontStyle25"/>
                <w:sz w:val="22"/>
                <w:szCs w:val="22"/>
              </w:rPr>
              <w:t xml:space="preserve">условиями </w:t>
            </w:r>
            <w:r w:rsidRPr="007E53E9">
              <w:rPr>
                <w:rStyle w:val="FontStyle25"/>
                <w:sz w:val="22"/>
                <w:szCs w:val="22"/>
              </w:rPr>
              <w:t xml:space="preserve">договора, </w:t>
            </w:r>
            <w:r w:rsidRPr="007E53E9">
              <w:rPr>
                <w:sz w:val="22"/>
                <w:szCs w:val="22"/>
                <w:lang w:bidi="ru-RU"/>
              </w:rPr>
              <w:t xml:space="preserve">в размере 100% от цены договора после поставки товара </w:t>
            </w:r>
            <w:r w:rsidRPr="007E53E9">
              <w:rPr>
                <w:sz w:val="22"/>
                <w:szCs w:val="22"/>
              </w:rPr>
              <w:t>на основании выставленного поставщиком счета, счета-фактуры, товарной накладной и подписания сторонами акта сдачи-приемки товара по договору в течение 10 (десяти) банковских дней от даты их получения покупателем.</w:t>
            </w:r>
            <w:proofErr w:type="gramEnd"/>
          </w:p>
          <w:p w:rsidR="00056551" w:rsidRPr="007E53E9" w:rsidRDefault="002A0D74" w:rsidP="002A0D74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7E53E9">
              <w:rPr>
                <w:sz w:val="22"/>
                <w:szCs w:val="22"/>
              </w:rPr>
              <w:t xml:space="preserve">Предоплата в размере </w:t>
            </w:r>
            <w:r w:rsidR="00BF7499" w:rsidRPr="007E53E9">
              <w:rPr>
                <w:rStyle w:val="FontStyle25"/>
                <w:sz w:val="22"/>
                <w:szCs w:val="22"/>
              </w:rPr>
              <w:t>50%  или оплата перед отгрузкой невозможна.</w:t>
            </w:r>
          </w:p>
        </w:tc>
      </w:tr>
    </w:tbl>
    <w:p w:rsidR="00090D3A" w:rsidRDefault="00090D3A" w:rsidP="000D2B61">
      <w:pPr>
        <w:pStyle w:val="a6"/>
        <w:tabs>
          <w:tab w:val="clear" w:pos="360"/>
          <w:tab w:val="clear" w:pos="959"/>
          <w:tab w:val="left" w:pos="1134"/>
        </w:tabs>
        <w:ind w:left="0" w:right="-5" w:firstLine="284"/>
        <w:jc w:val="both"/>
        <w:rPr>
          <w:rStyle w:val="a4"/>
          <w:rFonts w:ascii="Times New Roman" w:hAnsi="Times New Roman"/>
          <w:b w:val="0"/>
          <w:sz w:val="24"/>
          <w:szCs w:val="24"/>
        </w:rPr>
      </w:pPr>
    </w:p>
    <w:sectPr w:rsidR="00090D3A" w:rsidSect="007E53E9">
      <w:pgSz w:w="11906" w:h="16838"/>
      <w:pgMar w:top="851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B5195"/>
    <w:multiLevelType w:val="hybridMultilevel"/>
    <w:tmpl w:val="2526A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35820CB"/>
    <w:multiLevelType w:val="multilevel"/>
    <w:tmpl w:val="34C856BC"/>
    <w:lvl w:ilvl="0">
      <w:start w:val="4"/>
      <w:numFmt w:val="decimal"/>
      <w:lvlText w:val="%1."/>
      <w:lvlJc w:val="left"/>
      <w:pPr>
        <w:ind w:left="450" w:hanging="450"/>
      </w:pPr>
      <w:rPr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num w:numId="1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5A"/>
    <w:rsid w:val="000418A4"/>
    <w:rsid w:val="00056551"/>
    <w:rsid w:val="00071732"/>
    <w:rsid w:val="00090D3A"/>
    <w:rsid w:val="000C3256"/>
    <w:rsid w:val="000D00CA"/>
    <w:rsid w:val="000D2B61"/>
    <w:rsid w:val="000D3D4A"/>
    <w:rsid w:val="000D4022"/>
    <w:rsid w:val="00101C9F"/>
    <w:rsid w:val="00127D81"/>
    <w:rsid w:val="00141CDA"/>
    <w:rsid w:val="001536F6"/>
    <w:rsid w:val="00167153"/>
    <w:rsid w:val="001C6797"/>
    <w:rsid w:val="002A0D74"/>
    <w:rsid w:val="002C1DC5"/>
    <w:rsid w:val="002E149A"/>
    <w:rsid w:val="003022D0"/>
    <w:rsid w:val="00350D5C"/>
    <w:rsid w:val="003A09E8"/>
    <w:rsid w:val="003B3E31"/>
    <w:rsid w:val="003C20A1"/>
    <w:rsid w:val="003F536B"/>
    <w:rsid w:val="00455320"/>
    <w:rsid w:val="00457F7E"/>
    <w:rsid w:val="00475264"/>
    <w:rsid w:val="0049016A"/>
    <w:rsid w:val="004B3BEF"/>
    <w:rsid w:val="004B5854"/>
    <w:rsid w:val="004F0D73"/>
    <w:rsid w:val="004F1470"/>
    <w:rsid w:val="005207AC"/>
    <w:rsid w:val="005912C8"/>
    <w:rsid w:val="005C2798"/>
    <w:rsid w:val="00601353"/>
    <w:rsid w:val="006751C9"/>
    <w:rsid w:val="006C31F8"/>
    <w:rsid w:val="0076743E"/>
    <w:rsid w:val="007E3F82"/>
    <w:rsid w:val="007E53E9"/>
    <w:rsid w:val="00801DFD"/>
    <w:rsid w:val="0081138A"/>
    <w:rsid w:val="0081758F"/>
    <w:rsid w:val="0083577C"/>
    <w:rsid w:val="008366FE"/>
    <w:rsid w:val="00836CAA"/>
    <w:rsid w:val="00837BCA"/>
    <w:rsid w:val="00844D15"/>
    <w:rsid w:val="0091650C"/>
    <w:rsid w:val="00934F1C"/>
    <w:rsid w:val="009E65BC"/>
    <w:rsid w:val="00A24FF5"/>
    <w:rsid w:val="00A436A6"/>
    <w:rsid w:val="00AA3805"/>
    <w:rsid w:val="00AC7B5A"/>
    <w:rsid w:val="00AD36B9"/>
    <w:rsid w:val="00B0655B"/>
    <w:rsid w:val="00B80087"/>
    <w:rsid w:val="00B94289"/>
    <w:rsid w:val="00BA197B"/>
    <w:rsid w:val="00BF5F6E"/>
    <w:rsid w:val="00BF7499"/>
    <w:rsid w:val="00C55DF8"/>
    <w:rsid w:val="00C62178"/>
    <w:rsid w:val="00C65933"/>
    <w:rsid w:val="00C72DB7"/>
    <w:rsid w:val="00CA09C1"/>
    <w:rsid w:val="00D44F7F"/>
    <w:rsid w:val="00D6164C"/>
    <w:rsid w:val="00DC0636"/>
    <w:rsid w:val="00DE7FDB"/>
    <w:rsid w:val="00DF5D9A"/>
    <w:rsid w:val="00E4480E"/>
    <w:rsid w:val="00E54026"/>
    <w:rsid w:val="00F225AC"/>
    <w:rsid w:val="00F23BFC"/>
    <w:rsid w:val="00F517EB"/>
    <w:rsid w:val="00F76941"/>
    <w:rsid w:val="00FA0A90"/>
    <w:rsid w:val="00FA69A0"/>
    <w:rsid w:val="00FB5BF7"/>
    <w:rsid w:val="00FD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AC7B5A"/>
    <w:rPr>
      <w:b/>
      <w:bCs/>
    </w:rPr>
  </w:style>
  <w:style w:type="character" w:styleId="a5">
    <w:name w:val="Hyperlink"/>
    <w:uiPriority w:val="99"/>
    <w:rsid w:val="0091650C"/>
    <w:rPr>
      <w:color w:val="0000FF"/>
      <w:u w:val="single"/>
    </w:rPr>
  </w:style>
  <w:style w:type="paragraph" w:customStyle="1" w:styleId="a6">
    <w:name w:val="Готовый"/>
    <w:basedOn w:val="a0"/>
    <w:rsid w:val="000D2B61"/>
    <w:pPr>
      <w:widowControl w:val="0"/>
      <w:tabs>
        <w:tab w:val="left" w:pos="0"/>
        <w:tab w:val="num" w:pos="36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  <w:ind w:left="360" w:hanging="360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3">
    <w:name w:val="Стиль3 Знак"/>
    <w:link w:val="30"/>
    <w:locked/>
    <w:rsid w:val="000D2B61"/>
    <w:rPr>
      <w:sz w:val="24"/>
    </w:rPr>
  </w:style>
  <w:style w:type="paragraph" w:customStyle="1" w:styleId="30">
    <w:name w:val="Стиль3"/>
    <w:basedOn w:val="2"/>
    <w:link w:val="3"/>
    <w:rsid w:val="000D2B6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">
    <w:name w:val="Body Text Indent 2"/>
    <w:basedOn w:val="a0"/>
    <w:link w:val="20"/>
    <w:uiPriority w:val="99"/>
    <w:semiHidden/>
    <w:unhideWhenUsed/>
    <w:rsid w:val="000D2B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0D2B61"/>
  </w:style>
  <w:style w:type="table" w:styleId="a7">
    <w:name w:val="Table Grid"/>
    <w:basedOn w:val="a2"/>
    <w:uiPriority w:val="59"/>
    <w:rsid w:val="001C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0"/>
    <w:uiPriority w:val="99"/>
    <w:rsid w:val="001C6797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1"/>
    <w:uiPriority w:val="99"/>
    <w:rsid w:val="001C6797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a0"/>
    <w:uiPriority w:val="99"/>
    <w:rsid w:val="00A43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1"/>
    <w:uiPriority w:val="99"/>
    <w:rsid w:val="00A436A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1"/>
    <w:uiPriority w:val="99"/>
    <w:rsid w:val="001671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4">
    <w:name w:val="Font Style24"/>
    <w:basedOn w:val="a1"/>
    <w:uiPriority w:val="99"/>
    <w:rsid w:val="00167153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a">
    <w:name w:val="Подподпункт"/>
    <w:basedOn w:val="a0"/>
    <w:rsid w:val="00F225AC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8">
    <w:name w:val="List Paragraph"/>
    <w:basedOn w:val="a0"/>
    <w:uiPriority w:val="34"/>
    <w:qFormat/>
    <w:rsid w:val="006C31F8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04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418A4"/>
    <w:rPr>
      <w:rFonts w:ascii="Tahoma" w:hAnsi="Tahoma" w:cs="Tahoma"/>
      <w:sz w:val="16"/>
      <w:szCs w:val="16"/>
    </w:rPr>
  </w:style>
  <w:style w:type="paragraph" w:styleId="ab">
    <w:name w:val="Plain Text"/>
    <w:basedOn w:val="a0"/>
    <w:link w:val="ac"/>
    <w:uiPriority w:val="99"/>
    <w:semiHidden/>
    <w:unhideWhenUsed/>
    <w:rsid w:val="00F517EB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1"/>
    <w:link w:val="ab"/>
    <w:uiPriority w:val="99"/>
    <w:semiHidden/>
    <w:rsid w:val="00F517EB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AC7B5A"/>
    <w:rPr>
      <w:b/>
      <w:bCs/>
    </w:rPr>
  </w:style>
  <w:style w:type="character" w:styleId="a5">
    <w:name w:val="Hyperlink"/>
    <w:uiPriority w:val="99"/>
    <w:rsid w:val="0091650C"/>
    <w:rPr>
      <w:color w:val="0000FF"/>
      <w:u w:val="single"/>
    </w:rPr>
  </w:style>
  <w:style w:type="paragraph" w:customStyle="1" w:styleId="a6">
    <w:name w:val="Готовый"/>
    <w:basedOn w:val="a0"/>
    <w:rsid w:val="000D2B61"/>
    <w:pPr>
      <w:widowControl w:val="0"/>
      <w:tabs>
        <w:tab w:val="left" w:pos="0"/>
        <w:tab w:val="num" w:pos="36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  <w:ind w:left="360" w:hanging="360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3">
    <w:name w:val="Стиль3 Знак"/>
    <w:link w:val="30"/>
    <w:locked/>
    <w:rsid w:val="000D2B61"/>
    <w:rPr>
      <w:sz w:val="24"/>
    </w:rPr>
  </w:style>
  <w:style w:type="paragraph" w:customStyle="1" w:styleId="30">
    <w:name w:val="Стиль3"/>
    <w:basedOn w:val="2"/>
    <w:link w:val="3"/>
    <w:rsid w:val="000D2B6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">
    <w:name w:val="Body Text Indent 2"/>
    <w:basedOn w:val="a0"/>
    <w:link w:val="20"/>
    <w:uiPriority w:val="99"/>
    <w:semiHidden/>
    <w:unhideWhenUsed/>
    <w:rsid w:val="000D2B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0D2B61"/>
  </w:style>
  <w:style w:type="table" w:styleId="a7">
    <w:name w:val="Table Grid"/>
    <w:basedOn w:val="a2"/>
    <w:uiPriority w:val="59"/>
    <w:rsid w:val="001C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0"/>
    <w:uiPriority w:val="99"/>
    <w:rsid w:val="001C6797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1"/>
    <w:uiPriority w:val="99"/>
    <w:rsid w:val="001C6797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a0"/>
    <w:uiPriority w:val="99"/>
    <w:rsid w:val="00A43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1"/>
    <w:uiPriority w:val="99"/>
    <w:rsid w:val="00A436A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1"/>
    <w:uiPriority w:val="99"/>
    <w:rsid w:val="001671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4">
    <w:name w:val="Font Style24"/>
    <w:basedOn w:val="a1"/>
    <w:uiPriority w:val="99"/>
    <w:rsid w:val="00167153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a">
    <w:name w:val="Подподпункт"/>
    <w:basedOn w:val="a0"/>
    <w:rsid w:val="00F225AC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8">
    <w:name w:val="List Paragraph"/>
    <w:basedOn w:val="a0"/>
    <w:uiPriority w:val="34"/>
    <w:qFormat/>
    <w:rsid w:val="006C31F8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04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418A4"/>
    <w:rPr>
      <w:rFonts w:ascii="Tahoma" w:hAnsi="Tahoma" w:cs="Tahoma"/>
      <w:sz w:val="16"/>
      <w:szCs w:val="16"/>
    </w:rPr>
  </w:style>
  <w:style w:type="paragraph" w:styleId="ab">
    <w:name w:val="Plain Text"/>
    <w:basedOn w:val="a0"/>
    <w:link w:val="ac"/>
    <w:uiPriority w:val="99"/>
    <w:semiHidden/>
    <w:unhideWhenUsed/>
    <w:rsid w:val="00F517EB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1"/>
    <w:link w:val="ab"/>
    <w:uiPriority w:val="99"/>
    <w:semiHidden/>
    <w:rsid w:val="00F517E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6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Giredmet1</cp:lastModifiedBy>
  <cp:revision>7</cp:revision>
  <cp:lastPrinted>2013-08-08T11:13:00Z</cp:lastPrinted>
  <dcterms:created xsi:type="dcterms:W3CDTF">2013-08-08T06:18:00Z</dcterms:created>
  <dcterms:modified xsi:type="dcterms:W3CDTF">2013-08-08T13:02:00Z</dcterms:modified>
</cp:coreProperties>
</file>