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418" w:rsidRPr="00E9244D" w:rsidRDefault="00E75418" w:rsidP="00E75418">
      <w:pPr>
        <w:jc w:val="center"/>
        <w:rPr>
          <w:rFonts w:ascii="Times New Roman" w:hAnsi="Times New Roman"/>
          <w:b/>
          <w:szCs w:val="24"/>
        </w:rPr>
      </w:pPr>
      <w:r w:rsidRPr="00E9244D">
        <w:rPr>
          <w:rFonts w:ascii="Times New Roman" w:hAnsi="Times New Roman"/>
          <w:b/>
          <w:szCs w:val="24"/>
        </w:rPr>
        <w:t>«ТЕХНИЧЕСКАЯ ЧАСТЬ»</w:t>
      </w: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right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rPr>
          <w:rFonts w:ascii="Times New Roman" w:hAnsi="Times New Roman"/>
          <w:szCs w:val="24"/>
          <w:lang w:eastAsia="ru-RU"/>
        </w:rPr>
      </w:pPr>
      <w:bookmarkStart w:id="0" w:name="_GoBack"/>
      <w:bookmarkEnd w:id="0"/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E9244D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9B6249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9B6249" w:rsidRDefault="00E75418" w:rsidP="00E75418">
      <w:pPr>
        <w:tabs>
          <w:tab w:val="left" w:pos="7238"/>
        </w:tabs>
        <w:jc w:val="center"/>
        <w:rPr>
          <w:rFonts w:ascii="Times New Roman" w:hAnsi="Times New Roman"/>
          <w:szCs w:val="24"/>
          <w:lang w:eastAsia="ru-RU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на выполнение работ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 xml:space="preserve">Предмет закупки – </w:t>
      </w:r>
      <w:r w:rsidRPr="009B6249">
        <w:rPr>
          <w:rFonts w:ascii="Times New Roman" w:hAnsi="Times New Roman"/>
          <w:szCs w:val="24"/>
        </w:rPr>
        <w:t>выполнение работ по проведению оценки рыночной стоимости объектов недвижимого имущества и объектов, имеющих признаки некапитальных строений</w:t>
      </w: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Обнинск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2014</w:t>
      </w:r>
      <w:r w:rsidRPr="009B6249">
        <w:rPr>
          <w:rFonts w:ascii="Times New Roman" w:hAnsi="Times New Roman"/>
          <w:color w:val="000000"/>
          <w:szCs w:val="24"/>
        </w:rPr>
        <w:br w:type="page"/>
      </w:r>
      <w:r w:rsidRPr="009B6249">
        <w:rPr>
          <w:rFonts w:ascii="Times New Roman" w:hAnsi="Times New Roman"/>
          <w:color w:val="000000"/>
          <w:szCs w:val="24"/>
        </w:rPr>
        <w:lastRenderedPageBreak/>
        <w:t>Техническое задание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 xml:space="preserve"> на выполнение работ 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СОДЕРЖАНИЕ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1. НАИМЕНОВАНИЕ РАБОТ</w:t>
      </w: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2. ОПИСАНИЕ РАБОТ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2.1 Описание выполняемых работ</w:t>
      </w:r>
    </w:p>
    <w:p w:rsidR="00E75418" w:rsidRPr="009B6249" w:rsidRDefault="00E75418" w:rsidP="00E75418">
      <w:pPr>
        <w:ind w:left="2552" w:hanging="170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2.2 Объем выполняемых работ</w:t>
      </w: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3.1 Общие требования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3.2 Требования к качеству выполняемых работ</w:t>
      </w:r>
    </w:p>
    <w:p w:rsidR="00E75418" w:rsidRPr="009B6249" w:rsidRDefault="00E75418" w:rsidP="00E75418">
      <w:pPr>
        <w:ind w:left="2552" w:hanging="170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3.3 Требования к гарантийным обязательствам выполняемых работ</w:t>
      </w:r>
    </w:p>
    <w:p w:rsidR="00E75418" w:rsidRPr="009B6249" w:rsidRDefault="00E75418" w:rsidP="00E75418">
      <w:pPr>
        <w:ind w:left="2694" w:hanging="1843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3.4 Требования к составу технического предложения участника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3.5 Специальные требования</w:t>
      </w:r>
    </w:p>
    <w:p w:rsidR="00E75418" w:rsidRPr="009B6249" w:rsidRDefault="00E75418" w:rsidP="00E75418">
      <w:pPr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4. РЕЗУЛЬТАТ ВЫПОЛНЕННЫХ РАБОТ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4.1 Описание конечного результата выполненных работ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4.2 Требования по приемке работ</w:t>
      </w:r>
    </w:p>
    <w:p w:rsidR="00E75418" w:rsidRPr="009B6249" w:rsidRDefault="00E75418" w:rsidP="00E75418">
      <w:pPr>
        <w:ind w:left="851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Подраздел 4.3 Требования по передаче заказчику технических и иных документов (оформление результатов выполненных работ)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i/>
          <w:color w:val="000000"/>
          <w:szCs w:val="24"/>
        </w:rPr>
        <w:br w:type="page"/>
      </w:r>
      <w:r w:rsidRPr="009B6249">
        <w:rPr>
          <w:rFonts w:ascii="Times New Roman" w:hAnsi="Times New Roman"/>
          <w:color w:val="000000"/>
          <w:szCs w:val="24"/>
        </w:rPr>
        <w:lastRenderedPageBreak/>
        <w:t>РАЗДЕЛ 1. НАИМЕНОВАНИЕ РАБОТ</w:t>
      </w:r>
    </w:p>
    <w:p w:rsidR="00E75418" w:rsidRPr="009B6249" w:rsidRDefault="00E75418" w:rsidP="00E75418">
      <w:pPr>
        <w:rPr>
          <w:rFonts w:ascii="Times New Roman" w:hAnsi="Times New Roman"/>
          <w:i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5418" w:rsidRPr="009B6249" w:rsidTr="00EC575E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Выполнение работ по проведению оценки рыночной стоимости объектов недвижимого имущества и объектов, имеющих признаки некапитальных строений.</w:t>
            </w:r>
          </w:p>
        </w:tc>
      </w:tr>
    </w:tbl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2. ОПИСАНИЕ РАБОТ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5418" w:rsidRPr="009B6249" w:rsidTr="00EC575E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2.1 Описание выполняемых работ</w:t>
            </w:r>
          </w:p>
        </w:tc>
      </w:tr>
      <w:tr w:rsidR="00E75418" w:rsidRPr="009B6249" w:rsidTr="00EC57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Выполнение работ осуществляется с целью определение рыночной стоимости объектов недвижимого имущества и объектов, имеющих признаки некапитальных строений, выявленных в ходе проведенной Заказчиком внеплановой инвентаризации, для постановки на бухгалтерский баланс.</w:t>
            </w:r>
          </w:p>
        </w:tc>
      </w:tr>
      <w:tr w:rsidR="00E75418" w:rsidRPr="009B6249" w:rsidTr="00EC57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2.2 Объем выполняемых работ</w:t>
            </w:r>
            <w:r w:rsidRPr="009B6249">
              <w:rPr>
                <w:rStyle w:val="a6"/>
                <w:rFonts w:ascii="Times New Roman" w:hAnsi="Times New Roman"/>
                <w:color w:val="000000"/>
                <w:szCs w:val="24"/>
              </w:rPr>
              <w:footnoteReference w:id="1"/>
            </w:r>
          </w:p>
        </w:tc>
      </w:tr>
      <w:tr w:rsidR="00E75418" w:rsidRPr="009B6249" w:rsidTr="00EC575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Объектами оценки являются: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  <w:u w:val="single"/>
              </w:rPr>
              <w:t>16 объектов недвижимого имущества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Венткамера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 здания механических мастерских, расположенное по адресу: Калужская область, г. Обнинск, пл. Бондаренко, 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Склад КИЭС ГЛ, расположенное по адресу: Калужская область, г. Обнинск, </w:t>
            </w:r>
            <w:r w:rsidRPr="009B6249">
              <w:rPr>
                <w:rFonts w:ascii="Times New Roman" w:hAnsi="Times New Roman"/>
                <w:szCs w:val="24"/>
              </w:rPr>
              <w:br/>
              <w:t>пл. Бондаренко, 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ind w:left="12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3. </w:t>
            </w:r>
            <w:r w:rsidRPr="009B6249">
              <w:rPr>
                <w:rFonts w:ascii="Times New Roman" w:hAnsi="Times New Roman"/>
                <w:szCs w:val="24"/>
              </w:rPr>
              <w:t>Здание № 117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 xml:space="preserve"> В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, расположенное по адресу: Калужская область, г. Обнинск, </w:t>
            </w:r>
            <w:r w:rsidRPr="009B6249">
              <w:rPr>
                <w:rFonts w:ascii="Times New Roman" w:hAnsi="Times New Roman"/>
                <w:szCs w:val="24"/>
              </w:rPr>
              <w:br/>
              <w:t>пл. Бондаренко, 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4. </w:t>
            </w:r>
            <w:r w:rsidRPr="009B6249">
              <w:rPr>
                <w:rFonts w:ascii="Times New Roman" w:hAnsi="Times New Roman"/>
                <w:szCs w:val="24"/>
              </w:rPr>
              <w:t xml:space="preserve">Сооружение Емкость № 114,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пл. Бондаренко, 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5.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Насосная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здания № 202,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пл. Бондаренко, 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6. </w:t>
            </w:r>
            <w:r w:rsidRPr="009B6249">
              <w:rPr>
                <w:rFonts w:ascii="Times New Roman" w:hAnsi="Times New Roman"/>
                <w:szCs w:val="24"/>
              </w:rPr>
              <w:t>Сооружение Благоустройство территории профилактория, расположенное по адресу: Калужская область, г. Обнинск, Пионерский проезд, 23.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7.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Проходная гаража 600,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Киевское шоссе, 23.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8.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Насосная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№ 4, расположенное по адресу: Калужская область, г. Обнинск, район Плотины.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9. </w:t>
            </w:r>
            <w:r w:rsidRPr="009B6249">
              <w:rPr>
                <w:rFonts w:ascii="Times New Roman" w:hAnsi="Times New Roman"/>
                <w:szCs w:val="24"/>
              </w:rPr>
              <w:t xml:space="preserve">Сооружение Бетонный павильон береговой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насосной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, расположенное по адресу: Калужская область, г. Обнинск,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Пяткинский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 проезд, р.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Протва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>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10.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Хлораторная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, расположенное по адресу: Калужская область, г. Обнинск, </w:t>
            </w:r>
            <w:r w:rsidRPr="009B6249">
              <w:rPr>
                <w:rFonts w:ascii="Times New Roman" w:hAnsi="Times New Roman"/>
                <w:szCs w:val="24"/>
              </w:rPr>
              <w:br/>
              <w:t>ул. Пирогова, 11.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11.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Станция переключений,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ул. Пирогова, 11.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12. </w:t>
            </w:r>
            <w:r w:rsidRPr="009B6249">
              <w:rPr>
                <w:rFonts w:ascii="Times New Roman" w:hAnsi="Times New Roman"/>
                <w:szCs w:val="24"/>
              </w:rPr>
              <w:t xml:space="preserve">Здание Гаражные боксы, расположенное по адресу: Калужская область, г. Обнинск, </w:t>
            </w:r>
            <w:r w:rsidRPr="009B6249">
              <w:rPr>
                <w:rFonts w:ascii="Times New Roman" w:hAnsi="Times New Roman"/>
                <w:szCs w:val="24"/>
              </w:rPr>
              <w:br/>
              <w:t>ул. Пирогова, 11.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13. </w:t>
            </w:r>
            <w:r w:rsidRPr="009B6249">
              <w:rPr>
                <w:rFonts w:ascii="Times New Roman" w:hAnsi="Times New Roman"/>
                <w:szCs w:val="24"/>
              </w:rPr>
              <w:t>Здание Бытовое помещение, расположенное по адресу: Калужская область, г. Обнинск, район Плотины.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14. </w:t>
            </w:r>
            <w:r w:rsidRPr="009B6249">
              <w:rPr>
                <w:rFonts w:ascii="Times New Roman" w:hAnsi="Times New Roman"/>
                <w:szCs w:val="24"/>
              </w:rPr>
              <w:t>Здание Тир, расположенное по адресу: Калужская область, г. Обнинск, район Плотины.</w:t>
            </w:r>
          </w:p>
          <w:p w:rsidR="00E75418" w:rsidRPr="009B6249" w:rsidRDefault="00E75418" w:rsidP="00EC575E">
            <w:pPr>
              <w:tabs>
                <w:tab w:val="center" w:pos="426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15. </w:t>
            </w:r>
            <w:r w:rsidRPr="009B6249">
              <w:rPr>
                <w:rFonts w:ascii="Times New Roman" w:hAnsi="Times New Roman"/>
                <w:szCs w:val="24"/>
              </w:rPr>
              <w:t xml:space="preserve">Сооружение Парники участка озеленения, расположенное по адресу: Калужская </w:t>
            </w:r>
            <w:r w:rsidRPr="009B6249">
              <w:rPr>
                <w:rFonts w:ascii="Times New Roman" w:hAnsi="Times New Roman"/>
                <w:szCs w:val="24"/>
              </w:rPr>
              <w:lastRenderedPageBreak/>
              <w:t>область, г. Обнинск, ул. Менделеева, 18.</w:t>
            </w:r>
          </w:p>
          <w:p w:rsidR="00E75418" w:rsidRPr="009B6249" w:rsidRDefault="00E75418" w:rsidP="00E75418">
            <w:pPr>
              <w:numPr>
                <w:ilvl w:val="1"/>
                <w:numId w:val="1"/>
              </w:numPr>
              <w:tabs>
                <w:tab w:val="clear" w:pos="2520"/>
                <w:tab w:val="center" w:pos="426"/>
                <w:tab w:val="num" w:pos="492"/>
                <w:tab w:val="right" w:pos="852"/>
              </w:tabs>
              <w:suppressAutoHyphens w:val="0"/>
              <w:ind w:left="12" w:firstLine="0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Резервуар 500, расположенное по адресу: Калужская область, г. Обнинск, ул. Пирогова, 11.</w:t>
            </w:r>
          </w:p>
          <w:p w:rsidR="00E75418" w:rsidRPr="009B6249" w:rsidRDefault="00E75418" w:rsidP="00EC575E">
            <w:pPr>
              <w:ind w:firstLine="492"/>
              <w:jc w:val="both"/>
              <w:rPr>
                <w:rFonts w:ascii="Times New Roman" w:hAnsi="Times New Roman"/>
                <w:szCs w:val="24"/>
                <w:u w:val="single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  <w:u w:val="single"/>
              </w:rPr>
              <w:t>60 объектов, имеющих признаки некапитальных строений</w:t>
            </w:r>
          </w:p>
          <w:p w:rsidR="00E75418" w:rsidRPr="009B6249" w:rsidRDefault="00E75418" w:rsidP="00EC575E">
            <w:pPr>
              <w:suppressAutoHyphens w:val="0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1. </w:t>
            </w:r>
            <w:r w:rsidRPr="009B6249">
              <w:rPr>
                <w:rFonts w:ascii="Times New Roman" w:hAnsi="Times New Roman"/>
                <w:szCs w:val="24"/>
              </w:rPr>
              <w:t>Сооружение Трансформаторная станция с ограждением здания ГК,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Металлический склад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хозинвентаря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 здания ГК,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пристройка к корпусу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 xml:space="preserve"> Б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здания № 155,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пристройка к зданию № 61,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емкость возле здания № 25,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инвентаря стендового городка,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досмотровый мост,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Склад оборудования здания № 221,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пристройка с вентиляционной трубой к зданию № 221,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Металлическая емкость возле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мазутохранилища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>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Металлические баки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мазутохранилища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>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труба здания № 52,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Склад кислот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1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2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3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4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5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6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7 здания № 156,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Металлические склады КИЭС ГЛ,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Металлический склад здания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моечной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для спецмашин,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Металлические склады здания № 117,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ГСМ здания № 149,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lastRenderedPageBreak/>
              <w:t>Сооружение Металлический склад здания № 166,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Складское сооружение (металлический склад, навес, ограждение) здания № 109,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Деревянный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хозблок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Металлическое ограждение «Ядерного острова»,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1 здания № 85,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№ 2 здания № 85,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пристройка к зданию стенда МТ,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Газораздаточный центр здания № 224,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здания № 129,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Трансформаторная подстанция - 49,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ТР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№ 1,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Трансформаторная подстанция - 49,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ТР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№ 2,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здания № 159,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баллонов с ограждением здания №85,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Металлические будки возле западной части здания ТЭЦ,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караула № 1,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караула № 2,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караула № 3,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будка для сжигания бумаг возле переходного моста,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склад баллонов здания № 25, расположенное по адресу: Калужская область, г. Обнинск, 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Трансформаторная площадка стендового городка с металлическим ограждением и навесом, расположенное по адресу: Калужская область, г. Обнинск, </w:t>
            </w:r>
            <w:r w:rsidRPr="009B6249">
              <w:rPr>
                <w:rFonts w:ascii="Times New Roman" w:hAnsi="Times New Roman"/>
                <w:szCs w:val="24"/>
              </w:rPr>
              <w:br/>
              <w:t>пл. Бондаренко, 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Мачты освещения гаража 600, расположенное по адресу: Калужская область, г. Обнинск, Киевское шоссе, 23.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здания ОРЭ, расположенно</w:t>
            </w:r>
            <w:r>
              <w:rPr>
                <w:rFonts w:ascii="Times New Roman" w:hAnsi="Times New Roman"/>
                <w:szCs w:val="24"/>
              </w:rPr>
              <w:t>е по адресу: Калужская область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пр. Ленина, 86.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Металлический ангар сервисного комплекса, расположенное по адресу: Калужская область, г. Обнинск, пр. Ленина, 129.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Металлическая станция экологического мониторинга</w:t>
            </w:r>
            <w:r w:rsidRPr="009B6249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r w:rsidRPr="009B6249">
              <w:rPr>
                <w:rFonts w:ascii="Times New Roman" w:hAnsi="Times New Roman"/>
                <w:szCs w:val="24"/>
              </w:rPr>
              <w:t>профилактория, расположенное по адресу: Калужская область, г. Обнинск, Пионерский проезд, 23.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на внутренней территории войсковой части, расположенное по адресу: Калужская область, г. Обнинск, пр. Ленина, 23, 25.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Металлическая станция экологического мониторинга гаража 600, </w:t>
            </w:r>
            <w:r w:rsidRPr="009B6249">
              <w:rPr>
                <w:rFonts w:ascii="Times New Roman" w:hAnsi="Times New Roman"/>
                <w:szCs w:val="24"/>
              </w:rPr>
              <w:lastRenderedPageBreak/>
              <w:t>расположенное по адресу: Калужская область, г. Обнинск, Киевское шоссе, 23.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здания «Дом Курчатова», расположенное по адресу: Калужская область, г. Обнинск, ул. Менделеева, 16.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Теплица войсковой части, расположенное по адресу: Калужская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область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,г</w:t>
            </w:r>
            <w:proofErr w:type="spellEnd"/>
            <w:proofErr w:type="gramEnd"/>
            <w:r w:rsidRPr="009B6249">
              <w:rPr>
                <w:rFonts w:ascii="Times New Roman" w:hAnsi="Times New Roman"/>
                <w:szCs w:val="24"/>
              </w:rPr>
              <w:t>. Обнинск, пр. Ленина, 23, 25.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питомника для собак, расположенное по адресу: Калужская область, г. Обнинск, район Плотины.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Ограждение ГПП № 6,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ул. Кутузова, 189.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участка озеленения, расположенное по адресу: Калужская область, г. Обнинск, ул. Менделеева, 18.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здания № 177, расположенное по адресу: Калужская область, г. Обнинск, ул. Менделеева, 18.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Ограждение гаража 600, расположенное по адресу: Калужская область, </w:t>
            </w:r>
            <w:r w:rsidRPr="009B6249">
              <w:rPr>
                <w:rFonts w:ascii="Times New Roman" w:hAnsi="Times New Roman"/>
                <w:szCs w:val="24"/>
              </w:rPr>
              <w:br/>
              <w:t>г. Обнинск, Киевское шоссе, 23.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Сооружение Ограждение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береговой</w:t>
            </w:r>
            <w:proofErr w:type="gramEnd"/>
            <w:r w:rsidRPr="009B6249">
              <w:rPr>
                <w:rFonts w:ascii="Times New Roman" w:hAnsi="Times New Roman"/>
                <w:szCs w:val="24"/>
              </w:rPr>
              <w:t xml:space="preserve"> насосной, расположенное по адресу: Калужская область, г. Обнинск,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Пяткинский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 xml:space="preserve"> проезд, р. </w:t>
            </w:r>
            <w:proofErr w:type="spellStart"/>
            <w:r w:rsidRPr="009B6249">
              <w:rPr>
                <w:rFonts w:ascii="Times New Roman" w:hAnsi="Times New Roman"/>
                <w:szCs w:val="24"/>
              </w:rPr>
              <w:t>Протва</w:t>
            </w:r>
            <w:proofErr w:type="spellEnd"/>
            <w:r w:rsidRPr="009B6249">
              <w:rPr>
                <w:rFonts w:ascii="Times New Roman" w:hAnsi="Times New Roman"/>
                <w:szCs w:val="24"/>
              </w:rPr>
              <w:t>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артезианской скважины № 3, расположенное по адресу: Калужская область, г. Обнинск, ул. Пирогова, 11.</w:t>
            </w:r>
          </w:p>
          <w:p w:rsidR="00E75418" w:rsidRPr="009B6249" w:rsidRDefault="00E75418" w:rsidP="00E75418">
            <w:pPr>
              <w:numPr>
                <w:ilvl w:val="0"/>
                <w:numId w:val="4"/>
              </w:numPr>
              <w:suppressAutoHyphens w:val="0"/>
              <w:ind w:left="0" w:firstLine="12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Сооружение Ограждение артезианской скважины № 5, расположенное по адресу: Калужская область, г. Обнинск, ул. Кутузова, 186.</w:t>
            </w:r>
          </w:p>
        </w:tc>
      </w:tr>
    </w:tbl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3. ТРЕБОВАНИЯ К РАБОТАМ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3.1 Общие требования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249">
              <w:rPr>
                <w:rFonts w:ascii="Times New Roman" w:hAnsi="Times New Roman"/>
                <w:sz w:val="24"/>
                <w:szCs w:val="24"/>
              </w:rPr>
              <w:t>Валюта, в которой должна быть выражена величина стоимости объектов недвижимого имущества и объектов, имеющих признаки некапитальных строений, – российский рубль.</w:t>
            </w:r>
          </w:p>
          <w:p w:rsidR="00E75418" w:rsidRPr="009B6249" w:rsidRDefault="00E75418" w:rsidP="00EC575E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249">
              <w:rPr>
                <w:rFonts w:ascii="Times New Roman" w:hAnsi="Times New Roman"/>
                <w:sz w:val="24"/>
                <w:szCs w:val="24"/>
              </w:rPr>
              <w:t xml:space="preserve">Вид стоимости – </w:t>
            </w:r>
            <w:proofErr w:type="gramStart"/>
            <w:r w:rsidRPr="009B6249">
              <w:rPr>
                <w:rFonts w:ascii="Times New Roman" w:hAnsi="Times New Roman"/>
                <w:sz w:val="24"/>
                <w:szCs w:val="24"/>
              </w:rPr>
              <w:t>рыночная</w:t>
            </w:r>
            <w:proofErr w:type="gramEnd"/>
            <w:r w:rsidRPr="009B624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75418" w:rsidRPr="009B6249" w:rsidRDefault="00E75418" w:rsidP="00EC575E">
            <w:pPr>
              <w:pStyle w:val="a3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B6249">
              <w:rPr>
                <w:rFonts w:ascii="Times New Roman" w:hAnsi="Times New Roman"/>
                <w:sz w:val="24"/>
                <w:szCs w:val="24"/>
              </w:rPr>
              <w:t>Дата проведения оценки – дата подписания договора на выполнение работ по проведению оценки.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3.2 Требования к качеству выполняемых работ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 xml:space="preserve">Работы по проведению оценки должны быть выполнены </w:t>
            </w:r>
            <w:r w:rsidRPr="009B6249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Федерального стандарта оценки «Общие понятия оценки, подходы к оценке и требования к проведению оценки (ФСО № 1)», утвержденного Приказом Минэкономразвития РФ от 20.07.2007 № 256;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Федерального стандарта оценки «Цель оценки и виды стоимости (ФСО № 2)», утвержденного Приказом Минэкономразвития РФ от 20.07.2007 № 255,</w:t>
            </w:r>
          </w:p>
          <w:p w:rsidR="00E75418" w:rsidRPr="009B6249" w:rsidRDefault="00E75418" w:rsidP="00EC575E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а также иных нормативно-правовых актов, регулирующих оценочную деятельность.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3.3 Требования к гарантийным обязательствам выполняемых работ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Требования, связанные с недостатками результата работ, могут быть предъявлены Исполнителю Заказчиком при условии, если они были обнаружены в течение 6 (шести) месяцев с момента приемки работ.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3.4 Требования к составу технического предложения участника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t>В соответствии со статьями 15, 15.1 Федерального закона от 29.07.1998 № 135-ФЗ «Об оценочной деятельности в Российской Федерации» участник закупки должен иметь:</w:t>
            </w:r>
          </w:p>
          <w:p w:rsidR="00E75418" w:rsidRPr="009B6249" w:rsidRDefault="00E75418" w:rsidP="00EC575E">
            <w:pPr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t>Для физических лиц:</w:t>
            </w:r>
          </w:p>
          <w:p w:rsidR="00E75418" w:rsidRPr="009B6249" w:rsidRDefault="00E75418" w:rsidP="00E75418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Style w:val="r"/>
                <w:rFonts w:ascii="Times New Roman" w:hAnsi="Times New Roman"/>
                <w:szCs w:val="24"/>
              </w:rPr>
              <w:lastRenderedPageBreak/>
              <w:t>выписка</w:t>
            </w:r>
            <w:r w:rsidRPr="009B6249">
              <w:rPr>
                <w:rFonts w:ascii="Times New Roman" w:hAnsi="Times New Roman"/>
                <w:szCs w:val="24"/>
              </w:rPr>
              <w:t xml:space="preserve"> из реестра членов саморегулируемой организации оценщиков, членом которой является оценщик;</w:t>
            </w:r>
          </w:p>
          <w:p w:rsidR="00E75418" w:rsidRPr="009B6249" w:rsidRDefault="00E75418" w:rsidP="00E75418">
            <w:pPr>
              <w:numPr>
                <w:ilvl w:val="0"/>
                <w:numId w:val="2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полис страхования профессиональной ответственности.</w:t>
            </w:r>
          </w:p>
          <w:p w:rsidR="00E75418" w:rsidRPr="009B6249" w:rsidRDefault="00E75418" w:rsidP="00EC575E">
            <w:pPr>
              <w:tabs>
                <w:tab w:val="left" w:pos="885"/>
              </w:tabs>
              <w:autoSpaceDE w:val="0"/>
              <w:autoSpaceDN w:val="0"/>
              <w:adjustRightInd w:val="0"/>
              <w:ind w:firstLine="601"/>
              <w:jc w:val="both"/>
              <w:rPr>
                <w:rFonts w:ascii="Times New Roman" w:hAnsi="Times New Roman"/>
                <w:bCs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Для юридических лиц:</w:t>
            </w:r>
          </w:p>
          <w:p w:rsidR="00E75418" w:rsidRPr="009B6249" w:rsidRDefault="00E75418" w:rsidP="00E75418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autoSpaceDE w:val="0"/>
              <w:autoSpaceDN w:val="0"/>
              <w:adjustRightInd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t>документы, подтверждающие наличие</w:t>
            </w:r>
            <w:r w:rsidRPr="009B6249">
              <w:rPr>
                <w:rFonts w:ascii="Times New Roman" w:hAnsi="Times New Roman"/>
                <w:szCs w:val="24"/>
              </w:rPr>
              <w:t xml:space="preserve"> в штате не менее двух лиц, соответствующих требованиям части второй </w:t>
            </w:r>
            <w:hyperlink r:id="rId8" w:history="1">
              <w:r w:rsidRPr="009B6249">
                <w:rPr>
                  <w:rFonts w:ascii="Times New Roman" w:hAnsi="Times New Roman"/>
                  <w:szCs w:val="24"/>
                </w:rPr>
                <w:t>статьи 24</w:t>
              </w:r>
            </w:hyperlink>
            <w:r w:rsidRPr="009B6249">
              <w:rPr>
                <w:rFonts w:ascii="Times New Roman" w:hAnsi="Times New Roman"/>
                <w:szCs w:val="24"/>
              </w:rPr>
              <w:t xml:space="preserve"> </w:t>
            </w: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t>Федерального закона</w:t>
            </w: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br/>
              <w:t>от 29.07.1998 № 135-ФЗ «Об оценочной деятельности в Российской Федерации»</w:t>
            </w:r>
            <w:r w:rsidRPr="009B6249">
              <w:rPr>
                <w:rFonts w:ascii="Times New Roman" w:hAnsi="Times New Roman"/>
                <w:szCs w:val="24"/>
              </w:rPr>
              <w:t>;</w:t>
            </w:r>
          </w:p>
          <w:p w:rsidR="00E75418" w:rsidRPr="009B6249" w:rsidRDefault="00E75418" w:rsidP="00E75418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bCs/>
                <w:color w:val="000000"/>
                <w:szCs w:val="24"/>
              </w:rPr>
              <w:t>договоры обязательного страхования ответственности оценщиков;</w:t>
            </w:r>
            <w:r w:rsidRPr="009B6249">
              <w:rPr>
                <w:rFonts w:ascii="Times New Roman" w:hAnsi="Times New Roman"/>
                <w:szCs w:val="24"/>
              </w:rPr>
              <w:t xml:space="preserve"> </w:t>
            </w:r>
          </w:p>
          <w:p w:rsidR="00E75418" w:rsidRPr="009B6249" w:rsidRDefault="00E75418" w:rsidP="00E75418">
            <w:pPr>
              <w:numPr>
                <w:ilvl w:val="0"/>
                <w:numId w:val="3"/>
              </w:numPr>
              <w:tabs>
                <w:tab w:val="left" w:pos="885"/>
              </w:tabs>
              <w:suppressAutoHyphens w:val="0"/>
              <w:ind w:left="0" w:firstLine="601"/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6249">
              <w:rPr>
                <w:rStyle w:val="r"/>
                <w:rFonts w:ascii="Times New Roman" w:hAnsi="Times New Roman"/>
                <w:szCs w:val="24"/>
              </w:rPr>
              <w:t>выписки</w:t>
            </w:r>
            <w:r w:rsidRPr="009B6249">
              <w:rPr>
                <w:rFonts w:ascii="Times New Roman" w:hAnsi="Times New Roman"/>
                <w:szCs w:val="24"/>
              </w:rPr>
              <w:t xml:space="preserve"> из реестров членов саморегулируемых организаций оценщиков, членами которых являются оценщики.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lastRenderedPageBreak/>
              <w:t>Подраздел 3.5 Специальные требования</w:t>
            </w:r>
          </w:p>
        </w:tc>
      </w:tr>
      <w:tr w:rsidR="00E75418" w:rsidRPr="009B6249" w:rsidTr="00EC575E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Не устанавливаются.</w:t>
            </w:r>
          </w:p>
        </w:tc>
      </w:tr>
    </w:tbl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  <w:r w:rsidRPr="009B6249">
        <w:rPr>
          <w:rFonts w:ascii="Times New Roman" w:hAnsi="Times New Roman"/>
          <w:color w:val="000000"/>
          <w:szCs w:val="24"/>
        </w:rPr>
        <w:t>РАЗДЕЛ 4. РЕЗУЛЬТАТ ВЫПОЛНЕННЫХ РАБОТ</w:t>
      </w:r>
    </w:p>
    <w:p w:rsidR="00E75418" w:rsidRPr="009B6249" w:rsidRDefault="00E75418" w:rsidP="00E75418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7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4"/>
      </w:tblGrid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4.1 Описание конечного результата выполненных работ</w:t>
            </w:r>
          </w:p>
        </w:tc>
      </w:tr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 xml:space="preserve">Результатом работ являются отчеты об оценке рыночной стоимости объектов недвижимого имущества и объектов, имеющих признаки некапитальных </w:t>
            </w:r>
            <w:proofErr w:type="gramStart"/>
            <w:r w:rsidRPr="009B6249">
              <w:rPr>
                <w:rFonts w:ascii="Times New Roman" w:hAnsi="Times New Roman"/>
                <w:szCs w:val="24"/>
              </w:rPr>
              <w:t>строений</w:t>
            </w:r>
            <w:proofErr w:type="gramEnd"/>
            <w:r w:rsidRPr="009B6249">
              <w:rPr>
                <w:rFonts w:ascii="Times New Roman" w:hAnsi="Times New Roman"/>
                <w:color w:val="000000"/>
                <w:szCs w:val="24"/>
              </w:rPr>
              <w:t xml:space="preserve"> выполненные </w:t>
            </w:r>
            <w:r w:rsidRPr="009B6249">
              <w:rPr>
                <w:rFonts w:ascii="Times New Roman" w:hAnsi="Times New Roman"/>
                <w:szCs w:val="24"/>
              </w:rPr>
              <w:t>в соответствии с требованиями: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Федерального закона от 29.07.1998 № 135-ФЗ «Об оценочной деятельности в Российской Федерации»;</w:t>
            </w:r>
          </w:p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Федерального стандарта оценки «Требования к отчету об оценке (ФСО № 3)», утвержденного Приказом Минэкономразвития РФ от 20.07.2007 № 254.</w:t>
            </w:r>
          </w:p>
        </w:tc>
      </w:tr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4.2 Требования по приемке работ</w:t>
            </w:r>
          </w:p>
        </w:tc>
      </w:tr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tabs>
                <w:tab w:val="num" w:pos="0"/>
              </w:tabs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По завершению работ Исполнитель готовит и направляет Заказчику Акт о приемке выполненных работ, а также сл</w:t>
            </w:r>
            <w:r w:rsidRPr="009B6249">
              <w:rPr>
                <w:rFonts w:ascii="Times New Roman" w:hAnsi="Times New Roman"/>
                <w:szCs w:val="24"/>
              </w:rPr>
              <w:t>е</w:t>
            </w:r>
            <w:r w:rsidRPr="009B6249">
              <w:rPr>
                <w:rFonts w:ascii="Times New Roman" w:hAnsi="Times New Roman"/>
                <w:szCs w:val="24"/>
              </w:rPr>
              <w:t>дующую документацию:</w:t>
            </w:r>
          </w:p>
          <w:p w:rsidR="00E75418" w:rsidRPr="009B6249" w:rsidRDefault="00E75418" w:rsidP="00EC575E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- счет, счет-фактуру;</w:t>
            </w:r>
          </w:p>
          <w:p w:rsidR="00E75418" w:rsidRPr="009B6249" w:rsidRDefault="00E75418" w:rsidP="00EC575E">
            <w:pPr>
              <w:tabs>
                <w:tab w:val="num" w:pos="0"/>
              </w:tabs>
              <w:ind w:firstLine="709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- отчеты об оценке рыночной стоимости объектов недвижимого имущества и объектов, имеющих признаки некапитальных строений.</w:t>
            </w:r>
          </w:p>
          <w:p w:rsidR="00E75418" w:rsidRPr="00941E16" w:rsidRDefault="00E75418" w:rsidP="00EC575E">
            <w:pPr>
              <w:ind w:firstLine="601"/>
              <w:jc w:val="both"/>
              <w:rPr>
                <w:rFonts w:ascii="Times New Roman" w:hAnsi="Times New Roman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В случаях выполнения Исполнителем работ с недостатками и не подписания Заказчиком Акта о приемке выполненных работ Заказчик в течение пяти дней с момента получения Акта о приемке выполненных работ, предоставляет Исполнителю письменный мотивированный отказ. На основании мотивированного отказа сторонами оформляется Протокол с указанием сроков устранения выявленных недостатков. После безвозмездного устранения Исполнителем выявленных недостатков повторная сдача-приемка работ производится в том же в порядке.</w:t>
            </w:r>
          </w:p>
        </w:tc>
      </w:tr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jc w:val="center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color w:val="000000"/>
                <w:szCs w:val="24"/>
              </w:rPr>
              <w:t>Подраздел 4.3 Требования по передаче Заказчику технических и иных документов (оформление результатов выполненных работ)</w:t>
            </w:r>
          </w:p>
        </w:tc>
      </w:tr>
      <w:tr w:rsidR="00E75418" w:rsidRPr="009B6249" w:rsidTr="00EC575E">
        <w:trPr>
          <w:trHeight w:val="385"/>
        </w:trPr>
        <w:tc>
          <w:tcPr>
            <w:tcW w:w="97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75418" w:rsidRPr="009B6249" w:rsidRDefault="00E75418" w:rsidP="00EC575E">
            <w:pPr>
              <w:ind w:firstLine="601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9B6249">
              <w:rPr>
                <w:rFonts w:ascii="Times New Roman" w:hAnsi="Times New Roman"/>
                <w:szCs w:val="24"/>
              </w:rPr>
              <w:t>Отчеты об оценке рыночной стоимости объектов недвижимого имущества и объектов, имеющих признаки некапитальных строений, должны быть оформлены в 3 (трех) экземплярах на бумажном носителе и в электронном виде в режиме просмотра в фо</w:t>
            </w:r>
            <w:r w:rsidRPr="009B6249">
              <w:rPr>
                <w:rFonts w:ascii="Times New Roman" w:hAnsi="Times New Roman"/>
                <w:szCs w:val="24"/>
              </w:rPr>
              <w:t>р</w:t>
            </w:r>
            <w:r w:rsidRPr="009B6249">
              <w:rPr>
                <w:rFonts w:ascii="Times New Roman" w:hAnsi="Times New Roman"/>
                <w:szCs w:val="24"/>
              </w:rPr>
              <w:t xml:space="preserve">мате </w:t>
            </w:r>
            <w:r w:rsidRPr="009B6249">
              <w:rPr>
                <w:rFonts w:ascii="Times New Roman" w:hAnsi="Times New Roman"/>
                <w:szCs w:val="24"/>
                <w:lang w:val="en-US"/>
              </w:rPr>
              <w:t>PDF</w:t>
            </w:r>
            <w:r w:rsidRPr="009B6249">
              <w:rPr>
                <w:rFonts w:ascii="Times New Roman" w:hAnsi="Times New Roman"/>
                <w:szCs w:val="24"/>
              </w:rPr>
              <w:t xml:space="preserve"> на компакт-диске каждый.</w:t>
            </w:r>
          </w:p>
        </w:tc>
      </w:tr>
    </w:tbl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5418" w:rsidRDefault="00E75418" w:rsidP="00E75418">
      <w:r>
        <w:separator/>
      </w:r>
    </w:p>
  </w:endnote>
  <w:endnote w:type="continuationSeparator" w:id="0">
    <w:p w:rsidR="00E75418" w:rsidRDefault="00E75418" w:rsidP="00E75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5418" w:rsidRDefault="00E75418" w:rsidP="00E75418">
      <w:r>
        <w:separator/>
      </w:r>
    </w:p>
  </w:footnote>
  <w:footnote w:type="continuationSeparator" w:id="0">
    <w:p w:rsidR="00E75418" w:rsidRDefault="00E75418" w:rsidP="00E75418">
      <w:r>
        <w:continuationSeparator/>
      </w:r>
    </w:p>
  </w:footnote>
  <w:footnote w:id="1">
    <w:p w:rsidR="00E75418" w:rsidRDefault="00E75418" w:rsidP="00E75418">
      <w:pPr>
        <w:pStyle w:val="a4"/>
        <w:jc w:val="both"/>
      </w:pPr>
      <w:r>
        <w:rPr>
          <w:rStyle w:val="a6"/>
        </w:rPr>
        <w:footnoteRef/>
      </w:r>
      <w:r>
        <w:t xml:space="preserve"> С целью уточнения характеристик объектов недвижимого имущества</w:t>
      </w:r>
      <w:r>
        <w:rPr>
          <w:lang w:val="ru-RU"/>
        </w:rPr>
        <w:t xml:space="preserve"> </w:t>
      </w:r>
      <w:r w:rsidRPr="00D478D5">
        <w:t>и объектов, имеющих признаки некапитальных строений</w:t>
      </w:r>
      <w:r>
        <w:t xml:space="preserve">, подлежащих оценке, до окончания срока подачи заявок на участие в запросе </w:t>
      </w:r>
      <w:r>
        <w:rPr>
          <w:lang w:val="ru-RU"/>
        </w:rPr>
        <w:t>цен</w:t>
      </w:r>
      <w:r>
        <w:t xml:space="preserve"> возможен их предварительный</w:t>
      </w:r>
      <w:r w:rsidRPr="005300FF">
        <w:t xml:space="preserve"> </w:t>
      </w:r>
      <w:r>
        <w:t xml:space="preserve">осмотр. </w:t>
      </w:r>
      <w:r w:rsidRPr="00A51397">
        <w:rPr>
          <w:snapToGrid w:val="0"/>
        </w:rPr>
        <w:t xml:space="preserve">Проход на режимные территории Заказчика производится в соответствии с требованиями Федерального </w:t>
      </w:r>
      <w:r>
        <w:rPr>
          <w:snapToGrid w:val="0"/>
        </w:rPr>
        <w:t>з</w:t>
      </w:r>
      <w:r w:rsidRPr="00A51397">
        <w:rPr>
          <w:snapToGrid w:val="0"/>
        </w:rPr>
        <w:t>акона</w:t>
      </w:r>
      <w:r>
        <w:rPr>
          <w:snapToGrid w:val="0"/>
        </w:rPr>
        <w:t xml:space="preserve"> от 21.11.1995 </w:t>
      </w:r>
      <w:r w:rsidRPr="00A51397">
        <w:rPr>
          <w:snapToGrid w:val="0"/>
        </w:rPr>
        <w:t>№170-ФЗ «Об использовании атомной энергии»</w:t>
      </w:r>
      <w:r>
        <w:rPr>
          <w:snapToGrid w:val="0"/>
        </w:rPr>
        <w:t xml:space="preserve">, Закона </w:t>
      </w:r>
      <w:r>
        <w:rPr>
          <w:snapToGrid w:val="0"/>
          <w:lang w:val="ru-RU"/>
        </w:rPr>
        <w:br/>
      </w:r>
      <w:r>
        <w:rPr>
          <w:snapToGrid w:val="0"/>
        </w:rPr>
        <w:t xml:space="preserve">от 21.07.1993 </w:t>
      </w:r>
      <w:r w:rsidRPr="00A51397">
        <w:rPr>
          <w:snapToGrid w:val="0"/>
        </w:rPr>
        <w:t>№</w:t>
      </w:r>
      <w:r>
        <w:rPr>
          <w:snapToGrid w:val="0"/>
        </w:rPr>
        <w:t xml:space="preserve"> </w:t>
      </w:r>
      <w:r w:rsidRPr="00A51397">
        <w:rPr>
          <w:snapToGrid w:val="0"/>
        </w:rPr>
        <w:t>5485-1</w:t>
      </w:r>
      <w:r>
        <w:rPr>
          <w:snapToGrid w:val="0"/>
        </w:rPr>
        <w:t xml:space="preserve"> «О государственной тайне»</w:t>
      </w:r>
      <w:r w:rsidRPr="00A51397">
        <w:rPr>
          <w:snapToGrid w:val="0"/>
        </w:rPr>
        <w:t xml:space="preserve">, Инструкцией </w:t>
      </w:r>
      <w:r>
        <w:rPr>
          <w:snapToGrid w:val="0"/>
        </w:rPr>
        <w:t>о</w:t>
      </w:r>
      <w:r w:rsidRPr="00A51397">
        <w:rPr>
          <w:snapToGrid w:val="0"/>
        </w:rPr>
        <w:t xml:space="preserve"> порядке доступа должностных лиц и граждан Российской Федерации к </w:t>
      </w:r>
      <w:r>
        <w:rPr>
          <w:snapToGrid w:val="0"/>
        </w:rPr>
        <w:t>г</w:t>
      </w:r>
      <w:r w:rsidRPr="00A51397">
        <w:rPr>
          <w:snapToGrid w:val="0"/>
        </w:rPr>
        <w:t xml:space="preserve">осударственной тайне, утвержденной </w:t>
      </w:r>
      <w:r>
        <w:rPr>
          <w:snapToGrid w:val="0"/>
        </w:rPr>
        <w:t>П</w:t>
      </w:r>
      <w:r w:rsidRPr="00A51397">
        <w:rPr>
          <w:snapToGrid w:val="0"/>
        </w:rPr>
        <w:t xml:space="preserve">остановлением </w:t>
      </w:r>
      <w:r>
        <w:rPr>
          <w:snapToGrid w:val="0"/>
        </w:rPr>
        <w:t>П</w:t>
      </w:r>
      <w:r w:rsidRPr="00A51397">
        <w:rPr>
          <w:snapToGrid w:val="0"/>
        </w:rPr>
        <w:t xml:space="preserve">равительства Российской Федерации от </w:t>
      </w:r>
      <w:r>
        <w:rPr>
          <w:snapToGrid w:val="0"/>
        </w:rPr>
        <w:t>06.02.</w:t>
      </w:r>
      <w:r w:rsidRPr="00A51397">
        <w:rPr>
          <w:snapToGrid w:val="0"/>
        </w:rPr>
        <w:t>2010</w:t>
      </w:r>
      <w:r>
        <w:rPr>
          <w:snapToGrid w:val="0"/>
        </w:rPr>
        <w:t xml:space="preserve"> </w:t>
      </w:r>
      <w:r w:rsidRPr="00A51397">
        <w:rPr>
          <w:snapToGrid w:val="0"/>
        </w:rPr>
        <w:t>№</w:t>
      </w:r>
      <w:r>
        <w:rPr>
          <w:snapToGrid w:val="0"/>
        </w:rPr>
        <w:t xml:space="preserve"> </w:t>
      </w:r>
      <w:r w:rsidRPr="00A51397">
        <w:rPr>
          <w:snapToGrid w:val="0"/>
        </w:rPr>
        <w:t>63 и нормативными актами Заказчика о допуске лиц на соответствующие объекты.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6661C"/>
    <w:multiLevelType w:val="hybridMultilevel"/>
    <w:tmpl w:val="3DE4AE6C"/>
    <w:lvl w:ilvl="0" w:tplc="A6C8E33E">
      <w:start w:val="1"/>
      <w:numFmt w:val="bullet"/>
      <w:lvlText w:val=""/>
      <w:lvlJc w:val="left"/>
      <w:pPr>
        <w:ind w:left="8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">
    <w:nsid w:val="1C994727"/>
    <w:multiLevelType w:val="hybridMultilevel"/>
    <w:tmpl w:val="D2163E94"/>
    <w:lvl w:ilvl="0" w:tplc="8612E25A">
      <w:start w:val="2"/>
      <w:numFmt w:val="decimal"/>
      <w:lvlText w:val="%1."/>
      <w:lvlJc w:val="left"/>
      <w:pPr>
        <w:tabs>
          <w:tab w:val="num" w:pos="0"/>
        </w:tabs>
        <w:ind w:left="13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8C234B1"/>
    <w:multiLevelType w:val="hybridMultilevel"/>
    <w:tmpl w:val="2CC4CEFC"/>
    <w:lvl w:ilvl="0" w:tplc="A6C8E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6A0F9A"/>
    <w:multiLevelType w:val="hybridMultilevel"/>
    <w:tmpl w:val="4E488DD8"/>
    <w:lvl w:ilvl="0" w:tplc="9372E96A">
      <w:start w:val="1"/>
      <w:numFmt w:val="decimal"/>
      <w:lvlText w:val="%1)"/>
      <w:lvlJc w:val="left"/>
      <w:pPr>
        <w:ind w:left="1800" w:hanging="360"/>
      </w:pPr>
      <w:rPr>
        <w:rFonts w:ascii="Times New Roman" w:eastAsia="Arial Unicode MS" w:hAnsi="Times New Roman" w:cs="Times New Roman"/>
      </w:rPr>
    </w:lvl>
    <w:lvl w:ilvl="1" w:tplc="1DF8FA44">
      <w:start w:val="16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B49"/>
    <w:rsid w:val="00411B49"/>
    <w:rsid w:val="008E3C0C"/>
    <w:rsid w:val="00D42E6F"/>
    <w:rsid w:val="00E7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41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41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">
    <w:name w:val="r"/>
    <w:basedOn w:val="a0"/>
    <w:rsid w:val="00E75418"/>
  </w:style>
  <w:style w:type="paragraph" w:styleId="a4">
    <w:name w:val="footnote text"/>
    <w:basedOn w:val="a"/>
    <w:link w:val="a5"/>
    <w:semiHidden/>
    <w:unhideWhenUsed/>
    <w:rsid w:val="00E75418"/>
    <w:pPr>
      <w:suppressAutoHyphens w:val="0"/>
    </w:pPr>
    <w:rPr>
      <w:rFonts w:ascii="Times New Roman" w:hAnsi="Times New Roman"/>
      <w:sz w:val="20"/>
      <w:lang w:val="x-none" w:eastAsia="x-none"/>
    </w:rPr>
  </w:style>
  <w:style w:type="character" w:customStyle="1" w:styleId="a5">
    <w:name w:val="Текст сноски Знак"/>
    <w:basedOn w:val="a0"/>
    <w:link w:val="a4"/>
    <w:semiHidden/>
    <w:rsid w:val="00E75418"/>
    <w:rPr>
      <w:rFonts w:eastAsia="Times New Roman"/>
      <w:sz w:val="20"/>
      <w:szCs w:val="20"/>
      <w:lang w:val="x-none" w:eastAsia="x-none"/>
    </w:rPr>
  </w:style>
  <w:style w:type="character" w:styleId="a6">
    <w:name w:val="footnote reference"/>
    <w:semiHidden/>
    <w:unhideWhenUsed/>
    <w:rsid w:val="00E7541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418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5418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r">
    <w:name w:val="r"/>
    <w:basedOn w:val="a0"/>
    <w:rsid w:val="00E75418"/>
  </w:style>
  <w:style w:type="paragraph" w:styleId="a4">
    <w:name w:val="footnote text"/>
    <w:basedOn w:val="a"/>
    <w:link w:val="a5"/>
    <w:semiHidden/>
    <w:unhideWhenUsed/>
    <w:rsid w:val="00E75418"/>
    <w:pPr>
      <w:suppressAutoHyphens w:val="0"/>
    </w:pPr>
    <w:rPr>
      <w:rFonts w:ascii="Times New Roman" w:hAnsi="Times New Roman"/>
      <w:sz w:val="20"/>
      <w:lang w:val="x-none" w:eastAsia="x-none"/>
    </w:rPr>
  </w:style>
  <w:style w:type="character" w:customStyle="1" w:styleId="a5">
    <w:name w:val="Текст сноски Знак"/>
    <w:basedOn w:val="a0"/>
    <w:link w:val="a4"/>
    <w:semiHidden/>
    <w:rsid w:val="00E75418"/>
    <w:rPr>
      <w:rFonts w:eastAsia="Times New Roman"/>
      <w:sz w:val="20"/>
      <w:szCs w:val="20"/>
      <w:lang w:val="x-none" w:eastAsia="x-none"/>
    </w:rPr>
  </w:style>
  <w:style w:type="character" w:styleId="a6">
    <w:name w:val="footnote reference"/>
    <w:semiHidden/>
    <w:unhideWhenUsed/>
    <w:rsid w:val="00E754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5C95FD975293214BABC26AA74DFB88302B5FA170E2DCBE84F0C3B8526078C41C2B5D84AC268E54cCz6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2228</Words>
  <Characters>12703</Characters>
  <Application>Microsoft Office Word</Application>
  <DocSecurity>0</DocSecurity>
  <Lines>105</Lines>
  <Paragraphs>29</Paragraphs>
  <ScaleCrop>false</ScaleCrop>
  <Company>Организация</Company>
  <LinksUpToDate>false</LinksUpToDate>
  <CharactersWithSpaces>14902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2014-07-17T10:29:00Z</dcterms:created>
  <dcterms:modified xsi:type="dcterms:W3CDTF">2014-07-17T10:30:00Z</dcterms:modified>
</cp:coreProperties>
</file>