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498" w:rsidRPr="001F3498" w:rsidRDefault="001F3498" w:rsidP="001F349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lang w:eastAsia="ar-SA"/>
        </w:rPr>
      </w:pPr>
      <w:r w:rsidRPr="001F3498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lang w:eastAsia="ar-SA"/>
        </w:rPr>
      </w:pPr>
      <w:r w:rsidRPr="001F3498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lang w:eastAsia="ar-SA"/>
        </w:rPr>
      </w:pPr>
      <w:r w:rsidRPr="001F3498">
        <w:rPr>
          <w:rFonts w:eastAsia="Times New Roman"/>
          <w:color w:val="000000"/>
          <w:lang w:eastAsia="ar-SA"/>
        </w:rPr>
        <w:t xml:space="preserve">оборудования 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  <w:r w:rsidRPr="001F3498">
        <w:rPr>
          <w:rFonts w:eastAsia="Times New Roman"/>
          <w:lang w:eastAsia="ar-SA"/>
        </w:rPr>
        <w:t>Предмет закупки: поставка расходных материалов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  <w:r w:rsidRPr="001F3498">
        <w:rPr>
          <w:rFonts w:eastAsia="Times New Roman"/>
          <w:lang w:eastAsia="ar-SA"/>
        </w:rPr>
        <w:t>Обнинск</w:t>
      </w:r>
    </w:p>
    <w:p w:rsidR="001F3498" w:rsidRDefault="001F3498" w:rsidP="001F3498">
      <w:pPr>
        <w:suppressAutoHyphens/>
        <w:rPr>
          <w:rFonts w:eastAsia="Times New Roman"/>
          <w:lang w:eastAsia="ar-SA"/>
        </w:rPr>
      </w:pPr>
      <w:r w:rsidRPr="001F3498">
        <w:rPr>
          <w:rFonts w:eastAsia="Times New Roman"/>
          <w:lang w:eastAsia="ar-SA"/>
        </w:rPr>
        <w:t>2013</w:t>
      </w:r>
    </w:p>
    <w:p w:rsidR="008A7646" w:rsidRPr="001F3498" w:rsidRDefault="008A7646" w:rsidP="001F3498">
      <w:pPr>
        <w:suppressAutoHyphens/>
        <w:rPr>
          <w:rFonts w:eastAsia="Times New Roman"/>
          <w:lang w:eastAsia="ar-SA"/>
        </w:rPr>
      </w:pPr>
      <w:bookmarkStart w:id="0" w:name="_GoBack"/>
      <w:bookmarkEnd w:id="0"/>
    </w:p>
    <w:p w:rsidR="001F3498" w:rsidRPr="001F3498" w:rsidRDefault="001F3498" w:rsidP="001F349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lastRenderedPageBreak/>
        <w:t xml:space="preserve">Техническое задание 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для ФГУП «ГНЦ РФ-ФЭИ»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СОДЕРЖАНИЕ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1F3498" w:rsidRPr="001F3498" w:rsidRDefault="001F3498" w:rsidP="001F3498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1F3498" w:rsidRPr="001F3498" w:rsidRDefault="001F3498" w:rsidP="001F3498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 xml:space="preserve">                               Подраздел 5.2 Требования по передаче заказчику технических и иных документов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1F3498" w:rsidRPr="001F3498" w:rsidRDefault="001F3498" w:rsidP="001F3498">
      <w:pPr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 xml:space="preserve">                          РАЗДЕЛ 12. ТЕХНИЧЕСКОЕ СОПРОВОЖДЕНИЕ ГРУПП ТОВАРОВ, ЗА ИСКЛЮЧЕНИЕМ НЕСТАНДАРТНОГО ОБОРУДОВАНИЯ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1F3498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lang w:eastAsia="ar-SA"/>
        </w:rPr>
      </w:pPr>
    </w:p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  <w:sectPr w:rsidR="001F3498" w:rsidRPr="001F3498" w:rsidSect="00C423B4">
          <w:footerReference w:type="default" r:id="rId5"/>
          <w:pgSz w:w="11905" w:h="16837"/>
          <w:pgMar w:top="1134" w:right="1276" w:bottom="1134" w:left="1797" w:header="720" w:footer="720" w:gutter="0"/>
          <w:cols w:space="720"/>
          <w:docGrid w:linePitch="360"/>
        </w:sect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1. ПЕРЕЧЕНЬ ТОВАРОВ И ОБЩИХ ТРЕБОВАНИЙ</w:t>
      </w:r>
    </w:p>
    <w:p w:rsidR="001F3498" w:rsidRPr="001F3498" w:rsidRDefault="001F3498" w:rsidP="001F3498">
      <w:pPr>
        <w:suppressAutoHyphens/>
        <w:rPr>
          <w:rFonts w:eastAsia="Times New Roman"/>
          <w:sz w:val="18"/>
          <w:szCs w:val="18"/>
          <w:lang w:eastAsia="ar-SA"/>
        </w:rPr>
      </w:pPr>
    </w:p>
    <w:tbl>
      <w:tblPr>
        <w:tblW w:w="14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4037"/>
        <w:gridCol w:w="1701"/>
        <w:gridCol w:w="1984"/>
        <w:gridCol w:w="567"/>
        <w:gridCol w:w="1418"/>
        <w:gridCol w:w="567"/>
        <w:gridCol w:w="1134"/>
        <w:gridCol w:w="1417"/>
      </w:tblGrid>
      <w:tr w:rsidR="001F3498" w:rsidRPr="001F3498" w:rsidTr="003E41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№</w:t>
            </w:r>
          </w:p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1F3498" w:rsidRPr="001F3498" w:rsidTr="003E41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</w:tr>
      <w:tr w:rsidR="001F3498" w:rsidRPr="001F3498" w:rsidTr="003E4128">
        <w:trPr>
          <w:cantSplit/>
          <w:trHeight w:val="2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Расходные материалы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543400 для EPSON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Stylus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Pro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7600 оригинальный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14 февраля 2014 года. Возможна досрочная поставка.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месяца с момента поставки товара Покупателю</w:t>
            </w: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543600 для EPSON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Stylus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Pro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7600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543100 для EPSON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Stylus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Pro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7600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543200 для EPSON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Stylus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Pro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7600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543500 для EPSON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Stylus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Pro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7600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543700 для EPSON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Stylus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Pro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7600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CE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505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Laserjet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P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2055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>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Q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2613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LaserJet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P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1300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Q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2624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LaserJet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P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1150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EP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22 для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Canon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Laser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-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LBR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-1120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-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EXV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40 для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Canon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RANNER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1133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Тонер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голцбой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для МФУ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Ricoh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Aficio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smartTag w:uri="urn:schemas-microsoft-com:office:smarttags" w:element="metricconverter">
              <w:smartTagPr>
                <w:attr w:name="ProductID" w:val="2232C"/>
              </w:smartTagPr>
              <w:r w:rsidRPr="001F3498">
                <w:rPr>
                  <w:rFonts w:eastAsia="Times New Roman"/>
                  <w:sz w:val="18"/>
                  <w:szCs w:val="18"/>
                  <w:lang w:eastAsia="ar-SA"/>
                </w:rPr>
                <w:t>2232C</w:t>
              </w:r>
            </w:smartTag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(MB 9132C/9138C)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труйный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черный картридж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№82 CH565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BLACK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Тонер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Canon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C-EXV14 для iR2018, iR2020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№ 72 (130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ml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)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9403A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12A Q2612A BLACK оригинальный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92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4092A BLACK для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LJ 1100 оригинальный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Q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7516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LaserJet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5200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L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Canon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E-30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Струйный черный картридж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№26 51626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BLACK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Samsung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ML-1710 D3/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XEV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C4844ae для плоттера HP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Design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Jet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500 модель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77698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Печатающие головки  C4810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gram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черный</w:t>
            </w:r>
            <w:proofErr w:type="gram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для плоттера HP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Design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Jet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500 модель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77698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Печатающие головки  C4811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голубой для плоттера HP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Design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Jet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500 модель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77698 </w:t>
            </w:r>
            <w:proofErr w:type="gram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оригинальный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Печатающие головки  C4813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gram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желтый</w:t>
            </w:r>
            <w:proofErr w:type="gram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для плоттера HP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Design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Jet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500 модель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77698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Печатающие головки  C4812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красный для плоттера HP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Design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Jet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500 модель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77698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>2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для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Samsung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ML-1710P ML-1710 D1/SEE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4911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голубой для плоттера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4912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пурпурный для плоттера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4913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желтый для плоттера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4844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чертый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для плоттера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Печатающие головки  C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565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gram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черный</w:t>
            </w:r>
            <w:proofErr w:type="gram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для плоттера HP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34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Samsung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ML-1610 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B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2/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SEE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Samsung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ML-1615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35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Тонер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Canon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C-EXV14 для iR2018, iR2020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36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СE-505A для принтера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Las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05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Canon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E-16 для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Canon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PC 860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3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Canon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C-EXV18 для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Canon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 iR-1024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39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CB540A черный для HP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Color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Laserjet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CH1515h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40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CB541A голубой для HP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Color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Laserjet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CH1515h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CB542A желтый для HP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Color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Laserjet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CH1515h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b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CB543A красный для HP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Color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Laserjet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CH1515h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</w:t>
            </w: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С7115А для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LaserJet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1000/1200/3300/3380  №15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44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51625 цветной для плоттера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Catjet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 2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</w:tbl>
    <w:p w:rsidR="001F3498" w:rsidRPr="001F3498" w:rsidRDefault="001F3498" w:rsidP="001F3498">
      <w:pPr>
        <w:suppressAutoHyphens/>
        <w:ind w:firstLine="567"/>
        <w:jc w:val="left"/>
        <w:rPr>
          <w:rFonts w:eastAsia="Times New Roman"/>
          <w:sz w:val="18"/>
          <w:szCs w:val="18"/>
          <w:lang w:eastAsia="ar-SA"/>
        </w:rPr>
      </w:pPr>
      <w:r w:rsidRPr="001F3498">
        <w:rPr>
          <w:rFonts w:eastAsia="Times New Roman"/>
          <w:sz w:val="18"/>
          <w:szCs w:val="18"/>
          <w:lang w:eastAsia="ar-SA"/>
        </w:rPr>
        <w:t>Указание на фирменные наименования, наименование производителя на расходные материалы не сопровождаются словами «или аналог» («или эквивалент»), в связи с закупкой данных расходных материалов для оборудования, находящегося на гарантии, и использование именно таких расходных материалов предусмотрено условиями гарантии, технической эксплуатационной документацией.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2. СВЕДЕНИЯ О НОВИЗНЕ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8"/>
      </w:tblGrid>
      <w:tr w:rsidR="001F3498" w:rsidRPr="001F3498" w:rsidTr="003E4128">
        <w:trPr>
          <w:trHeight w:val="70"/>
        </w:trPr>
        <w:tc>
          <w:tcPr>
            <w:tcW w:w="1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 xml:space="preserve">Поставляемый Товар должен быть оригинальным, новым, </w:t>
            </w:r>
            <w:proofErr w:type="spellStart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неперезаправленным</w:t>
            </w:r>
            <w:proofErr w:type="spellEnd"/>
            <w:r w:rsidRPr="001F3498">
              <w:rPr>
                <w:rFonts w:eastAsia="Times New Roman"/>
                <w:sz w:val="18"/>
                <w:szCs w:val="18"/>
                <w:lang w:eastAsia="ar-SA"/>
              </w:rPr>
              <w:t>, не восстановленным.</w:t>
            </w:r>
          </w:p>
        </w:tc>
      </w:tr>
    </w:tbl>
    <w:p w:rsidR="001F3498" w:rsidRPr="001F3498" w:rsidRDefault="001F3498" w:rsidP="001F3498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3. ТРЕБОВАНИЯ К МАРКИРОВКЕ</w:t>
      </w:r>
    </w:p>
    <w:p w:rsidR="001F3498" w:rsidRPr="001F3498" w:rsidRDefault="001F3498" w:rsidP="001F3498">
      <w:pPr>
        <w:suppressAutoHyphens/>
        <w:rPr>
          <w:rFonts w:eastAsia="Times New Roman"/>
          <w:b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rPr>
          <w:trHeight w:val="70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4. ТРЕБОВАНИЯ К УПАКОВКЕ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rPr>
          <w:trHeight w:val="70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Товар должен находиться в оригинальной упаковке. Целостность упаковки Товара не должна быть нарушена и проверяется в момент получения.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5. ТРЕБОВАНИЯ ПО ПРАВИЛАМ СДАЧИ И ПРИЕМКИ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rPr>
          <w:trHeight w:val="76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5.1 Порядок сдачи и приемки</w:t>
            </w:r>
          </w:p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399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1F3498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. </w:t>
            </w: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1F3498" w:rsidRPr="001F3498" w:rsidRDefault="001F3498" w:rsidP="001F349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1F3498" w:rsidRPr="001F3498" w:rsidTr="003E4128">
        <w:trPr>
          <w:trHeight w:val="70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1F3498" w:rsidRPr="001F3498" w:rsidTr="003E4128">
        <w:trPr>
          <w:trHeight w:val="399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sz w:val="18"/>
                <w:szCs w:val="18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6. ТРЕБОВАНИЯ К ТРАНСПОРТИРОВАНИЮ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rPr>
          <w:trHeight w:val="70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7. ТРЕБОВАНИЯ К ХРАНЕНИЮ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rPr>
          <w:trHeight w:val="70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8. ТРЕБОВАНИЯ К ОБСЛУЖИВАНИЮ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rPr>
          <w:trHeight w:val="70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9. ЭКОЛОГИЧЕСКИЕ ТРЕБОВАНИЯ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rPr>
          <w:trHeight w:val="70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10. ТРЕБОВАНИЯ ПО БЕЗОПАСНОСТИ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rPr>
          <w:trHeight w:val="70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ascii="Arial" w:eastAsia="Times New Roman" w:hAnsi="Arial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ascii="Arial" w:eastAsia="Times New Roman" w:hAnsi="Arial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11. ТРЕБОВАНИЯ К КАЧЕСТВУ</w:t>
      </w:r>
    </w:p>
    <w:tbl>
      <w:tblPr>
        <w:tblpPr w:leftFromText="180" w:rightFromText="180" w:vertAnchor="text" w:horzAnchor="margin" w:tblpXSpec="center" w:tblpY="133"/>
        <w:tblW w:w="14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8"/>
      </w:tblGrid>
      <w:tr w:rsidR="001F3498" w:rsidRPr="001F3498" w:rsidTr="003E4128">
        <w:trPr>
          <w:trHeight w:val="70"/>
        </w:trPr>
        <w:tc>
          <w:tcPr>
            <w:tcW w:w="1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rPr>
          <w:trHeight w:val="70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13. ДОПОЛНИТЕЛЬНЫЕ (ИНЫЕ) ТРЕБОВАНИЯ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rPr>
          <w:trHeight w:val="399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Пластмассовые элементы и металлические детали Товара не должны иметь трещин, вздутий, царапин, вмятин и других дефектов, ухудшающих их внешний вид и препятствующий нормальной работе. </w:t>
            </w:r>
          </w:p>
          <w:p w:rsidR="001F3498" w:rsidRPr="001F3498" w:rsidRDefault="001F3498" w:rsidP="001F349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14. ТРЕБОВАНИЕ К ФОРМЕ ПРЕДСТАВЛЯЕМОЙ ИНФОРМАЦИИ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rPr>
          <w:trHeight w:val="70"/>
        </w:trPr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15. ТРЕБОВАНИЯ К ТЕХНИЧЕСКОМУ ОБУЧЕНИЮ ПЕРСОНАЛА ЗАКАЗЧИКА</w:t>
      </w: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7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0"/>
      </w:tblGrid>
      <w:tr w:rsidR="001F3498" w:rsidRPr="001F3498" w:rsidTr="003E4128">
        <w:tc>
          <w:tcPr>
            <w:tcW w:w="1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16. ПЕРЕЧЕНЬ ПРИНЯТЫХ СОКРАЩЕНИЙ</w:t>
      </w:r>
    </w:p>
    <w:tbl>
      <w:tblPr>
        <w:tblpPr w:leftFromText="180" w:rightFromText="180" w:vertAnchor="text" w:horzAnchor="margin" w:tblpXSpec="center" w:tblpY="125"/>
        <w:tblW w:w="14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1629"/>
      </w:tblGrid>
      <w:tr w:rsidR="001F3498" w:rsidRPr="001F3498" w:rsidTr="003E41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498" w:rsidRPr="001F3498" w:rsidRDefault="001F3498" w:rsidP="001F349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Сокращение</w:t>
            </w:r>
          </w:p>
        </w:tc>
        <w:tc>
          <w:tcPr>
            <w:tcW w:w="1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Расшифровка сокращения</w:t>
            </w:r>
          </w:p>
        </w:tc>
      </w:tr>
      <w:tr w:rsidR="001F3498" w:rsidRPr="001F3498" w:rsidTr="003E412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1F3498" w:rsidRPr="001F3498" w:rsidRDefault="001F3498" w:rsidP="001F349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1F3498">
        <w:rPr>
          <w:rFonts w:eastAsia="Times New Roman"/>
          <w:color w:val="000000"/>
          <w:sz w:val="18"/>
          <w:szCs w:val="18"/>
          <w:lang w:eastAsia="ar-SA"/>
        </w:rPr>
        <w:t>РАЗДЕЛ 17. ПЕРЕЧЕНЬ ПРИЛОЖЕНИЙ</w:t>
      </w:r>
    </w:p>
    <w:p w:rsidR="001F3498" w:rsidRPr="001F3498" w:rsidRDefault="001F3498" w:rsidP="001F3498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4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6702"/>
      </w:tblGrid>
      <w:tr w:rsidR="001F3498" w:rsidRPr="001F3498" w:rsidTr="003E41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498" w:rsidRPr="001F3498" w:rsidRDefault="001F3498" w:rsidP="001F349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Номер страницы</w:t>
            </w:r>
          </w:p>
        </w:tc>
      </w:tr>
      <w:tr w:rsidR="001F3498" w:rsidRPr="001F3498" w:rsidTr="003E4128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98" w:rsidRPr="001F3498" w:rsidRDefault="001F3498" w:rsidP="001F349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1F349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1F3498" w:rsidRPr="001F3498" w:rsidRDefault="001F3498" w:rsidP="001F3498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1F3498" w:rsidRPr="001F3498" w:rsidRDefault="001F3498" w:rsidP="001F3498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1F3498" w:rsidRPr="001F3498" w:rsidRDefault="001F3498" w:rsidP="001F3498">
      <w:pPr>
        <w:suppressAutoHyphens/>
        <w:ind w:right="48"/>
        <w:jc w:val="both"/>
        <w:rPr>
          <w:rFonts w:eastAsia="Times New Roman"/>
          <w:lang w:eastAsia="ar-SA"/>
        </w:rPr>
      </w:pPr>
      <w:r w:rsidRPr="001F3498">
        <w:rPr>
          <w:rFonts w:eastAsia="Times New Roman"/>
          <w:b/>
          <w:lang w:eastAsia="ar-SA"/>
        </w:rPr>
        <w:t>Контактное лицо</w:t>
      </w:r>
      <w:r w:rsidRPr="001F3498">
        <w:rPr>
          <w:rFonts w:eastAsia="Times New Roman"/>
          <w:lang w:eastAsia="ar-SA"/>
        </w:rPr>
        <w:t>:</w:t>
      </w:r>
    </w:p>
    <w:p w:rsidR="001F3498" w:rsidRPr="001F3498" w:rsidRDefault="001F3498" w:rsidP="001F3498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  <w:r w:rsidRPr="001F3498">
        <w:rPr>
          <w:rFonts w:eastAsia="Times New Roman"/>
          <w:lang w:eastAsia="ar-SA"/>
        </w:rPr>
        <w:t>Игнатова Наталья Юрьевна, (48439)</w:t>
      </w:r>
      <w:r w:rsidRPr="001F3498">
        <w:rPr>
          <w:rFonts w:eastAsia="Times New Roman"/>
          <w:bCs/>
          <w:color w:val="000000"/>
          <w:szCs w:val="20"/>
          <w:lang w:eastAsia="ar-SA"/>
        </w:rPr>
        <w:t xml:space="preserve"> 9-47-50.</w:t>
      </w:r>
    </w:p>
    <w:sectPr w:rsidR="001F3498" w:rsidRPr="001F3498" w:rsidSect="00C423B4">
      <w:pgSz w:w="16837" w:h="11905" w:orient="landscape"/>
      <w:pgMar w:top="1276" w:right="1134" w:bottom="179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D5A" w:rsidRDefault="008A7646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13736" w:rsidRDefault="008A7646" w:rsidP="009F1D5A">
    <w:pPr>
      <w:pStyle w:val="a3"/>
      <w:ind w:right="360"/>
      <w:jc w:val="right"/>
    </w:pPr>
  </w:p>
  <w:p w:rsidR="00713736" w:rsidRDefault="008A7646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931"/>
    <w:rsid w:val="001F3498"/>
    <w:rsid w:val="008A7646"/>
    <w:rsid w:val="008E3C0C"/>
    <w:rsid w:val="00D42E6F"/>
    <w:rsid w:val="00E5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F349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1F3498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1F34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F349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1F3498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1F34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1217</Words>
  <Characters>6943</Characters>
  <Application>Microsoft Office Word</Application>
  <DocSecurity>0</DocSecurity>
  <Lines>57</Lines>
  <Paragraphs>16</Paragraphs>
  <ScaleCrop>false</ScaleCrop>
  <Company>Организация</Company>
  <LinksUpToDate>false</LinksUpToDate>
  <CharactersWithSpaces>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2013-12-11T10:09:00Z</dcterms:created>
  <dcterms:modified xsi:type="dcterms:W3CDTF">2013-12-11T10:10:00Z</dcterms:modified>
</cp:coreProperties>
</file>