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651" w:rsidRPr="00852651" w:rsidRDefault="00852651" w:rsidP="00852651">
      <w:pPr>
        <w:suppressAutoHyphens/>
        <w:rPr>
          <w:rFonts w:eastAsia="Times New Roman"/>
          <w:b/>
          <w:lang w:eastAsia="ar-SA"/>
        </w:rPr>
      </w:pPr>
      <w:r w:rsidRPr="00852651">
        <w:rPr>
          <w:rFonts w:eastAsia="Times New Roman"/>
          <w:b/>
          <w:lang w:eastAsia="ar-SA"/>
        </w:rPr>
        <w:t>«ТЕХНИЧЕСКАЯ ЧАСТЬ»</w:t>
      </w: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szCs w:val="2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szCs w:val="2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szCs w:val="2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szCs w:val="2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szCs w:val="2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rPr>
          <w:rFonts w:eastAsia="Times New Roman"/>
          <w:color w:val="000000"/>
          <w:lang w:eastAsia="ru-RU"/>
        </w:rPr>
      </w:pPr>
      <w:r w:rsidRPr="00852651">
        <w:rPr>
          <w:rFonts w:eastAsia="Times New Roman"/>
          <w:color w:val="000000"/>
          <w:lang w:eastAsia="ar-SA"/>
        </w:rPr>
        <w:t>Техническое задание</w:t>
      </w:r>
      <w:r w:rsidRPr="00852651">
        <w:rPr>
          <w:rFonts w:eastAsia="Times New Roman"/>
          <w:color w:val="000000"/>
          <w:lang w:eastAsia="ru-RU"/>
        </w:rPr>
        <w:t xml:space="preserve"> </w:t>
      </w:r>
    </w:p>
    <w:p w:rsidR="00852651" w:rsidRPr="00852651" w:rsidRDefault="00852651" w:rsidP="00852651">
      <w:pPr>
        <w:rPr>
          <w:rFonts w:eastAsia="Times New Roman"/>
          <w:color w:val="000000"/>
          <w:lang w:eastAsia="ru-RU"/>
        </w:rPr>
      </w:pPr>
      <w:r w:rsidRPr="00852651">
        <w:rPr>
          <w:rFonts w:eastAsia="Times New Roman"/>
          <w:color w:val="000000"/>
          <w:lang w:eastAsia="ru-RU"/>
        </w:rPr>
        <w:t>для нужд ФГУП «ГНЦ РФ-ФЭИ»</w:t>
      </w: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Предмет закупки: поставка источника питания постоянного тока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Обнинск</w:t>
      </w:r>
    </w:p>
    <w:p w:rsidR="00852651" w:rsidRPr="00852651" w:rsidRDefault="00852651" w:rsidP="00852651">
      <w:pPr>
        <w:suppressAutoHyphens/>
        <w:rPr>
          <w:rFonts w:eastAsia="Times New Roman"/>
          <w:b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2014</w:t>
      </w: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 xml:space="preserve">РАЗДЕЛ 1. ОБЩИЕ СВЕДЕНИЯ 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 xml:space="preserve">Подраздел 1.1 Наименование 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Подраздел 1.3 Код ОКП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2. ОБЛАСТЬ ПРИМЕНЕНИЯ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 xml:space="preserve">Подраздел 4.2 Требования к маркировке 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Подраздел 4.3 Требования к упаковке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товаров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15. ТРЕБОВАНИЕ К ФОРМЕ ПРЕДСТАВЛЯЕМОЙ  ИНФОРМАЦИИ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bookmarkStart w:id="0" w:name="OLE_LINK2"/>
      <w:bookmarkStart w:id="1" w:name="OLE_LINK3"/>
      <w:r w:rsidRPr="00852651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bookmarkEnd w:id="0"/>
    <w:bookmarkEnd w:id="1"/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br w:type="page"/>
      </w:r>
      <w:r w:rsidRPr="00852651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32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852651" w:rsidRPr="00852651" w:rsidTr="00C77539">
        <w:trPr>
          <w:trHeight w:val="32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Источник бесперебойного питания APC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Smart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-UPS 2200VA USB &amp;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Serial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RM 2U 230V или эквивалент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Соответствие требованиям заказчика предлагаемого участником в своей заявке эквивалента  будет определяться по указанным в настоящем техническом задании техническим требованиям, изложенным в раздел 4.</w:t>
            </w:r>
          </w:p>
        </w:tc>
      </w:tr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bookmarkStart w:id="2" w:name="_Hlk356466017"/>
            <w:r w:rsidRPr="00852651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 xml:space="preserve">Поставляемое оборудование должно быть новым, выпуска не ранее 2013 года, (не бывшим в употреблении, не восстановленным, не являться выставочными образцами, свободным от прав третьих лиц. </w:t>
            </w:r>
            <w:proofErr w:type="gramEnd"/>
          </w:p>
        </w:tc>
      </w:tr>
      <w:bookmarkEnd w:id="2"/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Подраздел 1.3 Код ОКП</w:t>
            </w:r>
          </w:p>
        </w:tc>
      </w:tr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2. ОБЛАСТЬ ПРИМЕНЕНИЯ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Условия эксплуатации закупаемого товара в рабочем состоянии:</w:t>
            </w:r>
          </w:p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Температура эксплуатации 5-35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 xml:space="preserve"> ˚С</w:t>
            </w:r>
            <w:proofErr w:type="gramEnd"/>
          </w:p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Влажность - не более 65 %</w:t>
            </w:r>
          </w:p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Воздействия механических нагрузок недопустимо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8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28"/>
      </w:tblGrid>
      <w:tr w:rsidR="00852651" w:rsidRPr="00852651" w:rsidTr="00C77539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9828" w:type="dxa"/>
          </w:tcPr>
          <w:p w:rsidR="00852651" w:rsidRPr="00852651" w:rsidRDefault="00852651" w:rsidP="008526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852651" w:rsidRPr="00852651" w:rsidRDefault="00852651" w:rsidP="008526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РАЗДЕЛ 4. ТЕХНИЧЕСКИЕ ТРЕБОВАНИЯ</w:t>
            </w:r>
          </w:p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852651" w:rsidRPr="00852651" w:rsidTr="00C7753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9828" w:type="dxa"/>
          </w:tcPr>
          <w:p w:rsidR="00852651" w:rsidRPr="00852651" w:rsidRDefault="00852651" w:rsidP="008526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852651" w:rsidRPr="00852651" w:rsidTr="00C77539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562"/>
        </w:trPr>
        <w:tc>
          <w:tcPr>
            <w:tcW w:w="9828" w:type="dxa"/>
            <w:shd w:val="clear" w:color="auto" w:fill="auto"/>
          </w:tcPr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Выход: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>Максимальная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 xml:space="preserve"> выходная мощность-1980 Ватт / 2200 ВА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Максимальное задаваемое значение мощности- 1980 Ватт / 2200 ВА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Номинальное выходное напряжение-230V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Надпись об уровне выходного напряжения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Возможно конфигурирование для работы с выходным напряжением номиналом 220 : 230 или 240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 xml:space="preserve"> В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Искажения формы выходного напряжения-менее 5% при полной нагрузке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Выходная частота (синхронизированная с электросетью)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47-53 Гц для номинала в 50 Гц, 57-63 Гц для номинала в 60 Гц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Топология-линейно-интерактивный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Тип формы 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>напряжения-Синусоидальный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 xml:space="preserve"> сигнал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Выходные соединения (8) IEC 320 C13 </w:t>
            </w:r>
            <w:r w:rsidRPr="00852651">
              <w:rPr>
                <w:rFonts w:eastAsia="Times New Roman"/>
                <w:color w:val="000000"/>
                <w:lang w:eastAsia="ar-SA"/>
              </w:rPr>
              <w:tab/>
              <w:t xml:space="preserve">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(1) </w:t>
            </w:r>
            <w:r w:rsidRPr="00852651">
              <w:rPr>
                <w:rFonts w:eastAsia="Times New Roman"/>
                <w:color w:val="000000"/>
                <w:lang w:val="en-US" w:eastAsia="ar-SA"/>
              </w:rPr>
              <w:t>IEC</w:t>
            </w:r>
            <w:r w:rsidRPr="00852651">
              <w:rPr>
                <w:rFonts w:eastAsia="Times New Roman"/>
                <w:color w:val="000000"/>
                <w:lang w:eastAsia="ar-SA"/>
              </w:rPr>
              <w:t xml:space="preserve"> 320 </w:t>
            </w:r>
            <w:r w:rsidRPr="00852651">
              <w:rPr>
                <w:rFonts w:eastAsia="Times New Roman"/>
                <w:color w:val="000000"/>
                <w:lang w:val="en-US" w:eastAsia="ar-SA"/>
              </w:rPr>
              <w:t>C</w:t>
            </w:r>
            <w:r w:rsidRPr="00852651">
              <w:rPr>
                <w:rFonts w:eastAsia="Times New Roman"/>
                <w:color w:val="000000"/>
                <w:lang w:eastAsia="ar-SA"/>
              </w:rPr>
              <w:t xml:space="preserve">19 </w:t>
            </w:r>
            <w:r w:rsidRPr="00852651">
              <w:rPr>
                <w:rFonts w:eastAsia="Times New Roman"/>
                <w:color w:val="000000"/>
                <w:lang w:eastAsia="ar-SA"/>
              </w:rPr>
              <w:tab/>
              <w:t xml:space="preserve">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(2) </w:t>
            </w:r>
            <w:r w:rsidRPr="00852651">
              <w:rPr>
                <w:rFonts w:eastAsia="Times New Roman"/>
                <w:color w:val="000000"/>
                <w:lang w:val="en-US" w:eastAsia="ar-SA"/>
              </w:rPr>
              <w:t>IEC</w:t>
            </w:r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852651">
              <w:rPr>
                <w:rFonts w:eastAsia="Times New Roman"/>
                <w:color w:val="000000"/>
                <w:lang w:val="en-US" w:eastAsia="ar-SA"/>
              </w:rPr>
              <w:t>Jumpers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Вход: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Номинальное входное напряжение-230V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>Входная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 xml:space="preserve"> частота-50/60 Гц +/- 3 Гц (автоматическое определение)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Тип входного соединения IEC-320 C20 </w:t>
            </w:r>
            <w:proofErr w:type="spellStart"/>
            <w:r w:rsidRPr="00852651">
              <w:rPr>
                <w:rFonts w:eastAsia="Times New Roman"/>
                <w:color w:val="000000"/>
                <w:lang w:val="en-US" w:eastAsia="ar-SA"/>
              </w:rPr>
              <w:t>Schuko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852651">
              <w:rPr>
                <w:rFonts w:eastAsia="Times New Roman"/>
                <w:color w:val="000000"/>
                <w:lang w:val="en-US" w:eastAsia="ar-SA"/>
              </w:rPr>
              <w:t>CEE</w:t>
            </w:r>
            <w:r w:rsidRPr="00852651">
              <w:rPr>
                <w:rFonts w:eastAsia="Times New Roman"/>
                <w:color w:val="000000"/>
                <w:lang w:eastAsia="ar-SA"/>
              </w:rPr>
              <w:t xml:space="preserve"> 7 / </w:t>
            </w:r>
            <w:r w:rsidRPr="00852651">
              <w:rPr>
                <w:rFonts w:eastAsia="Times New Roman"/>
                <w:color w:val="000000"/>
                <w:lang w:val="en-US" w:eastAsia="ar-SA"/>
              </w:rPr>
              <w:t>EU</w:t>
            </w:r>
            <w:r w:rsidRPr="00852651">
              <w:rPr>
                <w:rFonts w:eastAsia="Times New Roman"/>
                <w:color w:val="000000"/>
                <w:lang w:eastAsia="ar-SA"/>
              </w:rPr>
              <w:t>1-16</w:t>
            </w:r>
            <w:r w:rsidRPr="00852651">
              <w:rPr>
                <w:rFonts w:eastAsia="Times New Roman"/>
                <w:color w:val="000000"/>
                <w:lang w:val="en-US" w:eastAsia="ar-SA"/>
              </w:rPr>
              <w:t>P</w:t>
            </w:r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852651">
              <w:rPr>
                <w:rFonts w:eastAsia="Times New Roman"/>
                <w:color w:val="000000"/>
                <w:lang w:eastAsia="ar-SA"/>
              </w:rPr>
              <w:tab/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val="en-US" w:eastAsia="ar-SA"/>
              </w:rPr>
              <w:lastRenderedPageBreak/>
              <w:t>British</w:t>
            </w:r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852651">
              <w:rPr>
                <w:rFonts w:eastAsia="Times New Roman"/>
                <w:color w:val="000000"/>
                <w:lang w:val="en-US" w:eastAsia="ar-SA"/>
              </w:rPr>
              <w:t>BS</w:t>
            </w:r>
            <w:r w:rsidRPr="00852651">
              <w:rPr>
                <w:rFonts w:eastAsia="Times New Roman"/>
                <w:color w:val="000000"/>
                <w:lang w:eastAsia="ar-SA"/>
              </w:rPr>
              <w:t>1363</w:t>
            </w:r>
            <w:r w:rsidRPr="00852651">
              <w:rPr>
                <w:rFonts w:eastAsia="Times New Roman"/>
                <w:color w:val="000000"/>
                <w:lang w:val="en-US" w:eastAsia="ar-SA"/>
              </w:rPr>
              <w:t>A</w:t>
            </w:r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852651">
              <w:rPr>
                <w:rFonts w:eastAsia="Times New Roman"/>
                <w:color w:val="000000"/>
                <w:lang w:eastAsia="ar-SA"/>
              </w:rPr>
              <w:tab/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Диапазон входного напряжения при работе от сети 160 - 286В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Изменяемый (устанавливаемый) диапазон входного напряжения 151 - 302В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Батареи и продолжительность автономной работы: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Тип батареи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Необслуживаемая герметичная свинцово-кислотная батарея с загущенным электролитом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 xml:space="preserve"> :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 xml:space="preserve"> защита от утечек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Типовое время перезарядки 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>–н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 xml:space="preserve">е менее 3 часов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Сменный комплект батарей - RBC43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Количество сменных комплектов батарей - 1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Коммуникационные средства и средства администрирования: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Интерфейсный порт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DB-9 для RS-232, Разъем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SmartSlot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или эквивалент, USB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Количество доступных интерфейсов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SmartSlot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1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Панель управления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 xml:space="preserve"> :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 xml:space="preserve"> светодиодный дисплей со шкалами нагрузки и заряда батарей, а также индикаторами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On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Line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(работы от сети):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On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Battery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(работы от батарей):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Replace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Battery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(необходимости замены батареи): и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Overload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(перегрузки) = Индикатор режимов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On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Line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(работы от сети):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On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Battery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(работы от батарей):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Replace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Battery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(необходимости замены батареи): и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Overload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(перегрузки).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Звуковой сигнал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 xml:space="preserve"> :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 xml:space="preserve"> сигнал перехода в режим работы от аккумуляторов : особый сигнал исчерпания заряда батарей : возможность задания задержек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Аварийное отключение питания (EPO) Да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Защита от всплесков напряжения и фильтрация шумов: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Рейтинг по уровню поглощаемой энергии всплеска - 480 джоулей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Фильтрация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 xml:space="preserve"> :</w:t>
            </w:r>
            <w:proofErr w:type="gramEnd"/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Постоянно действующий многополюсный шумовой фильтр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 xml:space="preserve"> :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 xml:space="preserve"> амплитуда остаточного напряжения 0, 3% : ограничение всплеска напряжения без временной задержки : соответствие требованиям UL 1449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Физические характеристики: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Максимальная высота - </w:t>
            </w:r>
            <w:smartTag w:uri="urn:schemas-microsoft-com:office:smarttags" w:element="metricconverter">
              <w:smartTagPr>
                <w:attr w:name="ProductID" w:val="89.00 mm"/>
              </w:smartTagPr>
              <w:r w:rsidRPr="00852651">
                <w:rPr>
                  <w:rFonts w:eastAsia="Times New Roman"/>
                  <w:color w:val="000000"/>
                  <w:lang w:eastAsia="ar-SA"/>
                </w:rPr>
                <w:t xml:space="preserve">89.00 </w:t>
              </w:r>
              <w:proofErr w:type="spellStart"/>
              <w:r w:rsidRPr="00852651">
                <w:rPr>
                  <w:rFonts w:eastAsia="Times New Roman"/>
                  <w:color w:val="000000"/>
                  <w:lang w:eastAsia="ar-SA"/>
                </w:rPr>
                <w:t>mm</w:t>
              </w:r>
            </w:smartTag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Максимальная ширина - </w:t>
            </w:r>
            <w:smartTag w:uri="urn:schemas-microsoft-com:office:smarttags" w:element="metricconverter">
              <w:smartTagPr>
                <w:attr w:name="ProductID" w:val="483.00 mm"/>
              </w:smartTagPr>
              <w:r w:rsidRPr="00852651">
                <w:rPr>
                  <w:rFonts w:eastAsia="Times New Roman"/>
                  <w:color w:val="000000"/>
                  <w:lang w:eastAsia="ar-SA"/>
                </w:rPr>
                <w:t xml:space="preserve">483.00 </w:t>
              </w:r>
              <w:proofErr w:type="spellStart"/>
              <w:r w:rsidRPr="00852651">
                <w:rPr>
                  <w:rFonts w:eastAsia="Times New Roman"/>
                  <w:color w:val="000000"/>
                  <w:lang w:eastAsia="ar-SA"/>
                </w:rPr>
                <w:t>mm</w:t>
              </w:r>
            </w:smartTag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Максимальная глубина - </w:t>
            </w:r>
            <w:smartTag w:uri="urn:schemas-microsoft-com:office:smarttags" w:element="metricconverter">
              <w:smartTagPr>
                <w:attr w:name="ProductID" w:val="660.00 mm"/>
              </w:smartTagPr>
              <w:r w:rsidRPr="00852651">
                <w:rPr>
                  <w:rFonts w:eastAsia="Times New Roman"/>
                  <w:color w:val="000000"/>
                  <w:lang w:eastAsia="ar-SA"/>
                </w:rPr>
                <w:t xml:space="preserve">660.00 </w:t>
              </w:r>
              <w:proofErr w:type="spellStart"/>
              <w:r w:rsidRPr="00852651">
                <w:rPr>
                  <w:rFonts w:eastAsia="Times New Roman"/>
                  <w:color w:val="000000"/>
                  <w:lang w:eastAsia="ar-SA"/>
                </w:rPr>
                <w:t>mm</w:t>
              </w:r>
            </w:smartTag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Высота аппаратурной стойки - 2 юнит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Высота в упаковке - </w:t>
            </w:r>
            <w:smartTag w:uri="urn:schemas-microsoft-com:office:smarttags" w:element="metricconverter">
              <w:smartTagPr>
                <w:attr w:name="ProductID" w:val="260.00 mm"/>
              </w:smartTagPr>
              <w:r w:rsidRPr="00852651">
                <w:rPr>
                  <w:rFonts w:eastAsia="Times New Roman"/>
                  <w:color w:val="000000"/>
                  <w:lang w:eastAsia="ar-SA"/>
                </w:rPr>
                <w:t xml:space="preserve">260.00 </w:t>
              </w:r>
              <w:proofErr w:type="spellStart"/>
              <w:r w:rsidRPr="00852651">
                <w:rPr>
                  <w:rFonts w:eastAsia="Times New Roman"/>
                  <w:color w:val="000000"/>
                  <w:lang w:eastAsia="ar-SA"/>
                </w:rPr>
                <w:t>mm</w:t>
              </w:r>
            </w:smartTag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Ширина в упаковке  - </w:t>
            </w:r>
            <w:smartTag w:uri="urn:schemas-microsoft-com:office:smarttags" w:element="metricconverter">
              <w:smartTagPr>
                <w:attr w:name="ProductID" w:val="600.00 mm"/>
              </w:smartTagPr>
              <w:r w:rsidRPr="00852651">
                <w:rPr>
                  <w:rFonts w:eastAsia="Times New Roman"/>
                  <w:color w:val="000000"/>
                  <w:lang w:eastAsia="ar-SA"/>
                </w:rPr>
                <w:t xml:space="preserve">600.00 </w:t>
              </w:r>
              <w:proofErr w:type="spellStart"/>
              <w:r w:rsidRPr="00852651">
                <w:rPr>
                  <w:rFonts w:eastAsia="Times New Roman"/>
                  <w:color w:val="000000"/>
                  <w:lang w:eastAsia="ar-SA"/>
                </w:rPr>
                <w:t>mm</w:t>
              </w:r>
            </w:smartTag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Глубина в упаковке - </w:t>
            </w:r>
            <w:smartTag w:uri="urn:schemas-microsoft-com:office:smarttags" w:element="metricconverter">
              <w:smartTagPr>
                <w:attr w:name="ProductID" w:val="980.00 mm"/>
              </w:smartTagPr>
              <w:r w:rsidRPr="00852651">
                <w:rPr>
                  <w:rFonts w:eastAsia="Times New Roman"/>
                  <w:color w:val="000000"/>
                  <w:lang w:eastAsia="ar-SA"/>
                </w:rPr>
                <w:t xml:space="preserve">980.00 </w:t>
              </w:r>
              <w:proofErr w:type="spellStart"/>
              <w:r w:rsidRPr="00852651">
                <w:rPr>
                  <w:rFonts w:eastAsia="Times New Roman"/>
                  <w:color w:val="000000"/>
                  <w:lang w:eastAsia="ar-SA"/>
                </w:rPr>
                <w:t>mm</w:t>
              </w:r>
            </w:smartTag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Цвет – (темных тонов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>)ч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 xml:space="preserve">ерный, синий.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Устройств на поддоне -8.00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Окружающая среда: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Рабочий диапазон параметров окружающей среды 0 - </w:t>
            </w:r>
            <w:smartTag w:uri="urn:schemas-microsoft-com:office:smarttags" w:element="metricconverter">
              <w:smartTagPr>
                <w:attr w:name="ProductID" w:val="40 ﾰC"/>
              </w:smartTagPr>
              <w:r w:rsidRPr="00852651">
                <w:rPr>
                  <w:rFonts w:eastAsia="Times New Roman"/>
                  <w:color w:val="000000"/>
                  <w:lang w:eastAsia="ar-SA"/>
                </w:rPr>
                <w:t>40 °C</w:t>
              </w:r>
            </w:smartTag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Рабочий диапазон относительной влажности 0 - 95%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Температура хранения -15 - </w:t>
            </w:r>
            <w:smartTag w:uri="urn:schemas-microsoft-com:office:smarttags" w:element="metricconverter">
              <w:smartTagPr>
                <w:attr w:name="ProductID" w:val="45 ﾰC"/>
              </w:smartTagPr>
              <w:r w:rsidRPr="00852651">
                <w:rPr>
                  <w:rFonts w:eastAsia="Times New Roman"/>
                  <w:color w:val="000000"/>
                  <w:lang w:eastAsia="ar-SA"/>
                </w:rPr>
                <w:t>45 °C</w:t>
              </w:r>
            </w:smartTag>
            <w:r w:rsidRPr="00852651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Относительная влажность хранения 0 - 95%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Уровень акустического шума на расстоянии </w:t>
            </w:r>
            <w:smartTag w:uri="urn:schemas-microsoft-com:office:smarttags" w:element="metricconverter">
              <w:smartTagPr>
                <w:attr w:name="ProductID" w:val="1 метра"/>
              </w:smartTagPr>
              <w:r w:rsidRPr="00852651">
                <w:rPr>
                  <w:rFonts w:eastAsia="Times New Roman"/>
                  <w:color w:val="000000"/>
                  <w:lang w:eastAsia="ar-SA"/>
                </w:rPr>
                <w:t>1 метра</w:t>
              </w:r>
            </w:smartTag>
            <w:r w:rsidRPr="00852651">
              <w:rPr>
                <w:rFonts w:eastAsia="Times New Roman"/>
                <w:color w:val="000000"/>
                <w:lang w:eastAsia="ar-SA"/>
              </w:rPr>
              <w:t xml:space="preserve"> от поверхности устройства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47.00 д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>Б(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 xml:space="preserve">А) 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Тепловыделение в режиме работы от сети 300.00 BTU/час. 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Подраздел 4.2 Требования к маркировке</w:t>
            </w:r>
          </w:p>
        </w:tc>
      </w:tr>
      <w:tr w:rsidR="00852651" w:rsidRPr="00852651" w:rsidTr="00C7753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Маркировка  завода-изготовителя.</w:t>
            </w:r>
          </w:p>
        </w:tc>
      </w:tr>
      <w:tr w:rsidR="00852651" w:rsidRPr="00852651" w:rsidTr="00C7753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Подраздел 4.3 Требования к упаковке</w:t>
            </w:r>
          </w:p>
        </w:tc>
      </w:tr>
      <w:tr w:rsidR="00852651" w:rsidRPr="00852651" w:rsidTr="00C7753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- Упаковка должна обеспечивать полную сохранность закупаемого  товара от повреждений при его перевозке.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lastRenderedPageBreak/>
              <w:t xml:space="preserve">Закупаемый товар поставляется в пригодной для транспортировки упаковке, которая должна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защищатьт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его от воздействия внешних условий, таких как вода, пыль, механические повреждения, которые могут возникнуть в процессе транспортировки и хранении в складских помещения, в соответствии с ГОСТ 26653-90 (транспортировка) и ГОСТ 15150-69 (хранение).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 xml:space="preserve">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852651">
              <w:rPr>
                <w:rFonts w:eastAsia="Times New Roman"/>
                <w:iCs/>
                <w:color w:val="000000"/>
                <w:lang w:eastAsia="ar-SA"/>
              </w:rPr>
              <w:t>- Поставка Товара должна быть осуществлена в полном объеме 15 ноября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852651">
              <w:rPr>
                <w:rFonts w:eastAsia="Times New Roman"/>
                <w:iCs/>
                <w:color w:val="000000"/>
                <w:lang w:eastAsia="ar-SA"/>
              </w:rPr>
              <w:t>- 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proofErr w:type="gramStart"/>
            <w:r w:rsidRPr="00852651">
              <w:rPr>
                <w:rFonts w:eastAsia="Times New Roman"/>
                <w:iCs/>
                <w:color w:val="000000"/>
                <w:lang w:eastAsia="ar-SA"/>
              </w:rPr>
              <w:t xml:space="preserve">- 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852651">
              <w:rPr>
                <w:rFonts w:eastAsia="Times New Roman"/>
                <w:iCs/>
                <w:color w:val="000000"/>
                <w:lang w:eastAsia="ar-SA"/>
              </w:rPr>
              <w:t>- В комплект поставки должны входить товарная накладная с перечнем комплектующих изделий, счёт-фактура, паспорт, гарантийный талон, с обязательным проставлением штампа Поставщика.</w:t>
            </w:r>
          </w:p>
        </w:tc>
      </w:tr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Товар должен транспортироваться в закрытом транспорте (железно-дорожных вагонах, контейнерах, автомашинах с тентами и т.п.) при температуре окружающего воздуха от минус 50 до плюс 50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>°С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 xml:space="preserve"> и относительной влажности воздуха до 80 %.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При транспортировании всеми видами транспорта товар должен быть надежно закреплен на транспортных средствах с целью предотвращения его перемещений при движении транспорта.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Качество упаковки и свойства закупаемого товара должны обеспечивать их сохранность в течение всего гарантийного срока при хранении в неотапливаемых помещениях при температуре 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>от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 xml:space="preserve"> минус 40 до плюс 40 °С.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Гарантийный срок – не менее 12 месяцев.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lastRenderedPageBreak/>
        <w:t>РАЗДЕЛ 10. ЭКОЛОГИЧЕСКИЕ ТРЕБОВАНИЯ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371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Не предусмотрено 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Источник бесперебойного питания APC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Smart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-UPS 2200VA USB &amp; </w:t>
            </w:r>
            <w:proofErr w:type="spellStart"/>
            <w:r w:rsidRPr="00852651">
              <w:rPr>
                <w:rFonts w:eastAsia="Times New Roman"/>
                <w:color w:val="000000"/>
                <w:lang w:eastAsia="ar-SA"/>
              </w:rPr>
              <w:t>Serial</w:t>
            </w:r>
            <w:proofErr w:type="spellEnd"/>
            <w:r w:rsidRPr="00852651">
              <w:rPr>
                <w:rFonts w:eastAsia="Times New Roman"/>
                <w:color w:val="000000"/>
                <w:lang w:eastAsia="ar-SA"/>
              </w:rPr>
              <w:t xml:space="preserve"> RM 2U 230Vили эквивалент-1шт;</w:t>
            </w:r>
          </w:p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 Срок поставки: 15 ноября 2014г.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15. ТРЕБОВАНИЕ К ФОРМЕ ПРЕДСТАВЛЯЕМОЙ ИНФОРМАЦИИ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2651" w:rsidRPr="00852651" w:rsidTr="00C775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Информация должна быть предоставлена в виде технического предложения по Форме № 3 в электронном виде</w:t>
            </w: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852651" w:rsidRPr="00852651" w:rsidTr="00C775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852651" w:rsidRPr="00852651" w:rsidTr="00C775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1.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Государственные стандарты</w:t>
            </w:r>
          </w:p>
        </w:tc>
      </w:tr>
      <w:tr w:rsidR="00852651" w:rsidRPr="00852651" w:rsidTr="00C775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  <w:r w:rsidRPr="00852651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852651" w:rsidRPr="00852651" w:rsidRDefault="00852651" w:rsidP="008526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852651" w:rsidRPr="00852651" w:rsidTr="00C775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85265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85265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2651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852651" w:rsidRPr="00852651" w:rsidTr="00C775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51" w:rsidRPr="00852651" w:rsidRDefault="00852651" w:rsidP="0085265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852651" w:rsidRPr="00852651" w:rsidRDefault="00852651" w:rsidP="008526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lang w:eastAsia="ar-SA"/>
        </w:rPr>
      </w:pPr>
    </w:p>
    <w:p w:rsidR="00852651" w:rsidRPr="00852651" w:rsidRDefault="00852651" w:rsidP="00852651">
      <w:pPr>
        <w:suppressAutoHyphens/>
        <w:rPr>
          <w:rFonts w:eastAsia="Times New Roman"/>
          <w:sz w:val="18"/>
          <w:szCs w:val="18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lang w:eastAsia="ar-SA"/>
        </w:rPr>
      </w:pPr>
    </w:p>
    <w:p w:rsidR="00852651" w:rsidRPr="00852651" w:rsidRDefault="00852651" w:rsidP="00852651">
      <w:pPr>
        <w:suppressAutoHyphens/>
        <w:jc w:val="left"/>
        <w:rPr>
          <w:rFonts w:eastAsia="Times New Roman"/>
          <w:lang w:eastAsia="ar-SA"/>
        </w:rPr>
      </w:pPr>
    </w:p>
    <w:p w:rsidR="00852651" w:rsidRPr="00852651" w:rsidRDefault="00852651" w:rsidP="00852651">
      <w:pPr>
        <w:suppressAutoHyphens/>
        <w:ind w:right="48"/>
        <w:jc w:val="both"/>
        <w:rPr>
          <w:rFonts w:eastAsia="Times New Roman"/>
          <w:lang w:eastAsia="ar-SA"/>
        </w:rPr>
      </w:pPr>
      <w:r w:rsidRPr="00852651">
        <w:rPr>
          <w:rFonts w:eastAsia="Times New Roman"/>
          <w:b/>
          <w:lang w:eastAsia="ar-SA"/>
        </w:rPr>
        <w:t>Контактное лицо</w:t>
      </w:r>
      <w:r w:rsidRPr="00852651">
        <w:rPr>
          <w:rFonts w:eastAsia="Times New Roman"/>
          <w:lang w:eastAsia="ar-SA"/>
        </w:rPr>
        <w:t xml:space="preserve">: </w:t>
      </w:r>
      <w:r w:rsidRPr="00852651">
        <w:rPr>
          <w:rFonts w:eastAsia="Times New Roman"/>
          <w:bCs/>
          <w:color w:val="000000"/>
          <w:lang w:eastAsia="ar-SA"/>
        </w:rPr>
        <w:t>Фенина Нина Андреевна</w:t>
      </w:r>
      <w:r w:rsidRPr="00852651">
        <w:rPr>
          <w:rFonts w:eastAsia="Times New Roman"/>
          <w:lang w:eastAsia="ar-SA"/>
        </w:rPr>
        <w:t>, (48439) 9-47-50</w:t>
      </w:r>
    </w:p>
    <w:p w:rsidR="008E3C0C" w:rsidRDefault="008E3C0C">
      <w:bookmarkStart w:id="3" w:name="_GoBack"/>
      <w:bookmarkEnd w:id="3"/>
    </w:p>
    <w:sectPr w:rsidR="008E3C0C" w:rsidSect="00B13273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852651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458A0" w:rsidRDefault="00852651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852651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3458A0" w:rsidRDefault="00852651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8526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45F"/>
    <w:rsid w:val="00852651"/>
    <w:rsid w:val="008E3C0C"/>
    <w:rsid w:val="00A1745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26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52651"/>
  </w:style>
  <w:style w:type="paragraph" w:styleId="a5">
    <w:name w:val="footer"/>
    <w:basedOn w:val="a"/>
    <w:link w:val="a6"/>
    <w:uiPriority w:val="99"/>
    <w:rsid w:val="0085265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85265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8526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26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52651"/>
  </w:style>
  <w:style w:type="paragraph" w:styleId="a5">
    <w:name w:val="footer"/>
    <w:basedOn w:val="a"/>
    <w:link w:val="a6"/>
    <w:uiPriority w:val="99"/>
    <w:rsid w:val="0085265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85265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852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1297</Words>
  <Characters>7398</Characters>
  <Application>Microsoft Office Word</Application>
  <DocSecurity>0</DocSecurity>
  <Lines>61</Lines>
  <Paragraphs>17</Paragraphs>
  <ScaleCrop>false</ScaleCrop>
  <Company>Организация</Company>
  <LinksUpToDate>false</LinksUpToDate>
  <CharactersWithSpaces>8678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2014-06-26T10:09:00Z</dcterms:created>
  <dcterms:modified xsi:type="dcterms:W3CDTF">2014-06-26T10:09:00Z</dcterms:modified>
</cp:coreProperties>
</file>