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6E6D19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заместитель директора  – директор Волгодонского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6E6D19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выполнение строительно-монтажных работ: </w:t>
      </w:r>
      <w:r w:rsidR="006E6D19">
        <w:rPr>
          <w:rFonts w:ascii="Times New Roman" w:hAnsi="Times New Roman"/>
          <w:sz w:val="28"/>
          <w:szCs w:val="28"/>
          <w:lang w:val="ru-RU"/>
        </w:rPr>
        <w:t>№ 198</w:t>
      </w:r>
      <w:r w:rsidR="000358C4" w:rsidRPr="000358C4">
        <w:rPr>
          <w:rFonts w:ascii="Times New Roman" w:hAnsi="Times New Roman"/>
          <w:sz w:val="28"/>
          <w:szCs w:val="28"/>
          <w:lang w:val="ru-RU"/>
        </w:rPr>
        <w:t xml:space="preserve">/10/2012 </w:t>
      </w:r>
      <w:r w:rsidR="006E6D19" w:rsidRPr="006E6D19">
        <w:rPr>
          <w:rFonts w:ascii="Times New Roman" w:hAnsi="Times New Roman"/>
          <w:sz w:val="28"/>
          <w:szCs w:val="28"/>
          <w:lang w:val="ru-RU"/>
        </w:rPr>
        <w:t>«Энергоблок №4 Ростовской АЭС. Реакторное отделение: Внутренние стены с отм.+13.200 до +20.400  обстройки, внутренние стены с отм.+13.200 до +24.600 вытяжного вентцентра»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0358C4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1302C8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6E6D19">
        <w:rPr>
          <w:rFonts w:ascii="Times New Roman" w:hAnsi="Times New Roman"/>
          <w:sz w:val="28"/>
          <w:szCs w:val="28"/>
          <w:lang w:val="ru-RU"/>
        </w:rPr>
        <w:t>№ 198</w:t>
      </w:r>
      <w:r w:rsidR="006E6D19" w:rsidRPr="000358C4">
        <w:rPr>
          <w:rFonts w:ascii="Times New Roman" w:hAnsi="Times New Roman"/>
          <w:sz w:val="28"/>
          <w:szCs w:val="28"/>
          <w:lang w:val="ru-RU"/>
        </w:rPr>
        <w:t xml:space="preserve">/10/2012 </w:t>
      </w:r>
      <w:r w:rsidR="006E6D19" w:rsidRPr="006E6D19">
        <w:rPr>
          <w:rFonts w:ascii="Times New Roman" w:hAnsi="Times New Roman"/>
          <w:sz w:val="28"/>
          <w:szCs w:val="28"/>
          <w:lang w:val="ru-RU"/>
        </w:rPr>
        <w:t>«Энергоблок №4 Ростовской АЭС. Реакторное отделение: Внутренние стены с отм.+13.200 до +20.400  обстройки, внутренние стены с отм.+13.200 до +24.600 вытяжного вентцентра»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780C29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C29" w:rsidRDefault="00780C29" w:rsidP="00345024">
      <w:r>
        <w:separator/>
      </w:r>
    </w:p>
  </w:endnote>
  <w:endnote w:type="continuationSeparator" w:id="1">
    <w:p w:rsidR="00780C29" w:rsidRDefault="00780C29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FA211C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780C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C29" w:rsidRDefault="00780C29" w:rsidP="00345024">
      <w:r>
        <w:separator/>
      </w:r>
    </w:p>
  </w:footnote>
  <w:footnote w:type="continuationSeparator" w:id="1">
    <w:p w:rsidR="00780C29" w:rsidRDefault="00780C29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8C4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C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D19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0C29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2E96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11C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Черников Константин Игорьевич</cp:lastModifiedBy>
  <cp:revision>18</cp:revision>
  <cp:lastPrinted>2012-08-09T11:52:00Z</cp:lastPrinted>
  <dcterms:created xsi:type="dcterms:W3CDTF">2012-07-18T13:05:00Z</dcterms:created>
  <dcterms:modified xsi:type="dcterms:W3CDTF">2012-10-18T06:56:00Z</dcterms:modified>
</cp:coreProperties>
</file>