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C68" w:rsidRPr="00EA1C68" w:rsidRDefault="00EA1C68" w:rsidP="00EA1C68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EA1C68" w:rsidRPr="00EA1C68" w:rsidRDefault="00EA1C68" w:rsidP="00EA1C68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EA1C68" w:rsidRPr="00EA1C68" w:rsidRDefault="00EA1C68" w:rsidP="00EA1C68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EA1C68" w:rsidRPr="00EA1C68" w:rsidRDefault="00EA1C68" w:rsidP="00EA1C68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EA1C68" w:rsidRPr="00EA1C68" w:rsidRDefault="00EA1C68" w:rsidP="00EA1C68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b/>
          <w:color w:val="000000"/>
          <w:szCs w:val="20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b/>
          <w:color w:val="000000"/>
          <w:lang w:eastAsia="ar-SA"/>
        </w:rPr>
      </w:pPr>
      <w:r w:rsidRPr="00EA1C68">
        <w:rPr>
          <w:rFonts w:eastAsia="Times New Roman"/>
          <w:b/>
          <w:color w:val="000000"/>
          <w:lang w:eastAsia="ar-SA"/>
        </w:rPr>
        <w:t xml:space="preserve">Техническое задание </w:t>
      </w:r>
    </w:p>
    <w:p w:rsidR="00EA1C68" w:rsidRPr="00EA1C68" w:rsidRDefault="00EA1C68" w:rsidP="00EA1C68">
      <w:pPr>
        <w:suppressAutoHyphens/>
        <w:rPr>
          <w:rFonts w:eastAsia="Times New Roman"/>
          <w:b/>
          <w:color w:val="000000"/>
          <w:lang w:eastAsia="ar-SA"/>
        </w:rPr>
      </w:pPr>
      <w:r w:rsidRPr="00EA1C68">
        <w:rPr>
          <w:rFonts w:eastAsia="Times New Roman"/>
          <w:b/>
          <w:color w:val="000000"/>
          <w:lang w:eastAsia="ar-SA"/>
        </w:rPr>
        <w:t xml:space="preserve">на поставку групп товаров, за исключением нестандартного технологического </w:t>
      </w:r>
    </w:p>
    <w:p w:rsidR="00EA1C68" w:rsidRPr="00EA1C68" w:rsidRDefault="00EA1C68" w:rsidP="00EA1C68">
      <w:pPr>
        <w:suppressAutoHyphens/>
        <w:rPr>
          <w:rFonts w:eastAsia="Times New Roman"/>
          <w:b/>
          <w:color w:val="000000"/>
          <w:lang w:eastAsia="ar-SA"/>
        </w:rPr>
      </w:pPr>
      <w:r w:rsidRPr="00EA1C68">
        <w:rPr>
          <w:rFonts w:eastAsia="Times New Roman"/>
          <w:b/>
          <w:color w:val="000000"/>
          <w:lang w:eastAsia="ar-SA"/>
        </w:rPr>
        <w:t xml:space="preserve">оборудования </w:t>
      </w: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b/>
          <w:lang w:eastAsia="ar-SA"/>
        </w:rPr>
      </w:pPr>
      <w:r w:rsidRPr="00EA1C68">
        <w:rPr>
          <w:rFonts w:eastAsia="Times New Roman"/>
          <w:b/>
          <w:lang w:eastAsia="ar-SA"/>
        </w:rPr>
        <w:t>Предмет закупки: поставка топлива</w:t>
      </w: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b/>
          <w:lang w:eastAsia="ar-SA"/>
        </w:rPr>
      </w:pPr>
      <w:r w:rsidRPr="00EA1C68">
        <w:rPr>
          <w:rFonts w:eastAsia="Times New Roman"/>
          <w:b/>
          <w:lang w:eastAsia="ar-SA"/>
        </w:rPr>
        <w:t>Обнинск</w:t>
      </w:r>
    </w:p>
    <w:p w:rsidR="00EA1C68" w:rsidRPr="00EA1C68" w:rsidRDefault="00EA1C68" w:rsidP="00EA1C68">
      <w:pPr>
        <w:suppressAutoHyphens/>
        <w:rPr>
          <w:rFonts w:eastAsia="Times New Roman"/>
          <w:b/>
          <w:lang w:eastAsia="ar-SA"/>
        </w:rPr>
      </w:pPr>
      <w:r w:rsidRPr="00EA1C68">
        <w:rPr>
          <w:rFonts w:eastAsia="Times New Roman"/>
          <w:b/>
          <w:lang w:eastAsia="ar-SA"/>
        </w:rPr>
        <w:t>2013</w:t>
      </w:r>
    </w:p>
    <w:p w:rsidR="00EA1C68" w:rsidRPr="00EA1C68" w:rsidRDefault="00EA1C68" w:rsidP="00EA1C68">
      <w:pPr>
        <w:suppressAutoHyphens/>
        <w:rPr>
          <w:rFonts w:eastAsia="Times New Roman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color w:val="000000"/>
          <w:szCs w:val="20"/>
          <w:lang w:eastAsia="ar-SA"/>
        </w:rPr>
      </w:pPr>
      <w:r w:rsidRPr="00EA1C68">
        <w:rPr>
          <w:rFonts w:eastAsia="Times New Roman"/>
          <w:color w:val="000000"/>
          <w:szCs w:val="20"/>
          <w:lang w:eastAsia="ar-SA"/>
        </w:rPr>
        <w:t xml:space="preserve">Техническое задание </w:t>
      </w:r>
    </w:p>
    <w:p w:rsidR="00EA1C68" w:rsidRPr="00EA1C68" w:rsidRDefault="00EA1C68" w:rsidP="00EA1C68">
      <w:pPr>
        <w:suppressAutoHyphens/>
        <w:rPr>
          <w:rFonts w:eastAsia="Times New Roman"/>
          <w:color w:val="000000"/>
          <w:szCs w:val="20"/>
          <w:lang w:eastAsia="ar-SA"/>
        </w:rPr>
      </w:pPr>
      <w:r w:rsidRPr="00EA1C68">
        <w:rPr>
          <w:rFonts w:eastAsia="Times New Roman"/>
          <w:color w:val="000000"/>
          <w:szCs w:val="20"/>
          <w:lang w:eastAsia="ar-SA"/>
        </w:rPr>
        <w:lastRenderedPageBreak/>
        <w:t xml:space="preserve">на поставку групп товаров, за исключением нестандартного технологического оборудования </w:t>
      </w:r>
    </w:p>
    <w:p w:rsidR="00EA1C68" w:rsidRPr="00EA1C68" w:rsidRDefault="00EA1C68" w:rsidP="00EA1C68">
      <w:pPr>
        <w:suppressAutoHyphens/>
        <w:rPr>
          <w:rFonts w:eastAsia="Times New Roman"/>
          <w:color w:val="000000"/>
          <w:szCs w:val="20"/>
          <w:lang w:eastAsia="ar-SA"/>
        </w:rPr>
      </w:pPr>
      <w:r w:rsidRPr="00EA1C68">
        <w:rPr>
          <w:rFonts w:eastAsia="Times New Roman"/>
          <w:color w:val="000000"/>
          <w:szCs w:val="20"/>
          <w:lang w:eastAsia="ar-SA"/>
        </w:rPr>
        <w:t>для ФГУП «ГНЦ РФ-ФЭИ»</w:t>
      </w:r>
    </w:p>
    <w:p w:rsidR="00EA1C68" w:rsidRPr="00EA1C68" w:rsidRDefault="00EA1C68" w:rsidP="00EA1C6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color w:val="000000"/>
          <w:szCs w:val="20"/>
          <w:lang w:eastAsia="ar-SA"/>
        </w:rPr>
      </w:pPr>
      <w:r w:rsidRPr="00EA1C68">
        <w:rPr>
          <w:rFonts w:eastAsia="Times New Roman"/>
          <w:color w:val="000000"/>
          <w:szCs w:val="20"/>
          <w:lang w:eastAsia="ar-SA"/>
        </w:rPr>
        <w:t>СОДЕРЖАНИЕ</w:t>
      </w: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26"/>
          <w:szCs w:val="26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A1C68">
        <w:rPr>
          <w:rFonts w:eastAsia="Times New Roman"/>
          <w:color w:val="000000"/>
          <w:szCs w:val="20"/>
          <w:lang w:eastAsia="ar-SA"/>
        </w:rPr>
        <w:t>РАЗДЕЛ 1. ПЕРЕЧЕНЬ ТОВАРОВ И ОБЩИХ ТРЕБОВАНИЙ</w:t>
      </w:r>
    </w:p>
    <w:p w:rsidR="00EA1C68" w:rsidRPr="00EA1C68" w:rsidRDefault="00EA1C68" w:rsidP="00EA1C6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A1C68">
        <w:rPr>
          <w:rFonts w:eastAsia="Times New Roman"/>
          <w:color w:val="000000"/>
          <w:szCs w:val="20"/>
          <w:lang w:eastAsia="ar-SA"/>
        </w:rPr>
        <w:t>РАЗДЕЛ 2. СВЕДЕНИЯ О НОВИЗНЕ</w:t>
      </w:r>
    </w:p>
    <w:p w:rsidR="00EA1C68" w:rsidRPr="00EA1C68" w:rsidRDefault="00EA1C68" w:rsidP="00EA1C6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A1C68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EA1C68" w:rsidRPr="00EA1C68" w:rsidRDefault="00EA1C68" w:rsidP="00EA1C6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A1C68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EA1C68" w:rsidRPr="00EA1C68" w:rsidRDefault="00EA1C68" w:rsidP="00EA1C6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A1C68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EA1C68" w:rsidRPr="00EA1C68" w:rsidRDefault="00EA1C68" w:rsidP="00EA1C68">
      <w:pPr>
        <w:tabs>
          <w:tab w:val="left" w:pos="851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A1C68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EA1C68" w:rsidRPr="00EA1C68" w:rsidRDefault="00EA1C68" w:rsidP="00EA1C68">
      <w:pPr>
        <w:suppressAutoHyphens/>
        <w:ind w:hanging="1701"/>
        <w:jc w:val="left"/>
        <w:rPr>
          <w:rFonts w:eastAsia="Times New Roman"/>
          <w:color w:val="000000"/>
          <w:szCs w:val="20"/>
          <w:lang w:eastAsia="ar-SA"/>
        </w:rPr>
      </w:pPr>
      <w:r w:rsidRPr="00EA1C68">
        <w:rPr>
          <w:rFonts w:eastAsia="Times New Roman"/>
          <w:color w:val="000000"/>
          <w:szCs w:val="20"/>
          <w:lang w:eastAsia="ar-SA"/>
        </w:rPr>
        <w:t xml:space="preserve">                            Подраздел 5.2 Требования по передаче заказчику технических и иных документов</w:t>
      </w:r>
    </w:p>
    <w:p w:rsidR="00EA1C68" w:rsidRPr="00EA1C68" w:rsidRDefault="00EA1C68" w:rsidP="00EA1C6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A1C68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EA1C68" w:rsidRPr="00EA1C68" w:rsidRDefault="00EA1C68" w:rsidP="00EA1C6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A1C68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EA1C68" w:rsidRPr="00EA1C68" w:rsidRDefault="00EA1C68" w:rsidP="00EA1C6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A1C68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EA1C68" w:rsidRPr="00EA1C68" w:rsidRDefault="00EA1C68" w:rsidP="00EA1C6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A1C68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EA1C68" w:rsidRPr="00EA1C68" w:rsidRDefault="00EA1C68" w:rsidP="00EA1C6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A1C68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EA1C68" w:rsidRPr="00EA1C68" w:rsidRDefault="00EA1C68" w:rsidP="00EA1C6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A1C68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EA1C68" w:rsidRPr="00EA1C68" w:rsidRDefault="00EA1C68" w:rsidP="00EA1C68">
      <w:pPr>
        <w:suppressAutoHyphens/>
        <w:ind w:hanging="1418"/>
        <w:jc w:val="left"/>
        <w:rPr>
          <w:rFonts w:eastAsia="Times New Roman"/>
          <w:color w:val="000000"/>
          <w:szCs w:val="20"/>
          <w:lang w:eastAsia="ar-SA"/>
        </w:rPr>
      </w:pPr>
      <w:r w:rsidRPr="00EA1C68">
        <w:rPr>
          <w:rFonts w:eastAsia="Times New Roman"/>
          <w:color w:val="000000"/>
          <w:szCs w:val="20"/>
          <w:lang w:eastAsia="ar-SA"/>
        </w:rPr>
        <w:t xml:space="preserve">                        РАЗДЕЛ 12. ТЕХНИЧЕСКОЕ СОПРОВОЖДЕНИЕ ГРУПП ТОВАРОВ, ЗА ИСКЛЮЧЕНИЕМ НЕСТАНДАРТНОГО ОБОРУДОВАНИЯ</w:t>
      </w:r>
    </w:p>
    <w:p w:rsidR="00EA1C68" w:rsidRPr="00EA1C68" w:rsidRDefault="00EA1C68" w:rsidP="00EA1C6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A1C68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EA1C68" w:rsidRPr="00EA1C68" w:rsidRDefault="00EA1C68" w:rsidP="00EA1C6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A1C68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EA1C68" w:rsidRPr="00EA1C68" w:rsidRDefault="00EA1C68" w:rsidP="00EA1C6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A1C68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p w:rsidR="00EA1C68" w:rsidRPr="00EA1C68" w:rsidRDefault="00EA1C68" w:rsidP="00EA1C6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A1C68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EA1C68" w:rsidRPr="00EA1C68" w:rsidRDefault="00EA1C68" w:rsidP="00EA1C6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A1C68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EA1C68" w:rsidRPr="00EA1C68" w:rsidRDefault="00EA1C68" w:rsidP="00EA1C6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  <w:sectPr w:rsidR="00EA1C68" w:rsidRPr="00EA1C68" w:rsidSect="000844D2">
          <w:footerReference w:type="default" r:id="rId5"/>
          <w:pgSz w:w="11906" w:h="16838"/>
          <w:pgMar w:top="1134" w:right="566" w:bottom="1134" w:left="1276" w:header="709" w:footer="709" w:gutter="0"/>
          <w:cols w:space="720"/>
          <w:docGrid w:linePitch="381"/>
        </w:sectPr>
      </w:pP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A1C68">
        <w:rPr>
          <w:rFonts w:eastAsia="Times New Roman"/>
          <w:color w:val="000000"/>
          <w:sz w:val="18"/>
          <w:szCs w:val="18"/>
          <w:lang w:eastAsia="ar-SA"/>
        </w:rPr>
        <w:lastRenderedPageBreak/>
        <w:t>РАЗДЕЛ 1. ПЕРЕЧЕНЬ ТОВАРОВ И ОБЩИХ ТРЕБОВАНИЙ</w:t>
      </w:r>
    </w:p>
    <w:p w:rsidR="00EA1C68" w:rsidRPr="00EA1C68" w:rsidRDefault="00EA1C68" w:rsidP="00EA1C68">
      <w:pPr>
        <w:suppressAutoHyphens/>
        <w:rPr>
          <w:rFonts w:eastAsia="Times New Roman"/>
          <w:sz w:val="18"/>
          <w:szCs w:val="18"/>
          <w:lang w:eastAsia="ar-SA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8"/>
        <w:gridCol w:w="1680"/>
        <w:gridCol w:w="1680"/>
        <w:gridCol w:w="1920"/>
        <w:gridCol w:w="1680"/>
        <w:gridCol w:w="567"/>
        <w:gridCol w:w="993"/>
        <w:gridCol w:w="1043"/>
        <w:gridCol w:w="2126"/>
        <w:gridCol w:w="1985"/>
      </w:tblGrid>
      <w:tr w:rsidR="00EA1C68" w:rsidRPr="00EA1C68" w:rsidTr="00284F9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№</w:t>
            </w:r>
          </w:p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proofErr w:type="gramStart"/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Наименование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Данные из ниже приведенного перечня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Кол-во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Срок поставки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Объем гарантий  и гарантийный срок</w:t>
            </w:r>
          </w:p>
        </w:tc>
      </w:tr>
      <w:tr w:rsidR="00EA1C68" w:rsidRPr="00EA1C68" w:rsidTr="00284F99">
        <w:trPr>
          <w:trHeight w:val="45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snapToGrid w:val="0"/>
                <w:sz w:val="18"/>
                <w:szCs w:val="18"/>
                <w:lang w:eastAsia="ar-SA"/>
              </w:rPr>
              <w:t xml:space="preserve">Зимнее дизельное топливо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proofErr w:type="gramStart"/>
            <w:r w:rsidRPr="00EA1C68">
              <w:rPr>
                <w:rFonts w:eastAsia="Times New Roman"/>
                <w:sz w:val="18"/>
                <w:szCs w:val="18"/>
                <w:lang w:eastAsia="ar-SA"/>
              </w:rPr>
              <w:t>З</w:t>
            </w:r>
            <w:proofErr w:type="gramEnd"/>
            <w:r w:rsidRPr="00EA1C68">
              <w:rPr>
                <w:rFonts w:eastAsia="Times New Roman"/>
                <w:sz w:val="18"/>
                <w:szCs w:val="18"/>
                <w:lang w:eastAsia="ar-SA"/>
              </w:rPr>
              <w:t xml:space="preserve"> вид II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sz w:val="18"/>
                <w:szCs w:val="18"/>
                <w:lang w:eastAsia="ar-SA"/>
              </w:rPr>
              <w:t>ГОСТ305-82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30 000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 1февраля 2014 года по 30 апреля 2014 года. Возможна досрочная поставка.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  <w:tr w:rsidR="00EA1C68" w:rsidRPr="00EA1C68" w:rsidTr="00284F99">
        <w:trPr>
          <w:trHeight w:val="69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Бензин автомобильный неэтилированный</w:t>
            </w:r>
          </w:p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марки «</w:t>
            </w:r>
            <w:proofErr w:type="spellStart"/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Регуляр</w:t>
            </w:r>
            <w:proofErr w:type="spellEnd"/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 Евро-92»,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ГОСТ </w:t>
            </w:r>
            <w:proofErr w:type="gramStart"/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Р</w:t>
            </w:r>
            <w:proofErr w:type="gramEnd"/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51105-97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40 000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 1февраля 2014 года по 30 апреля 2014 года. Возможна досрочная поставка.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  <w:tr w:rsidR="00EA1C68" w:rsidRPr="00EA1C68" w:rsidTr="00284F99">
        <w:trPr>
          <w:trHeight w:val="45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Бензин автомобильный неэтилированный</w:t>
            </w:r>
          </w:p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марки «Премиум Евро-95»,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ГОСТ </w:t>
            </w:r>
            <w:proofErr w:type="gramStart"/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Р</w:t>
            </w:r>
            <w:proofErr w:type="gramEnd"/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51866-2002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20</w:t>
            </w:r>
          </w:p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 1февраля 2014 года по 30 апреля 2014 года. Возможна досрочная поставка.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EA1C68" w:rsidRPr="00EA1C68" w:rsidRDefault="00EA1C68" w:rsidP="00EA1C68">
      <w:pPr>
        <w:suppressAutoHyphens/>
        <w:jc w:val="left"/>
        <w:rPr>
          <w:rFonts w:eastAsia="Times New Roman"/>
          <w:color w:val="000000"/>
          <w:sz w:val="18"/>
          <w:szCs w:val="18"/>
          <w:lang w:eastAsia="ar-SA"/>
        </w:rPr>
      </w:pPr>
    </w:p>
    <w:p w:rsidR="00EA1C68" w:rsidRPr="00EA1C68" w:rsidRDefault="00EA1C68" w:rsidP="00EA1C68">
      <w:pPr>
        <w:suppressAutoHyphens/>
        <w:jc w:val="both"/>
        <w:rPr>
          <w:rFonts w:eastAsia="Times New Roman"/>
          <w:color w:val="000000"/>
          <w:sz w:val="18"/>
          <w:szCs w:val="18"/>
          <w:lang w:eastAsia="ar-SA"/>
        </w:rPr>
      </w:pPr>
      <w:r w:rsidRPr="00EA1C68">
        <w:rPr>
          <w:rFonts w:eastAsia="Times New Roman"/>
          <w:color w:val="000000"/>
          <w:sz w:val="18"/>
          <w:szCs w:val="18"/>
          <w:lang w:eastAsia="ar-SA"/>
        </w:rPr>
        <w:t>1. Поставка Товара производится в течение трех месяцев от начала поставки путем выборки Товара на АЗС, по мере необходимости заправки транспортных средств Поставщика, в объеме, согласно предъявляемым Поставщику талонам бессрочного действия на Топливо.</w:t>
      </w:r>
    </w:p>
    <w:p w:rsidR="00EA1C68" w:rsidRPr="00EA1C68" w:rsidRDefault="00EA1C68" w:rsidP="00EA1C68">
      <w:pPr>
        <w:suppressAutoHyphens/>
        <w:jc w:val="both"/>
        <w:rPr>
          <w:rFonts w:eastAsia="Times New Roman"/>
          <w:color w:val="000000"/>
          <w:sz w:val="18"/>
          <w:szCs w:val="18"/>
          <w:lang w:eastAsia="ar-SA"/>
        </w:rPr>
      </w:pPr>
      <w:r w:rsidRPr="00EA1C68">
        <w:rPr>
          <w:rFonts w:eastAsia="Times New Roman"/>
          <w:color w:val="000000"/>
          <w:sz w:val="18"/>
          <w:szCs w:val="18"/>
          <w:lang w:eastAsia="ar-SA"/>
        </w:rPr>
        <w:t>2. Поставщик должен иметь не менее двух бензиновых АЗС, расположенных в черте г. Обнинска для бесперебойной заправки автомобилей для уменьшения вероятности вынужденного ожидания или отказа заправки транспортного средства по следующим причинам: в случае слива топлива при его доставке на АЗС и отстое, пересмене рабочего персонала, техническом обслуживании, ревизии, отключении электроэнергии.</w:t>
      </w:r>
    </w:p>
    <w:p w:rsidR="00EA1C68" w:rsidRPr="00EA1C68" w:rsidRDefault="00EA1C68" w:rsidP="00EA1C68">
      <w:pPr>
        <w:suppressAutoHyphens/>
        <w:jc w:val="left"/>
        <w:rPr>
          <w:rFonts w:eastAsia="Times New Roman"/>
          <w:color w:val="000000"/>
          <w:sz w:val="18"/>
          <w:szCs w:val="18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eastAsia="Times New Roman"/>
          <w:color w:val="000000"/>
          <w:sz w:val="18"/>
          <w:szCs w:val="18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A1C68">
        <w:rPr>
          <w:rFonts w:eastAsia="Times New Roman"/>
          <w:color w:val="000000"/>
          <w:sz w:val="18"/>
          <w:szCs w:val="18"/>
          <w:lang w:eastAsia="ar-SA"/>
        </w:rPr>
        <w:t>РАЗДЕЛ 2. СВЕДЕНИЯ О НОВИЗНЕ</w:t>
      </w: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709"/>
      </w:tblGrid>
      <w:tr w:rsidR="00EA1C68" w:rsidRPr="00EA1C68" w:rsidTr="00284F99">
        <w:trPr>
          <w:trHeight w:val="70"/>
        </w:trPr>
        <w:tc>
          <w:tcPr>
            <w:tcW w:w="1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sz w:val="18"/>
                <w:szCs w:val="18"/>
                <w:lang w:eastAsia="ar-SA"/>
              </w:rPr>
              <w:t>Качество поставляемого Товара должно соответствовать Техническому регламенту «О требованиях к автомобильному и авиационному бензину, дизельному топливу и судовому топливу, топливу для реактивных двигателей и топочному мазуту», утвержденному Постановлением Правительства РФ от 27 февраля 2008г. №118, ГОСТам.</w:t>
            </w:r>
          </w:p>
        </w:tc>
      </w:tr>
    </w:tbl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A1C68">
        <w:rPr>
          <w:rFonts w:eastAsia="Times New Roman"/>
          <w:color w:val="000000"/>
          <w:sz w:val="18"/>
          <w:szCs w:val="18"/>
          <w:lang w:eastAsia="ar-SA"/>
        </w:rPr>
        <w:t>РАЗДЕЛ 3. ТРЕБОВАНИЯ К МАРКИРОВКЕ</w:t>
      </w:r>
    </w:p>
    <w:p w:rsidR="00EA1C68" w:rsidRPr="00EA1C68" w:rsidRDefault="00EA1C68" w:rsidP="00EA1C68">
      <w:pPr>
        <w:suppressAutoHyphens/>
        <w:rPr>
          <w:rFonts w:eastAsia="Times New Roman"/>
          <w:b/>
          <w:color w:val="000000"/>
          <w:sz w:val="18"/>
          <w:szCs w:val="18"/>
          <w:lang w:eastAsia="ar-SA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709"/>
      </w:tblGrid>
      <w:tr w:rsidR="00EA1C68" w:rsidRPr="00EA1C68" w:rsidTr="00284F99">
        <w:trPr>
          <w:trHeight w:val="70"/>
        </w:trPr>
        <w:tc>
          <w:tcPr>
            <w:tcW w:w="1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A1C68">
        <w:rPr>
          <w:rFonts w:eastAsia="Times New Roman"/>
          <w:color w:val="000000"/>
          <w:sz w:val="18"/>
          <w:szCs w:val="18"/>
          <w:lang w:eastAsia="ar-SA"/>
        </w:rPr>
        <w:t>РАЗДЕЛ 4. ТРЕБОВАНИЯ К УПАКОВКЕ</w:t>
      </w: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709"/>
      </w:tblGrid>
      <w:tr w:rsidR="00EA1C68" w:rsidRPr="00EA1C68" w:rsidTr="00284F99">
        <w:trPr>
          <w:trHeight w:val="335"/>
        </w:trPr>
        <w:tc>
          <w:tcPr>
            <w:tcW w:w="1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tabs>
                <w:tab w:val="left" w:pos="3920"/>
                <w:tab w:val="right" w:pos="10026"/>
              </w:tabs>
              <w:suppressAutoHyphens/>
              <w:ind w:firstLine="34"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sz w:val="18"/>
                <w:szCs w:val="18"/>
                <w:lang w:eastAsia="ar-SA"/>
              </w:rPr>
              <w:lastRenderedPageBreak/>
              <w:t>Не предусмотрено</w:t>
            </w:r>
          </w:p>
        </w:tc>
      </w:tr>
    </w:tbl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A1C68">
        <w:rPr>
          <w:rFonts w:eastAsia="Times New Roman"/>
          <w:color w:val="000000"/>
          <w:sz w:val="18"/>
          <w:szCs w:val="18"/>
          <w:lang w:eastAsia="ar-SA"/>
        </w:rPr>
        <w:t>РАЗДЕЛ 5. ТРЕБОВАНИЯ ПО ПРАВИЛАМ СДАЧИ И ПРИЕМКИ</w:t>
      </w: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709"/>
      </w:tblGrid>
      <w:tr w:rsidR="00EA1C68" w:rsidRPr="00EA1C68" w:rsidTr="00284F99">
        <w:trPr>
          <w:trHeight w:val="76"/>
        </w:trPr>
        <w:tc>
          <w:tcPr>
            <w:tcW w:w="1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Подраздел 5.1 Порядок сдачи и приемки</w:t>
            </w:r>
          </w:p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EA1C68" w:rsidRPr="00EA1C68" w:rsidTr="00284F99">
        <w:trPr>
          <w:trHeight w:val="399"/>
        </w:trPr>
        <w:tc>
          <w:tcPr>
            <w:tcW w:w="1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sz w:val="18"/>
                <w:szCs w:val="18"/>
                <w:lang w:eastAsia="ar-SA"/>
              </w:rPr>
              <w:t>Поставщик в течение 20 рабочих дней со дня подписания Договора выдает Покупателю талоны установленного образца на Топливо номиналом 10л, 20л, 30л.</w:t>
            </w:r>
          </w:p>
          <w:p w:rsidR="00EA1C68" w:rsidRPr="00EA1C68" w:rsidRDefault="00EA1C68" w:rsidP="00EA1C68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sz w:val="18"/>
                <w:szCs w:val="18"/>
                <w:lang w:eastAsia="ar-SA"/>
              </w:rPr>
              <w:t>Поставка топлива осуществляется с 1 февраля  2014г. по 30 апреля  2014г. Возможна досрочная поставка.</w:t>
            </w:r>
          </w:p>
          <w:p w:rsidR="00EA1C68" w:rsidRPr="00EA1C68" w:rsidRDefault="00EA1C68" w:rsidP="00EA1C68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sz w:val="18"/>
                <w:szCs w:val="18"/>
                <w:lang w:eastAsia="ar-SA"/>
              </w:rPr>
              <w:t>Право собственности на Топливо переходит к Покупателю в момент отгрузки Топлива в бензобаки Покупателя.</w:t>
            </w:r>
          </w:p>
          <w:p w:rsidR="00EA1C68" w:rsidRPr="00EA1C68" w:rsidRDefault="00EA1C68" w:rsidP="00EA1C68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sz w:val="18"/>
                <w:szCs w:val="18"/>
                <w:lang w:eastAsia="ar-SA"/>
              </w:rPr>
              <w:t>Поставка Топлива производится путем выборки Топлива на АЗС, по мере необходимости заправки транспортных средств Покупателя, в объеме согласно предъявляемым Поставщику талонам бессрочного действия на Топливо.</w:t>
            </w:r>
          </w:p>
          <w:p w:rsidR="00EA1C68" w:rsidRPr="00EA1C68" w:rsidRDefault="00EA1C68" w:rsidP="00EA1C68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sz w:val="18"/>
                <w:szCs w:val="18"/>
                <w:lang w:eastAsia="ar-SA"/>
              </w:rPr>
              <w:t>Отпуск Топлива производится с АЗС Поставщика.</w:t>
            </w:r>
          </w:p>
        </w:tc>
      </w:tr>
      <w:tr w:rsidR="00EA1C68" w:rsidRPr="00EA1C68" w:rsidTr="00284F99">
        <w:trPr>
          <w:trHeight w:val="70"/>
        </w:trPr>
        <w:tc>
          <w:tcPr>
            <w:tcW w:w="1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EA1C68" w:rsidRPr="00EA1C68" w:rsidTr="00284F99">
        <w:trPr>
          <w:trHeight w:val="399"/>
        </w:trPr>
        <w:tc>
          <w:tcPr>
            <w:tcW w:w="1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sz w:val="18"/>
                <w:szCs w:val="18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A1C68">
        <w:rPr>
          <w:rFonts w:eastAsia="Times New Roman"/>
          <w:color w:val="000000"/>
          <w:sz w:val="18"/>
          <w:szCs w:val="18"/>
          <w:lang w:eastAsia="ar-SA"/>
        </w:rPr>
        <w:t>РАЗДЕЛ 6. ТРЕБОВАНИЯ К ТРАНСПОРТИРОВАНИЮ</w:t>
      </w: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709"/>
      </w:tblGrid>
      <w:tr w:rsidR="00EA1C68" w:rsidRPr="00EA1C68" w:rsidTr="00284F99">
        <w:trPr>
          <w:trHeight w:val="70"/>
        </w:trPr>
        <w:tc>
          <w:tcPr>
            <w:tcW w:w="1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A1C68">
        <w:rPr>
          <w:rFonts w:eastAsia="Times New Roman"/>
          <w:color w:val="000000"/>
          <w:sz w:val="18"/>
          <w:szCs w:val="18"/>
          <w:lang w:eastAsia="ar-SA"/>
        </w:rPr>
        <w:t>РАЗДЕЛ 7. ТРЕБОВАНИЯ К ХРАНЕНИЮ</w:t>
      </w: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709"/>
      </w:tblGrid>
      <w:tr w:rsidR="00EA1C68" w:rsidRPr="00EA1C68" w:rsidTr="00284F99">
        <w:trPr>
          <w:trHeight w:val="70"/>
        </w:trPr>
        <w:tc>
          <w:tcPr>
            <w:tcW w:w="1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A1C68">
        <w:rPr>
          <w:rFonts w:eastAsia="Times New Roman"/>
          <w:color w:val="000000"/>
          <w:sz w:val="18"/>
          <w:szCs w:val="18"/>
          <w:lang w:eastAsia="ar-SA"/>
        </w:rPr>
        <w:t>РАЗДЕЛ 8. ТРЕБОВАНИЯ К ОБСЛУЖИВАНИЮ</w:t>
      </w: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709"/>
      </w:tblGrid>
      <w:tr w:rsidR="00EA1C68" w:rsidRPr="00EA1C68" w:rsidTr="00284F99">
        <w:trPr>
          <w:trHeight w:val="70"/>
        </w:trPr>
        <w:tc>
          <w:tcPr>
            <w:tcW w:w="1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A1C68">
        <w:rPr>
          <w:rFonts w:eastAsia="Times New Roman"/>
          <w:color w:val="000000"/>
          <w:sz w:val="18"/>
          <w:szCs w:val="18"/>
          <w:lang w:eastAsia="ar-SA"/>
        </w:rPr>
        <w:t>РАЗДЕЛ 9. ЭКОЛОГИЧЕСКИЕ ТРЕБОВАНИЯ</w:t>
      </w: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709"/>
      </w:tblGrid>
      <w:tr w:rsidR="00EA1C68" w:rsidRPr="00EA1C68" w:rsidTr="00284F99">
        <w:trPr>
          <w:trHeight w:val="70"/>
        </w:trPr>
        <w:tc>
          <w:tcPr>
            <w:tcW w:w="1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A1C68">
        <w:rPr>
          <w:rFonts w:eastAsia="Times New Roman"/>
          <w:color w:val="000000"/>
          <w:sz w:val="18"/>
          <w:szCs w:val="18"/>
          <w:lang w:eastAsia="ar-SA"/>
        </w:rPr>
        <w:t>РАЗДЕЛ 10. ТРЕБОВАНИЯ ПО БЕЗОПАСНОСТИ</w:t>
      </w: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709"/>
      </w:tblGrid>
      <w:tr w:rsidR="00EA1C68" w:rsidRPr="00EA1C68" w:rsidTr="00284F99">
        <w:trPr>
          <w:trHeight w:val="70"/>
        </w:trPr>
        <w:tc>
          <w:tcPr>
            <w:tcW w:w="1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ascii="Arial" w:eastAsia="Times New Roman" w:hAnsi="Arial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ascii="Arial" w:eastAsia="Times New Roman" w:hAnsi="Arial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A1C68">
        <w:rPr>
          <w:rFonts w:eastAsia="Times New Roman"/>
          <w:color w:val="000000"/>
          <w:sz w:val="18"/>
          <w:szCs w:val="18"/>
          <w:lang w:eastAsia="ar-SA"/>
        </w:rPr>
        <w:t>РАЗДЕЛ 11. ТРЕБОВАНИЯ К КАЧЕСТВУ</w:t>
      </w: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709"/>
      </w:tblGrid>
      <w:tr w:rsidR="00EA1C68" w:rsidRPr="00EA1C68" w:rsidTr="00284F99">
        <w:trPr>
          <w:trHeight w:val="70"/>
        </w:trPr>
        <w:tc>
          <w:tcPr>
            <w:tcW w:w="1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A1C68">
        <w:rPr>
          <w:rFonts w:eastAsia="Times New Roman"/>
          <w:color w:val="000000"/>
          <w:sz w:val="18"/>
          <w:szCs w:val="18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992"/>
      </w:tblGrid>
      <w:tr w:rsidR="00EA1C68" w:rsidRPr="00EA1C68" w:rsidTr="00284F99">
        <w:trPr>
          <w:trHeight w:val="70"/>
        </w:trPr>
        <w:tc>
          <w:tcPr>
            <w:tcW w:w="1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lastRenderedPageBreak/>
              <w:t>Не предусмотрено</w:t>
            </w:r>
          </w:p>
        </w:tc>
      </w:tr>
    </w:tbl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A1C68">
        <w:rPr>
          <w:rFonts w:eastAsia="Times New Roman"/>
          <w:color w:val="000000"/>
          <w:sz w:val="18"/>
          <w:szCs w:val="18"/>
          <w:lang w:eastAsia="ar-SA"/>
        </w:rPr>
        <w:t>РАЗДЕЛ 13. ДОПОЛНИТЕЛЬНЫЕ (ИНЫЕ) ТРЕБОВАНИЯ</w:t>
      </w: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992"/>
      </w:tblGrid>
      <w:tr w:rsidR="00EA1C68" w:rsidRPr="00EA1C68" w:rsidTr="00284F99">
        <w:trPr>
          <w:trHeight w:val="399"/>
        </w:trPr>
        <w:tc>
          <w:tcPr>
            <w:tcW w:w="1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ascii="Arial" w:eastAsia="Times New Roman" w:hAnsi="Arial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ascii="Arial" w:eastAsia="Times New Roman" w:hAnsi="Arial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A1C68">
        <w:rPr>
          <w:rFonts w:eastAsia="Times New Roman"/>
          <w:color w:val="000000"/>
          <w:sz w:val="18"/>
          <w:szCs w:val="18"/>
          <w:lang w:eastAsia="ar-SA"/>
        </w:rPr>
        <w:t>РАЗДЕЛ 14. ТРЕБОВАНИЕ К ФОРМЕ ПРЕДСТАВЛЯЕМОЙ ИНФОРМАЦИИ</w:t>
      </w: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992"/>
      </w:tblGrid>
      <w:tr w:rsidR="00EA1C68" w:rsidRPr="00EA1C68" w:rsidTr="00284F99">
        <w:trPr>
          <w:trHeight w:val="153"/>
        </w:trPr>
        <w:tc>
          <w:tcPr>
            <w:tcW w:w="1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A1C68">
        <w:rPr>
          <w:rFonts w:eastAsia="Times New Roman"/>
          <w:color w:val="000000"/>
          <w:sz w:val="18"/>
          <w:szCs w:val="18"/>
          <w:lang w:eastAsia="ar-SA"/>
        </w:rPr>
        <w:t>РАЗДЕЛ 15. ТРЕБОВАНИЯ К ТЕХНИЧЕСКОМУ ОБУЧЕНИЮ ПЕРСОНАЛА ЗАКАЗЧИКА</w:t>
      </w: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992"/>
      </w:tblGrid>
      <w:tr w:rsidR="00EA1C68" w:rsidRPr="00EA1C68" w:rsidTr="00284F99">
        <w:tc>
          <w:tcPr>
            <w:tcW w:w="1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A1C68">
        <w:rPr>
          <w:rFonts w:eastAsia="Times New Roman"/>
          <w:color w:val="000000"/>
          <w:sz w:val="18"/>
          <w:szCs w:val="18"/>
          <w:lang w:eastAsia="ar-SA"/>
        </w:rPr>
        <w:t>РАЗДЕЛ 16. ПЕРЕЧЕНЬ ПРИНЯТЫХ СОКРАЩЕНИЙ</w:t>
      </w:r>
    </w:p>
    <w:p w:rsidR="00EA1C68" w:rsidRPr="00EA1C68" w:rsidRDefault="00EA1C68" w:rsidP="00EA1C68">
      <w:pPr>
        <w:suppressAutoHyphens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11873"/>
      </w:tblGrid>
      <w:tr w:rsidR="00EA1C68" w:rsidRPr="00EA1C68" w:rsidTr="00284F9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№ </w:t>
            </w:r>
            <w:proofErr w:type="gramStart"/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C68" w:rsidRPr="00EA1C68" w:rsidRDefault="00EA1C68" w:rsidP="00EA1C68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Сокращение</w:t>
            </w:r>
          </w:p>
        </w:tc>
        <w:tc>
          <w:tcPr>
            <w:tcW w:w="1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Расшифровка сокращения</w:t>
            </w:r>
          </w:p>
        </w:tc>
      </w:tr>
      <w:tr w:rsidR="00EA1C68" w:rsidRPr="00EA1C68" w:rsidTr="00284F9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</w:tr>
    </w:tbl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EA1C68" w:rsidRPr="00EA1C68" w:rsidRDefault="00EA1C68" w:rsidP="00EA1C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A1C68">
        <w:rPr>
          <w:rFonts w:eastAsia="Times New Roman"/>
          <w:color w:val="000000"/>
          <w:sz w:val="18"/>
          <w:szCs w:val="18"/>
          <w:lang w:eastAsia="ar-SA"/>
        </w:rPr>
        <w:t>РАЗДЕЛ 17. ПЕРЕЧЕНЬ ПРИЛОЖЕНИЙ</w:t>
      </w:r>
    </w:p>
    <w:p w:rsidR="00EA1C68" w:rsidRPr="00EA1C68" w:rsidRDefault="00EA1C68" w:rsidP="00EA1C68">
      <w:pPr>
        <w:suppressAutoHyphens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7054"/>
      </w:tblGrid>
      <w:tr w:rsidR="00EA1C68" w:rsidRPr="00EA1C68" w:rsidTr="00284F9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№ </w:t>
            </w:r>
            <w:proofErr w:type="gramStart"/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C68" w:rsidRPr="00EA1C68" w:rsidRDefault="00EA1C68" w:rsidP="00EA1C68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Наименование приложения</w:t>
            </w: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Номер страницы</w:t>
            </w:r>
          </w:p>
        </w:tc>
      </w:tr>
      <w:tr w:rsidR="00EA1C68" w:rsidRPr="00EA1C68" w:rsidTr="00284F99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68" w:rsidRPr="00EA1C68" w:rsidRDefault="00EA1C68" w:rsidP="00EA1C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A1C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</w:tr>
    </w:tbl>
    <w:p w:rsidR="00EA1C68" w:rsidRPr="00EA1C68" w:rsidRDefault="00EA1C68" w:rsidP="00EA1C68">
      <w:pPr>
        <w:suppressAutoHyphens/>
        <w:rPr>
          <w:rFonts w:eastAsia="Times New Roman"/>
          <w:sz w:val="18"/>
          <w:szCs w:val="18"/>
          <w:lang w:eastAsia="ar-SA"/>
        </w:rPr>
      </w:pPr>
    </w:p>
    <w:p w:rsidR="00EA1C68" w:rsidRPr="00EA1C68" w:rsidRDefault="00EA1C68" w:rsidP="00EA1C68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ascii="Arial" w:eastAsia="Times New Roman" w:hAnsi="Arial"/>
          <w:szCs w:val="20"/>
          <w:lang w:eastAsia="ar-SA"/>
        </w:rPr>
      </w:pPr>
    </w:p>
    <w:p w:rsidR="00EA1C68" w:rsidRPr="00EA1C68" w:rsidRDefault="00EA1C68" w:rsidP="00EA1C68">
      <w:pPr>
        <w:suppressAutoHyphens/>
        <w:jc w:val="left"/>
        <w:rPr>
          <w:rFonts w:ascii="Arial" w:eastAsia="Times New Roman" w:hAnsi="Arial"/>
          <w:szCs w:val="20"/>
          <w:lang w:eastAsia="ar-SA"/>
        </w:rPr>
      </w:pPr>
      <w:r w:rsidRPr="00EA1C68">
        <w:rPr>
          <w:rFonts w:eastAsia="Arial"/>
          <w:b/>
          <w:kern w:val="1"/>
          <w:lang w:eastAsia="ar-SA"/>
        </w:rPr>
        <w:t>Контактное лицо:</w:t>
      </w:r>
      <w:r w:rsidRPr="00EA1C68">
        <w:rPr>
          <w:rFonts w:eastAsia="Times New Roman"/>
          <w:bCs/>
          <w:color w:val="000000"/>
          <w:szCs w:val="20"/>
          <w:lang w:eastAsia="ar-SA"/>
        </w:rPr>
        <w:t xml:space="preserve"> </w:t>
      </w:r>
      <w:proofErr w:type="spellStart"/>
      <w:r w:rsidRPr="00EA1C68">
        <w:rPr>
          <w:rFonts w:eastAsia="Times New Roman"/>
          <w:bCs/>
          <w:color w:val="000000"/>
          <w:szCs w:val="20"/>
          <w:lang w:eastAsia="ar-SA"/>
        </w:rPr>
        <w:t>Овчинникова</w:t>
      </w:r>
      <w:proofErr w:type="spellEnd"/>
      <w:r w:rsidRPr="00EA1C68">
        <w:rPr>
          <w:rFonts w:eastAsia="Times New Roman"/>
          <w:bCs/>
          <w:color w:val="000000"/>
          <w:szCs w:val="20"/>
          <w:lang w:eastAsia="ar-SA"/>
        </w:rPr>
        <w:t xml:space="preserve"> Инга Николаевна</w:t>
      </w:r>
      <w:r w:rsidRPr="00EA1C68">
        <w:rPr>
          <w:rFonts w:eastAsia="Times New Roman"/>
          <w:lang w:eastAsia="ar-SA"/>
        </w:rPr>
        <w:t>, (48439) 9-48-16</w:t>
      </w:r>
    </w:p>
    <w:p w:rsidR="008E3C0C" w:rsidRDefault="008E3C0C">
      <w:bookmarkStart w:id="0" w:name="_GoBack"/>
      <w:bookmarkEnd w:id="0"/>
    </w:p>
    <w:sectPr w:rsidR="008E3C0C" w:rsidSect="000844D2">
      <w:pgSz w:w="16838" w:h="11906" w:orient="landscape"/>
      <w:pgMar w:top="1276" w:right="1387" w:bottom="567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D5A" w:rsidRDefault="00EA1C68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713736" w:rsidRDefault="00EA1C68" w:rsidP="009F1D5A">
    <w:pPr>
      <w:pStyle w:val="a3"/>
      <w:ind w:right="360"/>
      <w:jc w:val="right"/>
    </w:pPr>
  </w:p>
  <w:p w:rsidR="00713736" w:rsidRDefault="00EA1C68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710"/>
    <w:rsid w:val="00544710"/>
    <w:rsid w:val="008E3C0C"/>
    <w:rsid w:val="00D42E6F"/>
    <w:rsid w:val="00EA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A1C68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EA1C68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EA1C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A1C68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EA1C68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EA1C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797</Words>
  <Characters>4544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2013-12-06T11:10:00Z</dcterms:created>
  <dcterms:modified xsi:type="dcterms:W3CDTF">2013-12-06T11:10:00Z</dcterms:modified>
</cp:coreProperties>
</file>